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7351D" w14:textId="4D3BCFE2" w:rsidR="00EA71AF" w:rsidRDefault="00EA71AF" w:rsidP="00EA71AF">
      <w:pPr>
        <w:pStyle w:val="Titre"/>
        <w:jc w:val="center"/>
        <w:rPr>
          <w:rFonts w:ascii="Times New Roman" w:eastAsia="Times New Roman" w:hAnsi="Times New Roman" w:cs="Times New Roman"/>
          <w:lang w:eastAsia="fr-FR"/>
        </w:rPr>
      </w:pPr>
      <w:r w:rsidRPr="00EA71AF">
        <w:rPr>
          <w:rFonts w:ascii="Times New Roman" w:eastAsia="Times New Roman" w:hAnsi="Times New Roman" w:cs="Times New Roman"/>
          <w:lang w:eastAsia="fr-FR"/>
        </w:rPr>
        <w:t>FAQ : Nouvelle mandature</w:t>
      </w:r>
    </w:p>
    <w:sdt>
      <w:sdtPr>
        <w:id w:val="-1595000451"/>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04398CF2" w14:textId="058768DE" w:rsidR="007A576F" w:rsidRDefault="007A576F">
          <w:pPr>
            <w:pStyle w:val="En-ttedetabledesmatires"/>
          </w:pPr>
          <w:r>
            <w:t>Table des matières</w:t>
          </w:r>
        </w:p>
        <w:p w14:paraId="6125B3D4" w14:textId="78CB05C9" w:rsidR="007A576F" w:rsidRDefault="007A576F">
          <w:pPr>
            <w:pStyle w:val="TM1"/>
            <w:tabs>
              <w:tab w:val="right" w:leader="dot" w:pos="9062"/>
            </w:tabs>
            <w:rPr>
              <w:noProof/>
            </w:rPr>
          </w:pPr>
          <w:r>
            <w:fldChar w:fldCharType="begin"/>
          </w:r>
          <w:r>
            <w:instrText xml:space="preserve"> TOC \o "1-3" \h \z \u </w:instrText>
          </w:r>
          <w:r>
            <w:fldChar w:fldCharType="separate"/>
          </w:r>
          <w:hyperlink w:anchor="_Toc224651246" w:history="1">
            <w:r w:rsidRPr="009B1DD0">
              <w:rPr>
                <w:rStyle w:val="Lienhypertexte"/>
                <w:rFonts w:ascii="Times New Roman" w:eastAsia="Times New Roman" w:hAnsi="Times New Roman" w:cs="Times New Roman"/>
                <w:noProof/>
                <w:lang w:eastAsia="fr-FR"/>
              </w:rPr>
              <w:t>1 - Le calendrier de la 1ère année et la fin des mandats actuels</w:t>
            </w:r>
            <w:r>
              <w:rPr>
                <w:noProof/>
                <w:webHidden/>
              </w:rPr>
              <w:tab/>
            </w:r>
            <w:r>
              <w:rPr>
                <w:noProof/>
                <w:webHidden/>
              </w:rPr>
              <w:fldChar w:fldCharType="begin"/>
            </w:r>
            <w:r>
              <w:rPr>
                <w:noProof/>
                <w:webHidden/>
              </w:rPr>
              <w:instrText xml:space="preserve"> PAGEREF _Toc224651246 \h </w:instrText>
            </w:r>
            <w:r>
              <w:rPr>
                <w:noProof/>
                <w:webHidden/>
              </w:rPr>
            </w:r>
            <w:r>
              <w:rPr>
                <w:noProof/>
                <w:webHidden/>
              </w:rPr>
              <w:fldChar w:fldCharType="separate"/>
            </w:r>
            <w:r>
              <w:rPr>
                <w:noProof/>
                <w:webHidden/>
              </w:rPr>
              <w:t>1</w:t>
            </w:r>
            <w:r>
              <w:rPr>
                <w:noProof/>
                <w:webHidden/>
              </w:rPr>
              <w:fldChar w:fldCharType="end"/>
            </w:r>
          </w:hyperlink>
        </w:p>
        <w:p w14:paraId="7E70BF40" w14:textId="55774C32" w:rsidR="007A576F" w:rsidRDefault="007A576F">
          <w:pPr>
            <w:pStyle w:val="TM3"/>
            <w:tabs>
              <w:tab w:val="right" w:leader="dot" w:pos="9062"/>
            </w:tabs>
            <w:rPr>
              <w:noProof/>
            </w:rPr>
          </w:pPr>
          <w:hyperlink w:anchor="_Toc224651247" w:history="1">
            <w:r w:rsidRPr="009B1DD0">
              <w:rPr>
                <w:rStyle w:val="Lienhypertexte"/>
                <w:rFonts w:ascii="Times New Roman" w:eastAsia="Times New Roman" w:hAnsi="Times New Roman" w:cs="Times New Roman"/>
                <w:b/>
                <w:bCs/>
                <w:noProof/>
                <w:kern w:val="0"/>
                <w:lang w:eastAsia="fr-FR"/>
                <w14:ligatures w14:val="none"/>
              </w:rPr>
              <w:t>Élections municipales - 1er tour</w:t>
            </w:r>
            <w:r>
              <w:rPr>
                <w:noProof/>
                <w:webHidden/>
              </w:rPr>
              <w:tab/>
            </w:r>
            <w:r>
              <w:rPr>
                <w:noProof/>
                <w:webHidden/>
              </w:rPr>
              <w:fldChar w:fldCharType="begin"/>
            </w:r>
            <w:r>
              <w:rPr>
                <w:noProof/>
                <w:webHidden/>
              </w:rPr>
              <w:instrText xml:space="preserve"> PAGEREF _Toc224651247 \h </w:instrText>
            </w:r>
            <w:r>
              <w:rPr>
                <w:noProof/>
                <w:webHidden/>
              </w:rPr>
            </w:r>
            <w:r>
              <w:rPr>
                <w:noProof/>
                <w:webHidden/>
              </w:rPr>
              <w:fldChar w:fldCharType="separate"/>
            </w:r>
            <w:r>
              <w:rPr>
                <w:noProof/>
                <w:webHidden/>
              </w:rPr>
              <w:t>1</w:t>
            </w:r>
            <w:r>
              <w:rPr>
                <w:noProof/>
                <w:webHidden/>
              </w:rPr>
              <w:fldChar w:fldCharType="end"/>
            </w:r>
          </w:hyperlink>
        </w:p>
        <w:p w14:paraId="46660864" w14:textId="58057F02" w:rsidR="007A576F" w:rsidRDefault="007A576F">
          <w:pPr>
            <w:pStyle w:val="TM3"/>
            <w:tabs>
              <w:tab w:val="right" w:leader="dot" w:pos="9062"/>
            </w:tabs>
            <w:rPr>
              <w:noProof/>
            </w:rPr>
          </w:pPr>
          <w:hyperlink w:anchor="_Toc224651248" w:history="1">
            <w:r w:rsidRPr="009B1DD0">
              <w:rPr>
                <w:rStyle w:val="Lienhypertexte"/>
                <w:rFonts w:ascii="Times New Roman" w:eastAsia="Times New Roman" w:hAnsi="Times New Roman" w:cs="Times New Roman"/>
                <w:b/>
                <w:bCs/>
                <w:noProof/>
                <w:kern w:val="0"/>
                <w:lang w:eastAsia="fr-FR"/>
                <w14:ligatures w14:val="none"/>
              </w:rPr>
              <w:t>Élections municipales - 2nd tour</w:t>
            </w:r>
            <w:r>
              <w:rPr>
                <w:noProof/>
                <w:webHidden/>
              </w:rPr>
              <w:tab/>
            </w:r>
            <w:r>
              <w:rPr>
                <w:noProof/>
                <w:webHidden/>
              </w:rPr>
              <w:fldChar w:fldCharType="begin"/>
            </w:r>
            <w:r>
              <w:rPr>
                <w:noProof/>
                <w:webHidden/>
              </w:rPr>
              <w:instrText xml:space="preserve"> PAGEREF _Toc224651248 \h </w:instrText>
            </w:r>
            <w:r>
              <w:rPr>
                <w:noProof/>
                <w:webHidden/>
              </w:rPr>
            </w:r>
            <w:r>
              <w:rPr>
                <w:noProof/>
                <w:webHidden/>
              </w:rPr>
              <w:fldChar w:fldCharType="separate"/>
            </w:r>
            <w:r>
              <w:rPr>
                <w:noProof/>
                <w:webHidden/>
              </w:rPr>
              <w:t>2</w:t>
            </w:r>
            <w:r>
              <w:rPr>
                <w:noProof/>
                <w:webHidden/>
              </w:rPr>
              <w:fldChar w:fldCharType="end"/>
            </w:r>
          </w:hyperlink>
        </w:p>
        <w:p w14:paraId="535CADD5" w14:textId="514492F5" w:rsidR="007A576F" w:rsidRDefault="007A576F">
          <w:pPr>
            <w:pStyle w:val="TM2"/>
            <w:tabs>
              <w:tab w:val="right" w:leader="dot" w:pos="9062"/>
            </w:tabs>
            <w:rPr>
              <w:noProof/>
            </w:rPr>
          </w:pPr>
          <w:hyperlink w:anchor="_Toc224651249" w:history="1">
            <w:r w:rsidRPr="009B1DD0">
              <w:rPr>
                <w:rStyle w:val="Lienhypertexte"/>
                <w:rFonts w:ascii="Times New Roman" w:eastAsia="Times New Roman" w:hAnsi="Times New Roman" w:cs="Times New Roman"/>
                <w:noProof/>
                <w:lang w:eastAsia="fr-FR"/>
              </w:rPr>
              <w:t>À quelle date les mandats prennent-ils fin ?</w:t>
            </w:r>
            <w:r>
              <w:rPr>
                <w:noProof/>
                <w:webHidden/>
              </w:rPr>
              <w:tab/>
            </w:r>
            <w:r>
              <w:rPr>
                <w:noProof/>
                <w:webHidden/>
              </w:rPr>
              <w:fldChar w:fldCharType="begin"/>
            </w:r>
            <w:r>
              <w:rPr>
                <w:noProof/>
                <w:webHidden/>
              </w:rPr>
              <w:instrText xml:space="preserve"> PAGEREF _Toc224651249 \h </w:instrText>
            </w:r>
            <w:r>
              <w:rPr>
                <w:noProof/>
                <w:webHidden/>
              </w:rPr>
            </w:r>
            <w:r>
              <w:rPr>
                <w:noProof/>
                <w:webHidden/>
              </w:rPr>
              <w:fldChar w:fldCharType="separate"/>
            </w:r>
            <w:r>
              <w:rPr>
                <w:noProof/>
                <w:webHidden/>
              </w:rPr>
              <w:t>2</w:t>
            </w:r>
            <w:r>
              <w:rPr>
                <w:noProof/>
                <w:webHidden/>
              </w:rPr>
              <w:fldChar w:fldCharType="end"/>
            </w:r>
          </w:hyperlink>
        </w:p>
        <w:p w14:paraId="2585A57D" w14:textId="32B69315" w:rsidR="007A576F" w:rsidRDefault="007A576F">
          <w:pPr>
            <w:pStyle w:val="TM1"/>
            <w:tabs>
              <w:tab w:val="right" w:leader="dot" w:pos="9062"/>
            </w:tabs>
            <w:rPr>
              <w:noProof/>
            </w:rPr>
          </w:pPr>
          <w:hyperlink w:anchor="_Toc224651250" w:history="1">
            <w:r w:rsidRPr="009B1DD0">
              <w:rPr>
                <w:rStyle w:val="Lienhypertexte"/>
                <w:rFonts w:ascii="Times New Roman" w:eastAsia="Times New Roman" w:hAnsi="Times New Roman" w:cs="Times New Roman"/>
                <w:noProof/>
                <w:lang w:eastAsia="fr-FR"/>
              </w:rPr>
              <w:t>2 - La préparation de la 1ère séance</w:t>
            </w:r>
            <w:r>
              <w:rPr>
                <w:noProof/>
                <w:webHidden/>
              </w:rPr>
              <w:tab/>
            </w:r>
            <w:r>
              <w:rPr>
                <w:noProof/>
                <w:webHidden/>
              </w:rPr>
              <w:fldChar w:fldCharType="begin"/>
            </w:r>
            <w:r>
              <w:rPr>
                <w:noProof/>
                <w:webHidden/>
              </w:rPr>
              <w:instrText xml:space="preserve"> PAGEREF _Toc224651250 \h </w:instrText>
            </w:r>
            <w:r>
              <w:rPr>
                <w:noProof/>
                <w:webHidden/>
              </w:rPr>
            </w:r>
            <w:r>
              <w:rPr>
                <w:noProof/>
                <w:webHidden/>
              </w:rPr>
              <w:fldChar w:fldCharType="separate"/>
            </w:r>
            <w:r>
              <w:rPr>
                <w:noProof/>
                <w:webHidden/>
              </w:rPr>
              <w:t>4</w:t>
            </w:r>
            <w:r>
              <w:rPr>
                <w:noProof/>
                <w:webHidden/>
              </w:rPr>
              <w:fldChar w:fldCharType="end"/>
            </w:r>
          </w:hyperlink>
        </w:p>
        <w:p w14:paraId="132A6F79" w14:textId="1901F742" w:rsidR="007A576F" w:rsidRDefault="007A576F">
          <w:pPr>
            <w:pStyle w:val="TM2"/>
            <w:tabs>
              <w:tab w:val="right" w:leader="dot" w:pos="9062"/>
            </w:tabs>
            <w:rPr>
              <w:noProof/>
            </w:rPr>
          </w:pPr>
          <w:hyperlink w:anchor="_Toc224651251" w:history="1">
            <w:r w:rsidRPr="009B1DD0">
              <w:rPr>
                <w:rStyle w:val="Lienhypertexte"/>
                <w:rFonts w:ascii="Times New Roman" w:eastAsia="Times New Roman" w:hAnsi="Times New Roman" w:cs="Times New Roman"/>
                <w:noProof/>
                <w:lang w:eastAsia="fr-FR"/>
              </w:rPr>
              <w:t>Qui convoque et quand ?</w:t>
            </w:r>
            <w:r>
              <w:rPr>
                <w:noProof/>
                <w:webHidden/>
              </w:rPr>
              <w:tab/>
            </w:r>
            <w:r>
              <w:rPr>
                <w:noProof/>
                <w:webHidden/>
              </w:rPr>
              <w:fldChar w:fldCharType="begin"/>
            </w:r>
            <w:r>
              <w:rPr>
                <w:noProof/>
                <w:webHidden/>
              </w:rPr>
              <w:instrText xml:space="preserve"> PAGEREF _Toc224651251 \h </w:instrText>
            </w:r>
            <w:r>
              <w:rPr>
                <w:noProof/>
                <w:webHidden/>
              </w:rPr>
            </w:r>
            <w:r>
              <w:rPr>
                <w:noProof/>
                <w:webHidden/>
              </w:rPr>
              <w:fldChar w:fldCharType="separate"/>
            </w:r>
            <w:r>
              <w:rPr>
                <w:noProof/>
                <w:webHidden/>
              </w:rPr>
              <w:t>4</w:t>
            </w:r>
            <w:r>
              <w:rPr>
                <w:noProof/>
                <w:webHidden/>
              </w:rPr>
              <w:fldChar w:fldCharType="end"/>
            </w:r>
          </w:hyperlink>
        </w:p>
        <w:p w14:paraId="5E033E3C" w14:textId="2F6BB23B" w:rsidR="007A576F" w:rsidRDefault="007A576F">
          <w:pPr>
            <w:pStyle w:val="TM2"/>
            <w:tabs>
              <w:tab w:val="right" w:leader="dot" w:pos="9062"/>
            </w:tabs>
            <w:rPr>
              <w:noProof/>
            </w:rPr>
          </w:pPr>
          <w:hyperlink w:anchor="_Toc224651252" w:history="1">
            <w:r w:rsidRPr="009B1DD0">
              <w:rPr>
                <w:rStyle w:val="Lienhypertexte"/>
                <w:rFonts w:ascii="Times New Roman" w:eastAsia="Times New Roman" w:hAnsi="Times New Roman" w:cs="Times New Roman"/>
                <w:noProof/>
                <w:lang w:eastAsia="fr-FR"/>
              </w:rPr>
              <w:t>Quel est le délai de convocation ?</w:t>
            </w:r>
            <w:r>
              <w:rPr>
                <w:noProof/>
                <w:webHidden/>
              </w:rPr>
              <w:tab/>
            </w:r>
            <w:r>
              <w:rPr>
                <w:noProof/>
                <w:webHidden/>
              </w:rPr>
              <w:fldChar w:fldCharType="begin"/>
            </w:r>
            <w:r>
              <w:rPr>
                <w:noProof/>
                <w:webHidden/>
              </w:rPr>
              <w:instrText xml:space="preserve"> PAGEREF _Toc224651252 \h </w:instrText>
            </w:r>
            <w:r>
              <w:rPr>
                <w:noProof/>
                <w:webHidden/>
              </w:rPr>
            </w:r>
            <w:r>
              <w:rPr>
                <w:noProof/>
                <w:webHidden/>
              </w:rPr>
              <w:fldChar w:fldCharType="separate"/>
            </w:r>
            <w:r>
              <w:rPr>
                <w:noProof/>
                <w:webHidden/>
              </w:rPr>
              <w:t>4</w:t>
            </w:r>
            <w:r>
              <w:rPr>
                <w:noProof/>
                <w:webHidden/>
              </w:rPr>
              <w:fldChar w:fldCharType="end"/>
            </w:r>
          </w:hyperlink>
        </w:p>
        <w:p w14:paraId="3D77765D" w14:textId="3500EC12" w:rsidR="007A576F" w:rsidRDefault="007A576F">
          <w:pPr>
            <w:pStyle w:val="TM2"/>
            <w:tabs>
              <w:tab w:val="right" w:leader="dot" w:pos="9062"/>
            </w:tabs>
            <w:rPr>
              <w:noProof/>
            </w:rPr>
          </w:pPr>
          <w:hyperlink w:anchor="_Toc224651253" w:history="1">
            <w:r w:rsidRPr="009B1DD0">
              <w:rPr>
                <w:rStyle w:val="Lienhypertexte"/>
                <w:rFonts w:ascii="Times New Roman" w:eastAsia="Times New Roman" w:hAnsi="Times New Roman" w:cs="Times New Roman"/>
                <w:noProof/>
                <w:lang w:eastAsia="fr-FR"/>
              </w:rPr>
              <w:t>Qui est convoqué ?</w:t>
            </w:r>
            <w:r>
              <w:rPr>
                <w:noProof/>
                <w:webHidden/>
              </w:rPr>
              <w:tab/>
            </w:r>
            <w:r>
              <w:rPr>
                <w:noProof/>
                <w:webHidden/>
              </w:rPr>
              <w:fldChar w:fldCharType="begin"/>
            </w:r>
            <w:r>
              <w:rPr>
                <w:noProof/>
                <w:webHidden/>
              </w:rPr>
              <w:instrText xml:space="preserve"> PAGEREF _Toc224651253 \h </w:instrText>
            </w:r>
            <w:r>
              <w:rPr>
                <w:noProof/>
                <w:webHidden/>
              </w:rPr>
            </w:r>
            <w:r>
              <w:rPr>
                <w:noProof/>
                <w:webHidden/>
              </w:rPr>
              <w:fldChar w:fldCharType="separate"/>
            </w:r>
            <w:r>
              <w:rPr>
                <w:noProof/>
                <w:webHidden/>
              </w:rPr>
              <w:t>5</w:t>
            </w:r>
            <w:r>
              <w:rPr>
                <w:noProof/>
                <w:webHidden/>
              </w:rPr>
              <w:fldChar w:fldCharType="end"/>
            </w:r>
          </w:hyperlink>
        </w:p>
        <w:p w14:paraId="2B049D36" w14:textId="1C22DE12" w:rsidR="007A576F" w:rsidRDefault="007A576F">
          <w:pPr>
            <w:pStyle w:val="TM2"/>
            <w:tabs>
              <w:tab w:val="right" w:leader="dot" w:pos="9062"/>
            </w:tabs>
            <w:rPr>
              <w:noProof/>
            </w:rPr>
          </w:pPr>
          <w:hyperlink w:anchor="_Toc224651254" w:history="1">
            <w:r w:rsidRPr="009B1DD0">
              <w:rPr>
                <w:rStyle w:val="Lienhypertexte"/>
                <w:rFonts w:ascii="Times New Roman" w:eastAsia="Times New Roman" w:hAnsi="Times New Roman" w:cs="Times New Roman"/>
                <w:noProof/>
                <w:lang w:eastAsia="fr-FR"/>
              </w:rPr>
              <w:t>Comment envoyer les convocations ?</w:t>
            </w:r>
            <w:r>
              <w:rPr>
                <w:noProof/>
                <w:webHidden/>
              </w:rPr>
              <w:tab/>
            </w:r>
            <w:r>
              <w:rPr>
                <w:noProof/>
                <w:webHidden/>
              </w:rPr>
              <w:fldChar w:fldCharType="begin"/>
            </w:r>
            <w:r>
              <w:rPr>
                <w:noProof/>
                <w:webHidden/>
              </w:rPr>
              <w:instrText xml:space="preserve"> PAGEREF _Toc224651254 \h </w:instrText>
            </w:r>
            <w:r>
              <w:rPr>
                <w:noProof/>
                <w:webHidden/>
              </w:rPr>
            </w:r>
            <w:r>
              <w:rPr>
                <w:noProof/>
                <w:webHidden/>
              </w:rPr>
              <w:fldChar w:fldCharType="separate"/>
            </w:r>
            <w:r>
              <w:rPr>
                <w:noProof/>
                <w:webHidden/>
              </w:rPr>
              <w:t>5</w:t>
            </w:r>
            <w:r>
              <w:rPr>
                <w:noProof/>
                <w:webHidden/>
              </w:rPr>
              <w:fldChar w:fldCharType="end"/>
            </w:r>
          </w:hyperlink>
        </w:p>
        <w:p w14:paraId="6B0FE8C5" w14:textId="3334A2EA" w:rsidR="007A576F" w:rsidRDefault="007A576F">
          <w:pPr>
            <w:pStyle w:val="TM2"/>
            <w:tabs>
              <w:tab w:val="right" w:leader="dot" w:pos="9062"/>
            </w:tabs>
            <w:rPr>
              <w:noProof/>
            </w:rPr>
          </w:pPr>
          <w:hyperlink w:anchor="_Toc224651255" w:history="1">
            <w:r w:rsidRPr="009B1DD0">
              <w:rPr>
                <w:rStyle w:val="Lienhypertexte"/>
                <w:rFonts w:ascii="Times New Roman" w:eastAsia="Times New Roman" w:hAnsi="Times New Roman" w:cs="Times New Roman"/>
                <w:noProof/>
                <w:lang w:eastAsia="fr-FR"/>
              </w:rPr>
              <w:t>La convocation doit-elle être publiée et affichée ?</w:t>
            </w:r>
            <w:r>
              <w:rPr>
                <w:noProof/>
                <w:webHidden/>
              </w:rPr>
              <w:tab/>
            </w:r>
            <w:r>
              <w:rPr>
                <w:noProof/>
                <w:webHidden/>
              </w:rPr>
              <w:fldChar w:fldCharType="begin"/>
            </w:r>
            <w:r>
              <w:rPr>
                <w:noProof/>
                <w:webHidden/>
              </w:rPr>
              <w:instrText xml:space="preserve"> PAGEREF _Toc224651255 \h </w:instrText>
            </w:r>
            <w:r>
              <w:rPr>
                <w:noProof/>
                <w:webHidden/>
              </w:rPr>
            </w:r>
            <w:r>
              <w:rPr>
                <w:noProof/>
                <w:webHidden/>
              </w:rPr>
              <w:fldChar w:fldCharType="separate"/>
            </w:r>
            <w:r>
              <w:rPr>
                <w:noProof/>
                <w:webHidden/>
              </w:rPr>
              <w:t>5</w:t>
            </w:r>
            <w:r>
              <w:rPr>
                <w:noProof/>
                <w:webHidden/>
              </w:rPr>
              <w:fldChar w:fldCharType="end"/>
            </w:r>
          </w:hyperlink>
        </w:p>
        <w:p w14:paraId="5C61CAB2" w14:textId="05BA5BF5" w:rsidR="007A576F" w:rsidRDefault="007A576F">
          <w:pPr>
            <w:pStyle w:val="TM2"/>
            <w:tabs>
              <w:tab w:val="right" w:leader="dot" w:pos="9062"/>
            </w:tabs>
            <w:rPr>
              <w:noProof/>
            </w:rPr>
          </w:pPr>
          <w:hyperlink w:anchor="_Toc224651256" w:history="1">
            <w:r w:rsidRPr="009B1DD0">
              <w:rPr>
                <w:rStyle w:val="Lienhypertexte"/>
                <w:rFonts w:ascii="Times New Roman" w:eastAsia="Times New Roman" w:hAnsi="Times New Roman" w:cs="Times New Roman"/>
                <w:noProof/>
                <w:lang w:eastAsia="fr-FR"/>
              </w:rPr>
              <w:t>Où doit se tenir la séance du conseil municipal et à quelle heure ?</w:t>
            </w:r>
            <w:r>
              <w:rPr>
                <w:noProof/>
                <w:webHidden/>
              </w:rPr>
              <w:tab/>
            </w:r>
            <w:r>
              <w:rPr>
                <w:noProof/>
                <w:webHidden/>
              </w:rPr>
              <w:fldChar w:fldCharType="begin"/>
            </w:r>
            <w:r>
              <w:rPr>
                <w:noProof/>
                <w:webHidden/>
              </w:rPr>
              <w:instrText xml:space="preserve"> PAGEREF _Toc224651256 \h </w:instrText>
            </w:r>
            <w:r>
              <w:rPr>
                <w:noProof/>
                <w:webHidden/>
              </w:rPr>
            </w:r>
            <w:r>
              <w:rPr>
                <w:noProof/>
                <w:webHidden/>
              </w:rPr>
              <w:fldChar w:fldCharType="separate"/>
            </w:r>
            <w:r>
              <w:rPr>
                <w:noProof/>
                <w:webHidden/>
              </w:rPr>
              <w:t>5</w:t>
            </w:r>
            <w:r>
              <w:rPr>
                <w:noProof/>
                <w:webHidden/>
              </w:rPr>
              <w:fldChar w:fldCharType="end"/>
            </w:r>
          </w:hyperlink>
        </w:p>
        <w:p w14:paraId="2EA9F5B1" w14:textId="4D19B0BA" w:rsidR="007A576F" w:rsidRDefault="007A576F">
          <w:pPr>
            <w:pStyle w:val="TM2"/>
            <w:tabs>
              <w:tab w:val="right" w:leader="dot" w:pos="9062"/>
            </w:tabs>
            <w:rPr>
              <w:noProof/>
            </w:rPr>
          </w:pPr>
          <w:hyperlink w:anchor="_Toc224651257" w:history="1">
            <w:r w:rsidRPr="009B1DD0">
              <w:rPr>
                <w:rStyle w:val="Lienhypertexte"/>
                <w:rFonts w:ascii="Times New Roman" w:eastAsia="Times New Roman" w:hAnsi="Times New Roman" w:cs="Times New Roman"/>
                <w:noProof/>
                <w:lang w:eastAsia="fr-FR"/>
              </w:rPr>
              <w:t>Est-il possible de modifier le lieu de réunion du conseil municipal ?</w:t>
            </w:r>
            <w:r>
              <w:rPr>
                <w:noProof/>
                <w:webHidden/>
              </w:rPr>
              <w:tab/>
            </w:r>
            <w:r>
              <w:rPr>
                <w:noProof/>
                <w:webHidden/>
              </w:rPr>
              <w:fldChar w:fldCharType="begin"/>
            </w:r>
            <w:r>
              <w:rPr>
                <w:noProof/>
                <w:webHidden/>
              </w:rPr>
              <w:instrText xml:space="preserve"> PAGEREF _Toc224651257 \h </w:instrText>
            </w:r>
            <w:r>
              <w:rPr>
                <w:noProof/>
                <w:webHidden/>
              </w:rPr>
            </w:r>
            <w:r>
              <w:rPr>
                <w:noProof/>
                <w:webHidden/>
              </w:rPr>
              <w:fldChar w:fldCharType="separate"/>
            </w:r>
            <w:r>
              <w:rPr>
                <w:noProof/>
                <w:webHidden/>
              </w:rPr>
              <w:t>5</w:t>
            </w:r>
            <w:r>
              <w:rPr>
                <w:noProof/>
                <w:webHidden/>
              </w:rPr>
              <w:fldChar w:fldCharType="end"/>
            </w:r>
          </w:hyperlink>
        </w:p>
        <w:p w14:paraId="494357C6" w14:textId="56813B68" w:rsidR="007A576F" w:rsidRDefault="007A576F">
          <w:pPr>
            <w:pStyle w:val="TM2"/>
            <w:tabs>
              <w:tab w:val="right" w:leader="dot" w:pos="9062"/>
            </w:tabs>
            <w:rPr>
              <w:noProof/>
            </w:rPr>
          </w:pPr>
          <w:hyperlink w:anchor="_Toc224651258" w:history="1">
            <w:r w:rsidRPr="009B1DD0">
              <w:rPr>
                <w:rStyle w:val="Lienhypertexte"/>
                <w:rFonts w:ascii="Times New Roman" w:eastAsia="Times New Roman" w:hAnsi="Times New Roman" w:cs="Times New Roman"/>
                <w:noProof/>
                <w:lang w:eastAsia="fr-FR"/>
              </w:rPr>
              <w:t>Le conseil municipal d’installation peut-il se tenir par visioconférence?</w:t>
            </w:r>
            <w:r>
              <w:rPr>
                <w:noProof/>
                <w:webHidden/>
              </w:rPr>
              <w:tab/>
            </w:r>
            <w:r>
              <w:rPr>
                <w:noProof/>
                <w:webHidden/>
              </w:rPr>
              <w:fldChar w:fldCharType="begin"/>
            </w:r>
            <w:r>
              <w:rPr>
                <w:noProof/>
                <w:webHidden/>
              </w:rPr>
              <w:instrText xml:space="preserve"> PAGEREF _Toc224651258 \h </w:instrText>
            </w:r>
            <w:r>
              <w:rPr>
                <w:noProof/>
                <w:webHidden/>
              </w:rPr>
            </w:r>
            <w:r>
              <w:rPr>
                <w:noProof/>
                <w:webHidden/>
              </w:rPr>
              <w:fldChar w:fldCharType="separate"/>
            </w:r>
            <w:r>
              <w:rPr>
                <w:noProof/>
                <w:webHidden/>
              </w:rPr>
              <w:t>6</w:t>
            </w:r>
            <w:r>
              <w:rPr>
                <w:noProof/>
                <w:webHidden/>
              </w:rPr>
              <w:fldChar w:fldCharType="end"/>
            </w:r>
          </w:hyperlink>
        </w:p>
        <w:p w14:paraId="378B23EB" w14:textId="091E273A" w:rsidR="007A576F" w:rsidRDefault="007A576F">
          <w:pPr>
            <w:pStyle w:val="TM2"/>
            <w:tabs>
              <w:tab w:val="right" w:leader="dot" w:pos="9062"/>
            </w:tabs>
            <w:rPr>
              <w:noProof/>
            </w:rPr>
          </w:pPr>
          <w:hyperlink w:anchor="_Toc224651259" w:history="1">
            <w:r w:rsidRPr="009B1DD0">
              <w:rPr>
                <w:rStyle w:val="Lienhypertexte"/>
                <w:rFonts w:ascii="Times New Roman" w:eastAsia="Times New Roman" w:hAnsi="Times New Roman" w:cs="Times New Roman"/>
                <w:noProof/>
                <w:lang w:eastAsia="fr-FR"/>
              </w:rPr>
              <w:t>Que doit contenir la convocation ?</w:t>
            </w:r>
            <w:r>
              <w:rPr>
                <w:noProof/>
                <w:webHidden/>
              </w:rPr>
              <w:tab/>
            </w:r>
            <w:r>
              <w:rPr>
                <w:noProof/>
                <w:webHidden/>
              </w:rPr>
              <w:fldChar w:fldCharType="begin"/>
            </w:r>
            <w:r>
              <w:rPr>
                <w:noProof/>
                <w:webHidden/>
              </w:rPr>
              <w:instrText xml:space="preserve"> PAGEREF _Toc224651259 \h </w:instrText>
            </w:r>
            <w:r>
              <w:rPr>
                <w:noProof/>
                <w:webHidden/>
              </w:rPr>
            </w:r>
            <w:r>
              <w:rPr>
                <w:noProof/>
                <w:webHidden/>
              </w:rPr>
              <w:fldChar w:fldCharType="separate"/>
            </w:r>
            <w:r>
              <w:rPr>
                <w:noProof/>
                <w:webHidden/>
              </w:rPr>
              <w:t>6</w:t>
            </w:r>
            <w:r>
              <w:rPr>
                <w:noProof/>
                <w:webHidden/>
              </w:rPr>
              <w:fldChar w:fldCharType="end"/>
            </w:r>
          </w:hyperlink>
        </w:p>
        <w:p w14:paraId="6FEDB1CE" w14:textId="22B2857B" w:rsidR="007A576F" w:rsidRDefault="007A576F">
          <w:pPr>
            <w:pStyle w:val="TM2"/>
            <w:tabs>
              <w:tab w:val="right" w:leader="dot" w:pos="9062"/>
            </w:tabs>
            <w:rPr>
              <w:noProof/>
            </w:rPr>
          </w:pPr>
          <w:hyperlink w:anchor="_Toc224651260" w:history="1">
            <w:r w:rsidRPr="009B1DD0">
              <w:rPr>
                <w:rStyle w:val="Lienhypertexte"/>
                <w:rFonts w:ascii="Times New Roman" w:eastAsia="Times New Roman" w:hAnsi="Times New Roman" w:cs="Times New Roman"/>
                <w:noProof/>
                <w:lang w:eastAsia="fr-FR"/>
              </w:rPr>
              <w:t>Quel est l’ordre du jour de cette séance d’installation ?</w:t>
            </w:r>
            <w:r>
              <w:rPr>
                <w:noProof/>
                <w:webHidden/>
              </w:rPr>
              <w:tab/>
            </w:r>
            <w:r>
              <w:rPr>
                <w:noProof/>
                <w:webHidden/>
              </w:rPr>
              <w:fldChar w:fldCharType="begin"/>
            </w:r>
            <w:r>
              <w:rPr>
                <w:noProof/>
                <w:webHidden/>
              </w:rPr>
              <w:instrText xml:space="preserve"> PAGEREF _Toc224651260 \h </w:instrText>
            </w:r>
            <w:r>
              <w:rPr>
                <w:noProof/>
                <w:webHidden/>
              </w:rPr>
            </w:r>
            <w:r>
              <w:rPr>
                <w:noProof/>
                <w:webHidden/>
              </w:rPr>
              <w:fldChar w:fldCharType="separate"/>
            </w:r>
            <w:r>
              <w:rPr>
                <w:noProof/>
                <w:webHidden/>
              </w:rPr>
              <w:t>6</w:t>
            </w:r>
            <w:r>
              <w:rPr>
                <w:noProof/>
                <w:webHidden/>
              </w:rPr>
              <w:fldChar w:fldCharType="end"/>
            </w:r>
          </w:hyperlink>
        </w:p>
        <w:p w14:paraId="0CCB17F6" w14:textId="5F220001" w:rsidR="007A576F" w:rsidRDefault="007A576F">
          <w:pPr>
            <w:pStyle w:val="TM2"/>
            <w:tabs>
              <w:tab w:val="right" w:leader="dot" w:pos="9062"/>
            </w:tabs>
            <w:rPr>
              <w:noProof/>
            </w:rPr>
          </w:pPr>
          <w:hyperlink w:anchor="_Toc224651261" w:history="1">
            <w:r w:rsidRPr="009B1DD0">
              <w:rPr>
                <w:rStyle w:val="Lienhypertexte"/>
                <w:rFonts w:ascii="Times New Roman" w:eastAsia="Times New Roman" w:hAnsi="Times New Roman" w:cs="Times New Roman"/>
                <w:noProof/>
                <w:lang w:eastAsia="fr-FR"/>
              </w:rPr>
              <w:t>L’approbation du procès-verbal de la séance précédente ?</w:t>
            </w:r>
            <w:r>
              <w:rPr>
                <w:noProof/>
                <w:webHidden/>
              </w:rPr>
              <w:tab/>
            </w:r>
            <w:r>
              <w:rPr>
                <w:noProof/>
                <w:webHidden/>
              </w:rPr>
              <w:fldChar w:fldCharType="begin"/>
            </w:r>
            <w:r>
              <w:rPr>
                <w:noProof/>
                <w:webHidden/>
              </w:rPr>
              <w:instrText xml:space="preserve"> PAGEREF _Toc224651261 \h </w:instrText>
            </w:r>
            <w:r>
              <w:rPr>
                <w:noProof/>
                <w:webHidden/>
              </w:rPr>
            </w:r>
            <w:r>
              <w:rPr>
                <w:noProof/>
                <w:webHidden/>
              </w:rPr>
              <w:fldChar w:fldCharType="separate"/>
            </w:r>
            <w:r>
              <w:rPr>
                <w:noProof/>
                <w:webHidden/>
              </w:rPr>
              <w:t>7</w:t>
            </w:r>
            <w:r>
              <w:rPr>
                <w:noProof/>
                <w:webHidden/>
              </w:rPr>
              <w:fldChar w:fldCharType="end"/>
            </w:r>
          </w:hyperlink>
        </w:p>
        <w:p w14:paraId="6662F009" w14:textId="2D6AA3EB" w:rsidR="007A576F" w:rsidRDefault="007A576F">
          <w:pPr>
            <w:pStyle w:val="TM2"/>
            <w:tabs>
              <w:tab w:val="right" w:leader="dot" w:pos="9062"/>
            </w:tabs>
            <w:rPr>
              <w:noProof/>
            </w:rPr>
          </w:pPr>
          <w:hyperlink w:anchor="_Toc224651262" w:history="1">
            <w:r w:rsidRPr="009B1DD0">
              <w:rPr>
                <w:rStyle w:val="Lienhypertexte"/>
                <w:rFonts w:ascii="Times New Roman" w:eastAsia="Times New Roman" w:hAnsi="Times New Roman" w:cs="Times New Roman"/>
                <w:noProof/>
                <w:lang w:eastAsia="fr-FR"/>
              </w:rPr>
              <w:t>Peut-on ajouter d’autres points à l’ordre du jour ?</w:t>
            </w:r>
            <w:r>
              <w:rPr>
                <w:noProof/>
                <w:webHidden/>
              </w:rPr>
              <w:tab/>
            </w:r>
            <w:r>
              <w:rPr>
                <w:noProof/>
                <w:webHidden/>
              </w:rPr>
              <w:fldChar w:fldCharType="begin"/>
            </w:r>
            <w:r>
              <w:rPr>
                <w:noProof/>
                <w:webHidden/>
              </w:rPr>
              <w:instrText xml:space="preserve"> PAGEREF _Toc224651262 \h </w:instrText>
            </w:r>
            <w:r>
              <w:rPr>
                <w:noProof/>
                <w:webHidden/>
              </w:rPr>
            </w:r>
            <w:r>
              <w:rPr>
                <w:noProof/>
                <w:webHidden/>
              </w:rPr>
              <w:fldChar w:fldCharType="separate"/>
            </w:r>
            <w:r>
              <w:rPr>
                <w:noProof/>
                <w:webHidden/>
              </w:rPr>
              <w:t>7</w:t>
            </w:r>
            <w:r>
              <w:rPr>
                <w:noProof/>
                <w:webHidden/>
              </w:rPr>
              <w:fldChar w:fldCharType="end"/>
            </w:r>
          </w:hyperlink>
        </w:p>
        <w:p w14:paraId="7C9F87E5" w14:textId="1DC6156E" w:rsidR="007A576F" w:rsidRDefault="007A576F">
          <w:pPr>
            <w:pStyle w:val="TM2"/>
            <w:tabs>
              <w:tab w:val="right" w:leader="dot" w:pos="9062"/>
            </w:tabs>
            <w:rPr>
              <w:noProof/>
            </w:rPr>
          </w:pPr>
          <w:hyperlink w:anchor="_Toc224651263" w:history="1">
            <w:r w:rsidRPr="009B1DD0">
              <w:rPr>
                <w:rStyle w:val="Lienhypertexte"/>
                <w:rFonts w:ascii="Times New Roman" w:eastAsia="Times New Roman" w:hAnsi="Times New Roman" w:cs="Times New Roman"/>
                <w:noProof/>
                <w:lang w:eastAsia="fr-FR"/>
              </w:rPr>
              <w:t>Est-il possible d’ajouter une question à l’ordre du jour en début de séance ?</w:t>
            </w:r>
            <w:r>
              <w:rPr>
                <w:noProof/>
                <w:webHidden/>
              </w:rPr>
              <w:tab/>
            </w:r>
            <w:r>
              <w:rPr>
                <w:noProof/>
                <w:webHidden/>
              </w:rPr>
              <w:fldChar w:fldCharType="begin"/>
            </w:r>
            <w:r>
              <w:rPr>
                <w:noProof/>
                <w:webHidden/>
              </w:rPr>
              <w:instrText xml:space="preserve"> PAGEREF _Toc224651263 \h </w:instrText>
            </w:r>
            <w:r>
              <w:rPr>
                <w:noProof/>
                <w:webHidden/>
              </w:rPr>
            </w:r>
            <w:r>
              <w:rPr>
                <w:noProof/>
                <w:webHidden/>
              </w:rPr>
              <w:fldChar w:fldCharType="separate"/>
            </w:r>
            <w:r>
              <w:rPr>
                <w:noProof/>
                <w:webHidden/>
              </w:rPr>
              <w:t>7</w:t>
            </w:r>
            <w:r>
              <w:rPr>
                <w:noProof/>
                <w:webHidden/>
              </w:rPr>
              <w:fldChar w:fldCharType="end"/>
            </w:r>
          </w:hyperlink>
        </w:p>
        <w:p w14:paraId="0F2D5B59" w14:textId="15318DE9" w:rsidR="007A576F" w:rsidRDefault="007A576F">
          <w:pPr>
            <w:pStyle w:val="TM2"/>
            <w:tabs>
              <w:tab w:val="right" w:leader="dot" w:pos="9062"/>
            </w:tabs>
            <w:rPr>
              <w:noProof/>
            </w:rPr>
          </w:pPr>
          <w:hyperlink w:anchor="_Toc224651264" w:history="1">
            <w:r w:rsidRPr="009B1DD0">
              <w:rPr>
                <w:rStyle w:val="Lienhypertexte"/>
                <w:rFonts w:ascii="Times New Roman" w:eastAsia="Times New Roman" w:hAnsi="Times New Roman" w:cs="Times New Roman"/>
                <w:noProof/>
                <w:lang w:eastAsia="fr-FR"/>
              </w:rPr>
              <w:t>Une note explicative de synthèse est-elle obligatoire pour les communes de plus de 3 500 habitants ?</w:t>
            </w:r>
            <w:r>
              <w:rPr>
                <w:noProof/>
                <w:webHidden/>
              </w:rPr>
              <w:tab/>
            </w:r>
            <w:r>
              <w:rPr>
                <w:noProof/>
                <w:webHidden/>
              </w:rPr>
              <w:fldChar w:fldCharType="begin"/>
            </w:r>
            <w:r>
              <w:rPr>
                <w:noProof/>
                <w:webHidden/>
              </w:rPr>
              <w:instrText xml:space="preserve"> PAGEREF _Toc224651264 \h </w:instrText>
            </w:r>
            <w:r>
              <w:rPr>
                <w:noProof/>
                <w:webHidden/>
              </w:rPr>
            </w:r>
            <w:r>
              <w:rPr>
                <w:noProof/>
                <w:webHidden/>
              </w:rPr>
              <w:fldChar w:fldCharType="separate"/>
            </w:r>
            <w:r>
              <w:rPr>
                <w:noProof/>
                <w:webHidden/>
              </w:rPr>
              <w:t>8</w:t>
            </w:r>
            <w:r>
              <w:rPr>
                <w:noProof/>
                <w:webHidden/>
              </w:rPr>
              <w:fldChar w:fldCharType="end"/>
            </w:r>
          </w:hyperlink>
        </w:p>
        <w:p w14:paraId="5A16223F" w14:textId="7ADDBA65" w:rsidR="007A576F" w:rsidRDefault="007A576F">
          <w:pPr>
            <w:pStyle w:val="TM2"/>
            <w:tabs>
              <w:tab w:val="right" w:leader="dot" w:pos="9062"/>
            </w:tabs>
            <w:rPr>
              <w:noProof/>
            </w:rPr>
          </w:pPr>
          <w:hyperlink w:anchor="_Toc224651265" w:history="1">
            <w:r w:rsidRPr="009B1DD0">
              <w:rPr>
                <w:rStyle w:val="Lienhypertexte"/>
                <w:rFonts w:ascii="Times New Roman" w:eastAsia="Times New Roman" w:hAnsi="Times New Roman" w:cs="Times New Roman"/>
                <w:noProof/>
                <w:lang w:eastAsia="fr-FR"/>
              </w:rPr>
              <w:t>Comment préparer la salle du conseil municipal ?</w:t>
            </w:r>
            <w:r>
              <w:rPr>
                <w:noProof/>
                <w:webHidden/>
              </w:rPr>
              <w:tab/>
            </w:r>
            <w:r>
              <w:rPr>
                <w:noProof/>
                <w:webHidden/>
              </w:rPr>
              <w:fldChar w:fldCharType="begin"/>
            </w:r>
            <w:r>
              <w:rPr>
                <w:noProof/>
                <w:webHidden/>
              </w:rPr>
              <w:instrText xml:space="preserve"> PAGEREF _Toc224651265 \h </w:instrText>
            </w:r>
            <w:r>
              <w:rPr>
                <w:noProof/>
                <w:webHidden/>
              </w:rPr>
            </w:r>
            <w:r>
              <w:rPr>
                <w:noProof/>
                <w:webHidden/>
              </w:rPr>
              <w:fldChar w:fldCharType="separate"/>
            </w:r>
            <w:r>
              <w:rPr>
                <w:noProof/>
                <w:webHidden/>
              </w:rPr>
              <w:t>8</w:t>
            </w:r>
            <w:r>
              <w:rPr>
                <w:noProof/>
                <w:webHidden/>
              </w:rPr>
              <w:fldChar w:fldCharType="end"/>
            </w:r>
          </w:hyperlink>
        </w:p>
        <w:p w14:paraId="1E2CBE94" w14:textId="0EA0AC30" w:rsidR="007A576F" w:rsidRDefault="007A576F">
          <w:pPr>
            <w:pStyle w:val="TM1"/>
            <w:tabs>
              <w:tab w:val="right" w:leader="dot" w:pos="9062"/>
            </w:tabs>
            <w:rPr>
              <w:noProof/>
            </w:rPr>
          </w:pPr>
          <w:hyperlink w:anchor="_Toc224651266" w:history="1">
            <w:r w:rsidRPr="009B1DD0">
              <w:rPr>
                <w:rStyle w:val="Lienhypertexte"/>
                <w:rFonts w:ascii="Times New Roman" w:eastAsia="Times New Roman" w:hAnsi="Times New Roman" w:cs="Times New Roman"/>
                <w:noProof/>
                <w:lang w:eastAsia="fr-FR"/>
              </w:rPr>
              <w:t>3 - Le déroulement de la 1ère séance</w:t>
            </w:r>
            <w:r>
              <w:rPr>
                <w:noProof/>
                <w:webHidden/>
              </w:rPr>
              <w:tab/>
            </w:r>
            <w:r>
              <w:rPr>
                <w:noProof/>
                <w:webHidden/>
              </w:rPr>
              <w:fldChar w:fldCharType="begin"/>
            </w:r>
            <w:r>
              <w:rPr>
                <w:noProof/>
                <w:webHidden/>
              </w:rPr>
              <w:instrText xml:space="preserve"> PAGEREF _Toc224651266 \h </w:instrText>
            </w:r>
            <w:r>
              <w:rPr>
                <w:noProof/>
                <w:webHidden/>
              </w:rPr>
            </w:r>
            <w:r>
              <w:rPr>
                <w:noProof/>
                <w:webHidden/>
              </w:rPr>
              <w:fldChar w:fldCharType="separate"/>
            </w:r>
            <w:r>
              <w:rPr>
                <w:noProof/>
                <w:webHidden/>
              </w:rPr>
              <w:t>9</w:t>
            </w:r>
            <w:r>
              <w:rPr>
                <w:noProof/>
                <w:webHidden/>
              </w:rPr>
              <w:fldChar w:fldCharType="end"/>
            </w:r>
          </w:hyperlink>
        </w:p>
        <w:p w14:paraId="3597F8A0" w14:textId="5502DB91" w:rsidR="007A576F" w:rsidRDefault="007A576F">
          <w:pPr>
            <w:pStyle w:val="TM2"/>
            <w:tabs>
              <w:tab w:val="right" w:leader="dot" w:pos="9062"/>
            </w:tabs>
            <w:rPr>
              <w:noProof/>
            </w:rPr>
          </w:pPr>
          <w:hyperlink w:anchor="_Toc224651267" w:history="1">
            <w:r w:rsidRPr="009B1DD0">
              <w:rPr>
                <w:rStyle w:val="Lienhypertexte"/>
                <w:rFonts w:ascii="Times New Roman" w:eastAsia="Times New Roman" w:hAnsi="Times New Roman" w:cs="Times New Roman"/>
                <w:noProof/>
                <w:lang w:eastAsia="fr-FR"/>
              </w:rPr>
              <w:t>Qui préside la séance d’installation du conseil municipal?</w:t>
            </w:r>
            <w:r>
              <w:rPr>
                <w:noProof/>
                <w:webHidden/>
              </w:rPr>
              <w:tab/>
            </w:r>
            <w:r>
              <w:rPr>
                <w:noProof/>
                <w:webHidden/>
              </w:rPr>
              <w:fldChar w:fldCharType="begin"/>
            </w:r>
            <w:r>
              <w:rPr>
                <w:noProof/>
                <w:webHidden/>
              </w:rPr>
              <w:instrText xml:space="preserve"> PAGEREF _Toc224651267 \h </w:instrText>
            </w:r>
            <w:r>
              <w:rPr>
                <w:noProof/>
                <w:webHidden/>
              </w:rPr>
            </w:r>
            <w:r>
              <w:rPr>
                <w:noProof/>
                <w:webHidden/>
              </w:rPr>
              <w:fldChar w:fldCharType="separate"/>
            </w:r>
            <w:r>
              <w:rPr>
                <w:noProof/>
                <w:webHidden/>
              </w:rPr>
              <w:t>9</w:t>
            </w:r>
            <w:r>
              <w:rPr>
                <w:noProof/>
                <w:webHidden/>
              </w:rPr>
              <w:fldChar w:fldCharType="end"/>
            </w:r>
          </w:hyperlink>
        </w:p>
        <w:p w14:paraId="2229E932" w14:textId="590B2B52" w:rsidR="007A576F" w:rsidRDefault="007A576F">
          <w:pPr>
            <w:pStyle w:val="TM2"/>
            <w:tabs>
              <w:tab w:val="right" w:leader="dot" w:pos="9062"/>
            </w:tabs>
            <w:rPr>
              <w:noProof/>
            </w:rPr>
          </w:pPr>
          <w:hyperlink w:anchor="_Toc224651268" w:history="1">
            <w:r w:rsidRPr="009B1DD0">
              <w:rPr>
                <w:rStyle w:val="Lienhypertexte"/>
                <w:rFonts w:ascii="Times New Roman" w:eastAsia="Times New Roman" w:hAnsi="Times New Roman" w:cs="Times New Roman"/>
                <w:noProof/>
                <w:lang w:eastAsia="fr-FR"/>
              </w:rPr>
              <w:t>Le conseil municipal doit-il être complet (sans démission) pour pouvoir élire le maire et les adjoints ?</w:t>
            </w:r>
            <w:r>
              <w:rPr>
                <w:noProof/>
                <w:webHidden/>
              </w:rPr>
              <w:tab/>
            </w:r>
            <w:r>
              <w:rPr>
                <w:noProof/>
                <w:webHidden/>
              </w:rPr>
              <w:fldChar w:fldCharType="begin"/>
            </w:r>
            <w:r>
              <w:rPr>
                <w:noProof/>
                <w:webHidden/>
              </w:rPr>
              <w:instrText xml:space="preserve"> PAGEREF _Toc224651268 \h </w:instrText>
            </w:r>
            <w:r>
              <w:rPr>
                <w:noProof/>
                <w:webHidden/>
              </w:rPr>
            </w:r>
            <w:r>
              <w:rPr>
                <w:noProof/>
                <w:webHidden/>
              </w:rPr>
              <w:fldChar w:fldCharType="separate"/>
            </w:r>
            <w:r>
              <w:rPr>
                <w:noProof/>
                <w:webHidden/>
              </w:rPr>
              <w:t>9</w:t>
            </w:r>
            <w:r>
              <w:rPr>
                <w:noProof/>
                <w:webHidden/>
              </w:rPr>
              <w:fldChar w:fldCharType="end"/>
            </w:r>
          </w:hyperlink>
        </w:p>
        <w:p w14:paraId="3CE3D930" w14:textId="6F57E57D" w:rsidR="007A576F" w:rsidRDefault="007A576F">
          <w:pPr>
            <w:pStyle w:val="TM2"/>
            <w:tabs>
              <w:tab w:val="right" w:leader="dot" w:pos="9062"/>
            </w:tabs>
            <w:rPr>
              <w:noProof/>
            </w:rPr>
          </w:pPr>
          <w:hyperlink w:anchor="_Toc224651269" w:history="1">
            <w:r w:rsidRPr="009B1DD0">
              <w:rPr>
                <w:rStyle w:val="Lienhypertexte"/>
                <w:rFonts w:ascii="Times New Roman" w:hAnsi="Times New Roman" w:cs="Times New Roman"/>
                <w:noProof/>
              </w:rPr>
              <w:t>Faut-il obligatoirement être présent à la séance ?</w:t>
            </w:r>
            <w:r>
              <w:rPr>
                <w:noProof/>
                <w:webHidden/>
              </w:rPr>
              <w:tab/>
            </w:r>
            <w:r>
              <w:rPr>
                <w:noProof/>
                <w:webHidden/>
              </w:rPr>
              <w:fldChar w:fldCharType="begin"/>
            </w:r>
            <w:r>
              <w:rPr>
                <w:noProof/>
                <w:webHidden/>
              </w:rPr>
              <w:instrText xml:space="preserve"> PAGEREF _Toc224651269 \h </w:instrText>
            </w:r>
            <w:r>
              <w:rPr>
                <w:noProof/>
                <w:webHidden/>
              </w:rPr>
            </w:r>
            <w:r>
              <w:rPr>
                <w:noProof/>
                <w:webHidden/>
              </w:rPr>
              <w:fldChar w:fldCharType="separate"/>
            </w:r>
            <w:r>
              <w:rPr>
                <w:noProof/>
                <w:webHidden/>
              </w:rPr>
              <w:t>10</w:t>
            </w:r>
            <w:r>
              <w:rPr>
                <w:noProof/>
                <w:webHidden/>
              </w:rPr>
              <w:fldChar w:fldCharType="end"/>
            </w:r>
          </w:hyperlink>
        </w:p>
        <w:p w14:paraId="0C0FDEDB" w14:textId="55C07D5F" w:rsidR="007A576F" w:rsidRDefault="007A576F">
          <w:pPr>
            <w:pStyle w:val="TM2"/>
            <w:tabs>
              <w:tab w:val="right" w:leader="dot" w:pos="9062"/>
            </w:tabs>
            <w:rPr>
              <w:noProof/>
            </w:rPr>
          </w:pPr>
          <w:hyperlink w:anchor="_Toc224651270" w:history="1">
            <w:r w:rsidRPr="009B1DD0">
              <w:rPr>
                <w:rStyle w:val="Lienhypertexte"/>
                <w:rFonts w:ascii="Times New Roman" w:eastAsia="Times New Roman" w:hAnsi="Times New Roman" w:cs="Times New Roman"/>
                <w:noProof/>
                <w:lang w:eastAsia="fr-FR"/>
              </w:rPr>
              <w:t>Comment calculer le quorum ?</w:t>
            </w:r>
            <w:r>
              <w:rPr>
                <w:noProof/>
                <w:webHidden/>
              </w:rPr>
              <w:tab/>
            </w:r>
            <w:r>
              <w:rPr>
                <w:noProof/>
                <w:webHidden/>
              </w:rPr>
              <w:fldChar w:fldCharType="begin"/>
            </w:r>
            <w:r>
              <w:rPr>
                <w:noProof/>
                <w:webHidden/>
              </w:rPr>
              <w:instrText xml:space="preserve"> PAGEREF _Toc224651270 \h </w:instrText>
            </w:r>
            <w:r>
              <w:rPr>
                <w:noProof/>
                <w:webHidden/>
              </w:rPr>
            </w:r>
            <w:r>
              <w:rPr>
                <w:noProof/>
                <w:webHidden/>
              </w:rPr>
              <w:fldChar w:fldCharType="separate"/>
            </w:r>
            <w:r>
              <w:rPr>
                <w:noProof/>
                <w:webHidden/>
              </w:rPr>
              <w:t>10</w:t>
            </w:r>
            <w:r>
              <w:rPr>
                <w:noProof/>
                <w:webHidden/>
              </w:rPr>
              <w:fldChar w:fldCharType="end"/>
            </w:r>
          </w:hyperlink>
        </w:p>
        <w:p w14:paraId="57E537EC" w14:textId="2DB18515" w:rsidR="007A576F" w:rsidRDefault="007A576F">
          <w:pPr>
            <w:pStyle w:val="TM2"/>
            <w:tabs>
              <w:tab w:val="right" w:leader="dot" w:pos="9062"/>
            </w:tabs>
            <w:rPr>
              <w:noProof/>
            </w:rPr>
          </w:pPr>
          <w:hyperlink w:anchor="_Toc224651271" w:history="1">
            <w:r w:rsidRPr="009B1DD0">
              <w:rPr>
                <w:rStyle w:val="Lienhypertexte"/>
                <w:rFonts w:ascii="Times New Roman" w:eastAsia="Times New Roman" w:hAnsi="Times New Roman" w:cs="Times New Roman"/>
                <w:noProof/>
                <w:lang w:eastAsia="fr-FR"/>
              </w:rPr>
              <w:t>Qui est le secrétaire de séance ?</w:t>
            </w:r>
            <w:r>
              <w:rPr>
                <w:noProof/>
                <w:webHidden/>
              </w:rPr>
              <w:tab/>
            </w:r>
            <w:r>
              <w:rPr>
                <w:noProof/>
                <w:webHidden/>
              </w:rPr>
              <w:fldChar w:fldCharType="begin"/>
            </w:r>
            <w:r>
              <w:rPr>
                <w:noProof/>
                <w:webHidden/>
              </w:rPr>
              <w:instrText xml:space="preserve"> PAGEREF _Toc224651271 \h </w:instrText>
            </w:r>
            <w:r>
              <w:rPr>
                <w:noProof/>
                <w:webHidden/>
              </w:rPr>
            </w:r>
            <w:r>
              <w:rPr>
                <w:noProof/>
                <w:webHidden/>
              </w:rPr>
              <w:fldChar w:fldCharType="separate"/>
            </w:r>
            <w:r>
              <w:rPr>
                <w:noProof/>
                <w:webHidden/>
              </w:rPr>
              <w:t>11</w:t>
            </w:r>
            <w:r>
              <w:rPr>
                <w:noProof/>
                <w:webHidden/>
              </w:rPr>
              <w:fldChar w:fldCharType="end"/>
            </w:r>
          </w:hyperlink>
        </w:p>
        <w:p w14:paraId="0F9F33B3" w14:textId="791BCB9E" w:rsidR="007A576F" w:rsidRDefault="007A576F">
          <w:pPr>
            <w:pStyle w:val="TM2"/>
            <w:tabs>
              <w:tab w:val="right" w:leader="dot" w:pos="9062"/>
            </w:tabs>
            <w:rPr>
              <w:noProof/>
            </w:rPr>
          </w:pPr>
          <w:hyperlink w:anchor="_Toc224651272" w:history="1">
            <w:r w:rsidRPr="009B1DD0">
              <w:rPr>
                <w:rStyle w:val="Lienhypertexte"/>
                <w:rFonts w:eastAsia="Times New Roman"/>
                <w:noProof/>
                <w:lang w:eastAsia="fr-FR"/>
              </w:rPr>
              <w:t>La séance est-elle publique ?</w:t>
            </w:r>
            <w:r>
              <w:rPr>
                <w:noProof/>
                <w:webHidden/>
              </w:rPr>
              <w:tab/>
            </w:r>
            <w:r>
              <w:rPr>
                <w:noProof/>
                <w:webHidden/>
              </w:rPr>
              <w:fldChar w:fldCharType="begin"/>
            </w:r>
            <w:r>
              <w:rPr>
                <w:noProof/>
                <w:webHidden/>
              </w:rPr>
              <w:instrText xml:space="preserve"> PAGEREF _Toc224651272 \h </w:instrText>
            </w:r>
            <w:r>
              <w:rPr>
                <w:noProof/>
                <w:webHidden/>
              </w:rPr>
            </w:r>
            <w:r>
              <w:rPr>
                <w:noProof/>
                <w:webHidden/>
              </w:rPr>
              <w:fldChar w:fldCharType="separate"/>
            </w:r>
            <w:r>
              <w:rPr>
                <w:noProof/>
                <w:webHidden/>
              </w:rPr>
              <w:t>11</w:t>
            </w:r>
            <w:r>
              <w:rPr>
                <w:noProof/>
                <w:webHidden/>
              </w:rPr>
              <w:fldChar w:fldCharType="end"/>
            </w:r>
          </w:hyperlink>
        </w:p>
        <w:p w14:paraId="698F2122" w14:textId="7954C795" w:rsidR="007A576F" w:rsidRDefault="007A576F">
          <w:pPr>
            <w:pStyle w:val="TM2"/>
            <w:tabs>
              <w:tab w:val="right" w:leader="dot" w:pos="9062"/>
            </w:tabs>
            <w:rPr>
              <w:noProof/>
            </w:rPr>
          </w:pPr>
          <w:hyperlink w:anchor="_Toc224651273" w:history="1">
            <w:r w:rsidRPr="009B1DD0">
              <w:rPr>
                <w:rStyle w:val="Lienhypertexte"/>
                <w:rFonts w:ascii="Times New Roman" w:eastAsia="Times New Roman" w:hAnsi="Times New Roman" w:cs="Times New Roman"/>
                <w:noProof/>
                <w:lang w:eastAsia="fr-FR"/>
              </w:rPr>
              <w:t>Comment se déroule l’élection du maire ?</w:t>
            </w:r>
            <w:r>
              <w:rPr>
                <w:noProof/>
                <w:webHidden/>
              </w:rPr>
              <w:tab/>
            </w:r>
            <w:r>
              <w:rPr>
                <w:noProof/>
                <w:webHidden/>
              </w:rPr>
              <w:fldChar w:fldCharType="begin"/>
            </w:r>
            <w:r>
              <w:rPr>
                <w:noProof/>
                <w:webHidden/>
              </w:rPr>
              <w:instrText xml:space="preserve"> PAGEREF _Toc224651273 \h </w:instrText>
            </w:r>
            <w:r>
              <w:rPr>
                <w:noProof/>
                <w:webHidden/>
              </w:rPr>
            </w:r>
            <w:r>
              <w:rPr>
                <w:noProof/>
                <w:webHidden/>
              </w:rPr>
              <w:fldChar w:fldCharType="separate"/>
            </w:r>
            <w:r>
              <w:rPr>
                <w:noProof/>
                <w:webHidden/>
              </w:rPr>
              <w:t>12</w:t>
            </w:r>
            <w:r>
              <w:rPr>
                <w:noProof/>
                <w:webHidden/>
              </w:rPr>
              <w:fldChar w:fldCharType="end"/>
            </w:r>
          </w:hyperlink>
        </w:p>
        <w:p w14:paraId="32F6FDA7" w14:textId="09F3656B" w:rsidR="007A576F" w:rsidRDefault="007A576F">
          <w:pPr>
            <w:pStyle w:val="TM2"/>
            <w:tabs>
              <w:tab w:val="right" w:leader="dot" w:pos="9062"/>
            </w:tabs>
            <w:rPr>
              <w:noProof/>
            </w:rPr>
          </w:pPr>
          <w:hyperlink w:anchor="_Toc224651274" w:history="1">
            <w:r w:rsidRPr="009B1DD0">
              <w:rPr>
                <w:rStyle w:val="Lienhypertexte"/>
                <w:rFonts w:ascii="Times New Roman" w:eastAsia="Times New Roman" w:hAnsi="Times New Roman" w:cs="Times New Roman"/>
                <w:noProof/>
                <w:lang w:eastAsia="fr-FR"/>
              </w:rPr>
              <w:t>Le maire peut-il refuser son investiture ?</w:t>
            </w:r>
            <w:r>
              <w:rPr>
                <w:noProof/>
                <w:webHidden/>
              </w:rPr>
              <w:tab/>
            </w:r>
            <w:r>
              <w:rPr>
                <w:noProof/>
                <w:webHidden/>
              </w:rPr>
              <w:fldChar w:fldCharType="begin"/>
            </w:r>
            <w:r>
              <w:rPr>
                <w:noProof/>
                <w:webHidden/>
              </w:rPr>
              <w:instrText xml:space="preserve"> PAGEREF _Toc224651274 \h </w:instrText>
            </w:r>
            <w:r>
              <w:rPr>
                <w:noProof/>
                <w:webHidden/>
              </w:rPr>
            </w:r>
            <w:r>
              <w:rPr>
                <w:noProof/>
                <w:webHidden/>
              </w:rPr>
              <w:fldChar w:fldCharType="separate"/>
            </w:r>
            <w:r>
              <w:rPr>
                <w:noProof/>
                <w:webHidden/>
              </w:rPr>
              <w:t>13</w:t>
            </w:r>
            <w:r>
              <w:rPr>
                <w:noProof/>
                <w:webHidden/>
              </w:rPr>
              <w:fldChar w:fldCharType="end"/>
            </w:r>
          </w:hyperlink>
        </w:p>
        <w:p w14:paraId="486DC383" w14:textId="15F5574F" w:rsidR="007A576F" w:rsidRDefault="007A576F">
          <w:pPr>
            <w:pStyle w:val="TM2"/>
            <w:tabs>
              <w:tab w:val="right" w:leader="dot" w:pos="9062"/>
            </w:tabs>
            <w:rPr>
              <w:noProof/>
            </w:rPr>
          </w:pPr>
          <w:hyperlink w:anchor="_Toc224651275" w:history="1">
            <w:r w:rsidRPr="009B1DD0">
              <w:rPr>
                <w:rStyle w:val="Lienhypertexte"/>
                <w:rFonts w:ascii="Times New Roman" w:eastAsia="Times New Roman" w:hAnsi="Times New Roman" w:cs="Times New Roman"/>
                <w:noProof/>
                <w:lang w:eastAsia="fr-FR"/>
              </w:rPr>
              <w:t>Comment déterminer le nombre d’adjoints ?</w:t>
            </w:r>
            <w:r>
              <w:rPr>
                <w:noProof/>
                <w:webHidden/>
              </w:rPr>
              <w:tab/>
            </w:r>
            <w:r>
              <w:rPr>
                <w:noProof/>
                <w:webHidden/>
              </w:rPr>
              <w:fldChar w:fldCharType="begin"/>
            </w:r>
            <w:r>
              <w:rPr>
                <w:noProof/>
                <w:webHidden/>
              </w:rPr>
              <w:instrText xml:space="preserve"> PAGEREF _Toc224651275 \h </w:instrText>
            </w:r>
            <w:r>
              <w:rPr>
                <w:noProof/>
                <w:webHidden/>
              </w:rPr>
            </w:r>
            <w:r>
              <w:rPr>
                <w:noProof/>
                <w:webHidden/>
              </w:rPr>
              <w:fldChar w:fldCharType="separate"/>
            </w:r>
            <w:r>
              <w:rPr>
                <w:noProof/>
                <w:webHidden/>
              </w:rPr>
              <w:t>13</w:t>
            </w:r>
            <w:r>
              <w:rPr>
                <w:noProof/>
                <w:webHidden/>
              </w:rPr>
              <w:fldChar w:fldCharType="end"/>
            </w:r>
          </w:hyperlink>
        </w:p>
        <w:p w14:paraId="35F25C3F" w14:textId="5EF1658B" w:rsidR="007A576F" w:rsidRDefault="007A576F">
          <w:pPr>
            <w:pStyle w:val="TM2"/>
            <w:tabs>
              <w:tab w:val="right" w:leader="dot" w:pos="9062"/>
            </w:tabs>
            <w:rPr>
              <w:noProof/>
            </w:rPr>
          </w:pPr>
          <w:hyperlink w:anchor="_Toc224651276" w:history="1">
            <w:r w:rsidRPr="009B1DD0">
              <w:rPr>
                <w:rStyle w:val="Lienhypertexte"/>
                <w:rFonts w:ascii="Times New Roman" w:eastAsia="Times New Roman" w:hAnsi="Times New Roman" w:cs="Times New Roman"/>
                <w:noProof/>
                <w:lang w:eastAsia="fr-FR"/>
              </w:rPr>
              <w:t>La délibération fixant le nombre d’adjoints doit-elle être rendue exécutoire avant de procéder à leur élection ?</w:t>
            </w:r>
            <w:r>
              <w:rPr>
                <w:noProof/>
                <w:webHidden/>
              </w:rPr>
              <w:tab/>
            </w:r>
            <w:r>
              <w:rPr>
                <w:noProof/>
                <w:webHidden/>
              </w:rPr>
              <w:fldChar w:fldCharType="begin"/>
            </w:r>
            <w:r>
              <w:rPr>
                <w:noProof/>
                <w:webHidden/>
              </w:rPr>
              <w:instrText xml:space="preserve"> PAGEREF _Toc224651276 \h </w:instrText>
            </w:r>
            <w:r>
              <w:rPr>
                <w:noProof/>
                <w:webHidden/>
              </w:rPr>
            </w:r>
            <w:r>
              <w:rPr>
                <w:noProof/>
                <w:webHidden/>
              </w:rPr>
              <w:fldChar w:fldCharType="separate"/>
            </w:r>
            <w:r>
              <w:rPr>
                <w:noProof/>
                <w:webHidden/>
              </w:rPr>
              <w:t>14</w:t>
            </w:r>
            <w:r>
              <w:rPr>
                <w:noProof/>
                <w:webHidden/>
              </w:rPr>
              <w:fldChar w:fldCharType="end"/>
            </w:r>
          </w:hyperlink>
        </w:p>
        <w:p w14:paraId="2DC9A6B1" w14:textId="189034C5" w:rsidR="007A576F" w:rsidRDefault="007A576F">
          <w:pPr>
            <w:pStyle w:val="TM2"/>
            <w:tabs>
              <w:tab w:val="right" w:leader="dot" w:pos="9062"/>
            </w:tabs>
            <w:rPr>
              <w:noProof/>
            </w:rPr>
          </w:pPr>
          <w:hyperlink w:anchor="_Toc224651277" w:history="1">
            <w:r w:rsidRPr="009B1DD0">
              <w:rPr>
                <w:rStyle w:val="Lienhypertexte"/>
                <w:rFonts w:ascii="Times New Roman" w:eastAsia="Times New Roman" w:hAnsi="Times New Roman" w:cs="Times New Roman"/>
                <w:noProof/>
                <w:lang w:eastAsia="fr-FR"/>
              </w:rPr>
              <w:t>Comment procéder à l’élection des adjoints ?</w:t>
            </w:r>
            <w:r>
              <w:rPr>
                <w:noProof/>
                <w:webHidden/>
              </w:rPr>
              <w:tab/>
            </w:r>
            <w:r>
              <w:rPr>
                <w:noProof/>
                <w:webHidden/>
              </w:rPr>
              <w:fldChar w:fldCharType="begin"/>
            </w:r>
            <w:r>
              <w:rPr>
                <w:noProof/>
                <w:webHidden/>
              </w:rPr>
              <w:instrText xml:space="preserve"> PAGEREF _Toc224651277 \h </w:instrText>
            </w:r>
            <w:r>
              <w:rPr>
                <w:noProof/>
                <w:webHidden/>
              </w:rPr>
            </w:r>
            <w:r>
              <w:rPr>
                <w:noProof/>
                <w:webHidden/>
              </w:rPr>
              <w:fldChar w:fldCharType="separate"/>
            </w:r>
            <w:r>
              <w:rPr>
                <w:noProof/>
                <w:webHidden/>
              </w:rPr>
              <w:t>15</w:t>
            </w:r>
            <w:r>
              <w:rPr>
                <w:noProof/>
                <w:webHidden/>
              </w:rPr>
              <w:fldChar w:fldCharType="end"/>
            </w:r>
          </w:hyperlink>
        </w:p>
        <w:p w14:paraId="2C0CAAEB" w14:textId="4D9F90D1" w:rsidR="007A576F" w:rsidRDefault="007A576F">
          <w:pPr>
            <w:pStyle w:val="TM2"/>
            <w:tabs>
              <w:tab w:val="right" w:leader="dot" w:pos="9062"/>
            </w:tabs>
            <w:rPr>
              <w:noProof/>
            </w:rPr>
          </w:pPr>
          <w:hyperlink w:anchor="_Toc224651278" w:history="1">
            <w:r w:rsidRPr="009B1DD0">
              <w:rPr>
                <w:rStyle w:val="Lienhypertexte"/>
                <w:rFonts w:ascii="Times New Roman" w:eastAsia="Times New Roman" w:hAnsi="Times New Roman" w:cs="Times New Roman"/>
                <w:noProof/>
                <w:lang w:eastAsia="fr-FR"/>
              </w:rPr>
              <w:t>Qu’est-ce que le scrutin de liste paritaire majoritaire, sans panachage ni vote préférentiel ?</w:t>
            </w:r>
            <w:r>
              <w:rPr>
                <w:noProof/>
                <w:webHidden/>
              </w:rPr>
              <w:tab/>
            </w:r>
            <w:r>
              <w:rPr>
                <w:noProof/>
                <w:webHidden/>
              </w:rPr>
              <w:fldChar w:fldCharType="begin"/>
            </w:r>
            <w:r>
              <w:rPr>
                <w:noProof/>
                <w:webHidden/>
              </w:rPr>
              <w:instrText xml:space="preserve"> PAGEREF _Toc224651278 \h </w:instrText>
            </w:r>
            <w:r>
              <w:rPr>
                <w:noProof/>
                <w:webHidden/>
              </w:rPr>
            </w:r>
            <w:r>
              <w:rPr>
                <w:noProof/>
                <w:webHidden/>
              </w:rPr>
              <w:fldChar w:fldCharType="separate"/>
            </w:r>
            <w:r>
              <w:rPr>
                <w:noProof/>
                <w:webHidden/>
              </w:rPr>
              <w:t>16</w:t>
            </w:r>
            <w:r>
              <w:rPr>
                <w:noProof/>
                <w:webHidden/>
              </w:rPr>
              <w:fldChar w:fldCharType="end"/>
            </w:r>
          </w:hyperlink>
        </w:p>
        <w:p w14:paraId="7D05D24F" w14:textId="39944FD7" w:rsidR="007A576F" w:rsidRDefault="007A576F">
          <w:pPr>
            <w:pStyle w:val="TM2"/>
            <w:tabs>
              <w:tab w:val="right" w:leader="dot" w:pos="9062"/>
            </w:tabs>
            <w:rPr>
              <w:noProof/>
            </w:rPr>
          </w:pPr>
          <w:hyperlink w:anchor="_Toc224651279" w:history="1">
            <w:r w:rsidRPr="009B1DD0">
              <w:rPr>
                <w:rStyle w:val="Lienhypertexte"/>
                <w:rFonts w:ascii="Times New Roman" w:eastAsia="Times New Roman" w:hAnsi="Times New Roman" w:cs="Times New Roman"/>
                <w:noProof/>
                <w:lang w:eastAsia="fr-FR"/>
              </w:rPr>
              <w:t>Un élu peut-il être candidat sur deux listes d’adjoints ?</w:t>
            </w:r>
            <w:r>
              <w:rPr>
                <w:noProof/>
                <w:webHidden/>
              </w:rPr>
              <w:tab/>
            </w:r>
            <w:r>
              <w:rPr>
                <w:noProof/>
                <w:webHidden/>
              </w:rPr>
              <w:fldChar w:fldCharType="begin"/>
            </w:r>
            <w:r>
              <w:rPr>
                <w:noProof/>
                <w:webHidden/>
              </w:rPr>
              <w:instrText xml:space="preserve"> PAGEREF _Toc224651279 \h </w:instrText>
            </w:r>
            <w:r>
              <w:rPr>
                <w:noProof/>
                <w:webHidden/>
              </w:rPr>
            </w:r>
            <w:r>
              <w:rPr>
                <w:noProof/>
                <w:webHidden/>
              </w:rPr>
              <w:fldChar w:fldCharType="separate"/>
            </w:r>
            <w:r>
              <w:rPr>
                <w:noProof/>
                <w:webHidden/>
              </w:rPr>
              <w:t>16</w:t>
            </w:r>
            <w:r>
              <w:rPr>
                <w:noProof/>
                <w:webHidden/>
              </w:rPr>
              <w:fldChar w:fldCharType="end"/>
            </w:r>
          </w:hyperlink>
        </w:p>
        <w:p w14:paraId="636211D7" w14:textId="4DF85F50" w:rsidR="007A576F" w:rsidRDefault="007A576F">
          <w:pPr>
            <w:pStyle w:val="TM2"/>
            <w:tabs>
              <w:tab w:val="right" w:leader="dot" w:pos="9062"/>
            </w:tabs>
            <w:rPr>
              <w:noProof/>
            </w:rPr>
          </w:pPr>
          <w:hyperlink w:anchor="_Toc224651280" w:history="1">
            <w:r w:rsidRPr="009B1DD0">
              <w:rPr>
                <w:rStyle w:val="Lienhypertexte"/>
                <w:rFonts w:ascii="Times New Roman" w:eastAsia="Times New Roman" w:hAnsi="Times New Roman" w:cs="Times New Roman"/>
                <w:noProof/>
                <w:lang w:eastAsia="fr-FR"/>
              </w:rPr>
              <w:t>Est-ce que l’ordre de la liste des candidats aux élections municipales a une influence sur l’ordre de la liste des adjoints ?</w:t>
            </w:r>
            <w:r>
              <w:rPr>
                <w:noProof/>
                <w:webHidden/>
              </w:rPr>
              <w:tab/>
            </w:r>
            <w:r>
              <w:rPr>
                <w:noProof/>
                <w:webHidden/>
              </w:rPr>
              <w:fldChar w:fldCharType="begin"/>
            </w:r>
            <w:r>
              <w:rPr>
                <w:noProof/>
                <w:webHidden/>
              </w:rPr>
              <w:instrText xml:space="preserve"> PAGEREF _Toc224651280 \h </w:instrText>
            </w:r>
            <w:r>
              <w:rPr>
                <w:noProof/>
                <w:webHidden/>
              </w:rPr>
            </w:r>
            <w:r>
              <w:rPr>
                <w:noProof/>
                <w:webHidden/>
              </w:rPr>
              <w:fldChar w:fldCharType="separate"/>
            </w:r>
            <w:r>
              <w:rPr>
                <w:noProof/>
                <w:webHidden/>
              </w:rPr>
              <w:t>16</w:t>
            </w:r>
            <w:r>
              <w:rPr>
                <w:noProof/>
                <w:webHidden/>
              </w:rPr>
              <w:fldChar w:fldCharType="end"/>
            </w:r>
          </w:hyperlink>
        </w:p>
        <w:p w14:paraId="445349BC" w14:textId="1A528244" w:rsidR="007A576F" w:rsidRDefault="007A576F">
          <w:pPr>
            <w:pStyle w:val="TM2"/>
            <w:tabs>
              <w:tab w:val="right" w:leader="dot" w:pos="9062"/>
            </w:tabs>
            <w:rPr>
              <w:noProof/>
            </w:rPr>
          </w:pPr>
          <w:hyperlink w:anchor="_Toc224651281" w:history="1">
            <w:r w:rsidRPr="009B1DD0">
              <w:rPr>
                <w:rStyle w:val="Lienhypertexte"/>
                <w:rFonts w:ascii="Times New Roman" w:eastAsia="Times New Roman" w:hAnsi="Times New Roman" w:cs="Times New Roman"/>
                <w:noProof/>
                <w:lang w:eastAsia="fr-FR"/>
              </w:rPr>
              <w:t>Est-ce que la liste doit être complète ?</w:t>
            </w:r>
            <w:r>
              <w:rPr>
                <w:noProof/>
                <w:webHidden/>
              </w:rPr>
              <w:tab/>
            </w:r>
            <w:r>
              <w:rPr>
                <w:noProof/>
                <w:webHidden/>
              </w:rPr>
              <w:fldChar w:fldCharType="begin"/>
            </w:r>
            <w:r>
              <w:rPr>
                <w:noProof/>
                <w:webHidden/>
              </w:rPr>
              <w:instrText xml:space="preserve"> PAGEREF _Toc224651281 \h </w:instrText>
            </w:r>
            <w:r>
              <w:rPr>
                <w:noProof/>
                <w:webHidden/>
              </w:rPr>
            </w:r>
            <w:r>
              <w:rPr>
                <w:noProof/>
                <w:webHidden/>
              </w:rPr>
              <w:fldChar w:fldCharType="separate"/>
            </w:r>
            <w:r>
              <w:rPr>
                <w:noProof/>
                <w:webHidden/>
              </w:rPr>
              <w:t>16</w:t>
            </w:r>
            <w:r>
              <w:rPr>
                <w:noProof/>
                <w:webHidden/>
              </w:rPr>
              <w:fldChar w:fldCharType="end"/>
            </w:r>
          </w:hyperlink>
        </w:p>
        <w:p w14:paraId="4A4088F6" w14:textId="6B4F18C2" w:rsidR="007A576F" w:rsidRDefault="007A576F">
          <w:pPr>
            <w:pStyle w:val="TM2"/>
            <w:tabs>
              <w:tab w:val="right" w:leader="dot" w:pos="9062"/>
            </w:tabs>
            <w:rPr>
              <w:noProof/>
            </w:rPr>
          </w:pPr>
          <w:hyperlink w:anchor="_Toc224651282" w:history="1">
            <w:r w:rsidRPr="009B1DD0">
              <w:rPr>
                <w:rStyle w:val="Lienhypertexte"/>
                <w:rFonts w:ascii="Times New Roman" w:eastAsia="Times New Roman" w:hAnsi="Times New Roman" w:cs="Times New Roman"/>
                <w:noProof/>
                <w:lang w:eastAsia="fr-FR"/>
              </w:rPr>
              <w:t>Comment se présente la liste ?</w:t>
            </w:r>
            <w:r>
              <w:rPr>
                <w:noProof/>
                <w:webHidden/>
              </w:rPr>
              <w:tab/>
            </w:r>
            <w:r>
              <w:rPr>
                <w:noProof/>
                <w:webHidden/>
              </w:rPr>
              <w:fldChar w:fldCharType="begin"/>
            </w:r>
            <w:r>
              <w:rPr>
                <w:noProof/>
                <w:webHidden/>
              </w:rPr>
              <w:instrText xml:space="preserve"> PAGEREF _Toc224651282 \h </w:instrText>
            </w:r>
            <w:r>
              <w:rPr>
                <w:noProof/>
                <w:webHidden/>
              </w:rPr>
            </w:r>
            <w:r>
              <w:rPr>
                <w:noProof/>
                <w:webHidden/>
              </w:rPr>
              <w:fldChar w:fldCharType="separate"/>
            </w:r>
            <w:r>
              <w:rPr>
                <w:noProof/>
                <w:webHidden/>
              </w:rPr>
              <w:t>17</w:t>
            </w:r>
            <w:r>
              <w:rPr>
                <w:noProof/>
                <w:webHidden/>
              </w:rPr>
              <w:fldChar w:fldCharType="end"/>
            </w:r>
          </w:hyperlink>
        </w:p>
        <w:p w14:paraId="28D33324" w14:textId="45D08840" w:rsidR="007A576F" w:rsidRDefault="007A576F">
          <w:pPr>
            <w:pStyle w:val="TM2"/>
            <w:tabs>
              <w:tab w:val="right" w:leader="dot" w:pos="9062"/>
            </w:tabs>
            <w:rPr>
              <w:noProof/>
            </w:rPr>
          </w:pPr>
          <w:hyperlink w:anchor="_Toc224651283" w:history="1">
            <w:r w:rsidRPr="009B1DD0">
              <w:rPr>
                <w:rStyle w:val="Lienhypertexte"/>
                <w:rFonts w:ascii="Times New Roman" w:eastAsia="Times New Roman" w:hAnsi="Times New Roman" w:cs="Times New Roman"/>
                <w:noProof/>
                <w:lang w:eastAsia="fr-FR"/>
              </w:rPr>
              <w:t>Est-ce qu’une liste peut se présenter au 2nd ou au 3ème tour ?</w:t>
            </w:r>
            <w:r>
              <w:rPr>
                <w:noProof/>
                <w:webHidden/>
              </w:rPr>
              <w:tab/>
            </w:r>
            <w:r>
              <w:rPr>
                <w:noProof/>
                <w:webHidden/>
              </w:rPr>
              <w:fldChar w:fldCharType="begin"/>
            </w:r>
            <w:r>
              <w:rPr>
                <w:noProof/>
                <w:webHidden/>
              </w:rPr>
              <w:instrText xml:space="preserve"> PAGEREF _Toc224651283 \h </w:instrText>
            </w:r>
            <w:r>
              <w:rPr>
                <w:noProof/>
                <w:webHidden/>
              </w:rPr>
            </w:r>
            <w:r>
              <w:rPr>
                <w:noProof/>
                <w:webHidden/>
              </w:rPr>
              <w:fldChar w:fldCharType="separate"/>
            </w:r>
            <w:r>
              <w:rPr>
                <w:noProof/>
                <w:webHidden/>
              </w:rPr>
              <w:t>17</w:t>
            </w:r>
            <w:r>
              <w:rPr>
                <w:noProof/>
                <w:webHidden/>
              </w:rPr>
              <w:fldChar w:fldCharType="end"/>
            </w:r>
          </w:hyperlink>
        </w:p>
        <w:p w14:paraId="2EE0DBB5" w14:textId="6C07E274" w:rsidR="007A576F" w:rsidRDefault="007A576F">
          <w:r>
            <w:rPr>
              <w:b/>
              <w:bCs/>
            </w:rPr>
            <w:fldChar w:fldCharType="end"/>
          </w:r>
        </w:p>
      </w:sdtContent>
    </w:sdt>
    <w:p w14:paraId="71B251E7" w14:textId="77777777" w:rsidR="007A576F" w:rsidRPr="007A576F" w:rsidRDefault="007A576F" w:rsidP="007A576F">
      <w:pPr>
        <w:rPr>
          <w:lang w:eastAsia="fr-FR"/>
        </w:rPr>
      </w:pPr>
    </w:p>
    <w:p w14:paraId="315BCBE6" w14:textId="77777777" w:rsidR="00EA71AF" w:rsidRPr="00EA71AF" w:rsidRDefault="00EA71AF" w:rsidP="00EA71AF">
      <w:pPr>
        <w:shd w:val="clear" w:color="auto" w:fill="FFFFFF"/>
        <w:spacing w:before="100" w:beforeAutospacing="1" w:after="100" w:afterAutospacing="1" w:line="240" w:lineRule="auto"/>
        <w:jc w:val="both"/>
        <w:rPr>
          <w:rFonts w:ascii="Times New Roman" w:eastAsia="Times New Roman" w:hAnsi="Times New Roman" w:cs="Times New Roman"/>
          <w:color w:val="787673"/>
          <w:kern w:val="0"/>
          <w:sz w:val="24"/>
          <w:szCs w:val="24"/>
          <w:lang w:eastAsia="fr-FR"/>
          <w14:ligatures w14:val="none"/>
        </w:rPr>
      </w:pPr>
    </w:p>
    <w:p w14:paraId="214C70E9" w14:textId="77777777" w:rsidR="007A576F" w:rsidRDefault="007A576F">
      <w:pPr>
        <w:rPr>
          <w:rFonts w:ascii="Times New Roman" w:eastAsia="Times New Roman" w:hAnsi="Times New Roman" w:cs="Times New Roman"/>
          <w:color w:val="2F5496" w:themeColor="accent1" w:themeShade="BF"/>
          <w:sz w:val="40"/>
          <w:szCs w:val="40"/>
          <w:lang w:eastAsia="fr-FR"/>
        </w:rPr>
      </w:pPr>
      <w:bookmarkStart w:id="0" w:name="_Toc224651246"/>
      <w:r>
        <w:rPr>
          <w:rFonts w:ascii="Times New Roman" w:eastAsia="Times New Roman" w:hAnsi="Times New Roman" w:cs="Times New Roman"/>
          <w:lang w:eastAsia="fr-FR"/>
        </w:rPr>
        <w:br w:type="page"/>
      </w:r>
    </w:p>
    <w:p w14:paraId="41E7DE15" w14:textId="626D9726" w:rsidR="00EA71AF" w:rsidRPr="00EA71AF" w:rsidRDefault="00EA71AF" w:rsidP="00EA71AF">
      <w:pPr>
        <w:pStyle w:val="Titre1"/>
        <w:jc w:val="both"/>
        <w:rPr>
          <w:rFonts w:ascii="Times New Roman" w:eastAsia="Times New Roman" w:hAnsi="Times New Roman" w:cs="Times New Roman"/>
          <w:lang w:eastAsia="fr-FR"/>
        </w:rPr>
      </w:pPr>
      <w:r w:rsidRPr="00EA71AF">
        <w:rPr>
          <w:rFonts w:ascii="Times New Roman" w:eastAsia="Times New Roman" w:hAnsi="Times New Roman" w:cs="Times New Roman"/>
          <w:lang w:eastAsia="fr-FR"/>
        </w:rPr>
        <w:lastRenderedPageBreak/>
        <w:t>1 - Le calendrier de la 1ère année et la fin des mandats actuels</w:t>
      </w:r>
      <w:bookmarkEnd w:id="0"/>
    </w:p>
    <w:p w14:paraId="773FAEAE" w14:textId="77777777" w:rsidR="00EA71AF" w:rsidRPr="00EA71AF" w:rsidRDefault="00EA71AF" w:rsidP="00EA71AF">
      <w:pPr>
        <w:shd w:val="clear" w:color="auto" w:fill="FFFFFF"/>
        <w:spacing w:before="100" w:beforeAutospacing="1" w:after="0" w:line="312" w:lineRule="atLeast"/>
        <w:jc w:val="both"/>
        <w:outlineLvl w:val="2"/>
        <w:rPr>
          <w:rFonts w:ascii="Times New Roman" w:eastAsia="Times New Roman" w:hAnsi="Times New Roman" w:cs="Times New Roman"/>
          <w:b/>
          <w:bCs/>
          <w:color w:val="37352F"/>
          <w:kern w:val="0"/>
          <w:sz w:val="30"/>
          <w:szCs w:val="30"/>
          <w:lang w:eastAsia="fr-FR"/>
          <w14:ligatures w14:val="none"/>
        </w:rPr>
      </w:pPr>
      <w:bookmarkStart w:id="1" w:name="_Toc224651247"/>
      <w:r w:rsidRPr="00EA71AF">
        <w:rPr>
          <w:rFonts w:ascii="Times New Roman" w:eastAsia="Times New Roman" w:hAnsi="Times New Roman" w:cs="Times New Roman"/>
          <w:b/>
          <w:bCs/>
          <w:color w:val="37352F"/>
          <w:kern w:val="0"/>
          <w:sz w:val="30"/>
          <w:szCs w:val="30"/>
          <w:lang w:eastAsia="fr-FR"/>
          <w14:ligatures w14:val="none"/>
        </w:rPr>
        <w:t>Élections municipales - 1er tour</w:t>
      </w:r>
      <w:bookmarkEnd w:id="1"/>
    </w:p>
    <w:p w14:paraId="611D4E5B" w14:textId="77777777" w:rsidR="00EA71AF" w:rsidRPr="00EA71AF" w:rsidRDefault="00EA71AF" w:rsidP="00EA71AF">
      <w:pPr>
        <w:shd w:val="clear" w:color="auto" w:fill="FFFFFF"/>
        <w:spacing w:after="0" w:line="0" w:lineRule="atLeast"/>
        <w:jc w:val="both"/>
        <w:rPr>
          <w:rFonts w:ascii="Times New Roman" w:eastAsia="Times New Roman" w:hAnsi="Times New Roman" w:cs="Times New Roman"/>
          <w:color w:val="37352F"/>
          <w:kern w:val="0"/>
          <w:sz w:val="24"/>
          <w:szCs w:val="24"/>
          <w:lang w:eastAsia="fr-FR"/>
          <w14:ligatures w14:val="none"/>
        </w:rPr>
      </w:pPr>
      <w:r w:rsidRPr="00EA71AF">
        <w:rPr>
          <w:rFonts w:ascii="Times New Roman" w:eastAsia="Times New Roman" w:hAnsi="Times New Roman" w:cs="Times New Roman"/>
          <w:noProof/>
          <w:color w:val="37352F"/>
          <w:kern w:val="0"/>
          <w:sz w:val="24"/>
          <w:szCs w:val="24"/>
          <w:lang w:eastAsia="fr-FR"/>
          <w14:ligatures w14:val="none"/>
        </w:rPr>
        <w:drawing>
          <wp:inline distT="0" distB="0" distL="0" distR="0" wp14:anchorId="26392384" wp14:editId="01AD2F7A">
            <wp:extent cx="6147582" cy="4343400"/>
            <wp:effectExtent l="0" t="0" r="5715" b="0"/>
            <wp:docPr id="3" name="Imag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4580" cy="4348344"/>
                    </a:xfrm>
                    <a:prstGeom prst="rect">
                      <a:avLst/>
                    </a:prstGeom>
                    <a:noFill/>
                    <a:ln>
                      <a:noFill/>
                    </a:ln>
                  </pic:spPr>
                </pic:pic>
              </a:graphicData>
            </a:graphic>
          </wp:inline>
        </w:drawing>
      </w:r>
    </w:p>
    <w:p w14:paraId="74ED9A79" w14:textId="77777777" w:rsidR="00EA71AF" w:rsidRPr="00EA71AF" w:rsidRDefault="00EA71AF" w:rsidP="00EA71AF">
      <w:pPr>
        <w:jc w:val="both"/>
        <w:rPr>
          <w:rFonts w:ascii="Times New Roman" w:eastAsia="Times New Roman" w:hAnsi="Times New Roman" w:cs="Times New Roman"/>
          <w:b/>
          <w:bCs/>
          <w:color w:val="37352F"/>
          <w:kern w:val="0"/>
          <w:sz w:val="30"/>
          <w:szCs w:val="30"/>
          <w:lang w:eastAsia="fr-FR"/>
          <w14:ligatures w14:val="none"/>
        </w:rPr>
      </w:pPr>
      <w:r w:rsidRPr="00EA71AF">
        <w:rPr>
          <w:rFonts w:ascii="Times New Roman" w:eastAsia="Times New Roman" w:hAnsi="Times New Roman" w:cs="Times New Roman"/>
          <w:b/>
          <w:bCs/>
          <w:color w:val="37352F"/>
          <w:kern w:val="0"/>
          <w:sz w:val="30"/>
          <w:szCs w:val="30"/>
          <w:lang w:eastAsia="fr-FR"/>
          <w14:ligatures w14:val="none"/>
        </w:rPr>
        <w:br w:type="page"/>
      </w:r>
    </w:p>
    <w:p w14:paraId="3C53F0B8" w14:textId="33EBB78E" w:rsidR="00EA71AF" w:rsidRPr="00EA71AF" w:rsidRDefault="00EA71AF" w:rsidP="00EA71AF">
      <w:pPr>
        <w:shd w:val="clear" w:color="auto" w:fill="FFFFFF"/>
        <w:spacing w:before="100" w:beforeAutospacing="1" w:after="0" w:line="312" w:lineRule="atLeast"/>
        <w:jc w:val="both"/>
        <w:outlineLvl w:val="2"/>
        <w:rPr>
          <w:rFonts w:ascii="Times New Roman" w:eastAsia="Times New Roman" w:hAnsi="Times New Roman" w:cs="Times New Roman"/>
          <w:b/>
          <w:bCs/>
          <w:color w:val="37352F"/>
          <w:kern w:val="0"/>
          <w:sz w:val="30"/>
          <w:szCs w:val="30"/>
          <w:lang w:eastAsia="fr-FR"/>
          <w14:ligatures w14:val="none"/>
        </w:rPr>
      </w:pPr>
      <w:bookmarkStart w:id="2" w:name="_Toc224651248"/>
      <w:r w:rsidRPr="00EA71AF">
        <w:rPr>
          <w:rFonts w:ascii="Times New Roman" w:eastAsia="Times New Roman" w:hAnsi="Times New Roman" w:cs="Times New Roman"/>
          <w:b/>
          <w:bCs/>
          <w:color w:val="37352F"/>
          <w:kern w:val="0"/>
          <w:sz w:val="30"/>
          <w:szCs w:val="30"/>
          <w:lang w:eastAsia="fr-FR"/>
          <w14:ligatures w14:val="none"/>
        </w:rPr>
        <w:lastRenderedPageBreak/>
        <w:t>Élections municipales - 2nd tour</w:t>
      </w:r>
      <w:bookmarkEnd w:id="2"/>
    </w:p>
    <w:p w14:paraId="7B469FC0" w14:textId="77777777" w:rsidR="00EA71AF" w:rsidRPr="00EA71AF" w:rsidRDefault="00EA71AF" w:rsidP="00EA71AF">
      <w:pPr>
        <w:shd w:val="clear" w:color="auto" w:fill="FFFFFF"/>
        <w:spacing w:after="0" w:line="0" w:lineRule="atLeast"/>
        <w:jc w:val="both"/>
        <w:rPr>
          <w:rFonts w:ascii="Times New Roman" w:eastAsia="Times New Roman" w:hAnsi="Times New Roman" w:cs="Times New Roman"/>
          <w:color w:val="37352F"/>
          <w:kern w:val="0"/>
          <w:sz w:val="24"/>
          <w:szCs w:val="24"/>
          <w:lang w:eastAsia="fr-FR"/>
          <w14:ligatures w14:val="none"/>
        </w:rPr>
      </w:pPr>
      <w:r w:rsidRPr="00EA71AF">
        <w:rPr>
          <w:rFonts w:ascii="Times New Roman" w:eastAsia="Times New Roman" w:hAnsi="Times New Roman" w:cs="Times New Roman"/>
          <w:noProof/>
          <w:color w:val="37352F"/>
          <w:kern w:val="0"/>
          <w:sz w:val="24"/>
          <w:szCs w:val="24"/>
          <w:lang w:eastAsia="fr-FR"/>
          <w14:ligatures w14:val="none"/>
        </w:rPr>
        <w:drawing>
          <wp:inline distT="0" distB="0" distL="0" distR="0" wp14:anchorId="1B184702" wp14:editId="29C18F8F">
            <wp:extent cx="6255434" cy="4419600"/>
            <wp:effectExtent l="0" t="0" r="0" b="0"/>
            <wp:docPr id="4" name="Imag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3321" cy="4425172"/>
                    </a:xfrm>
                    <a:prstGeom prst="rect">
                      <a:avLst/>
                    </a:prstGeom>
                    <a:noFill/>
                    <a:ln>
                      <a:noFill/>
                    </a:ln>
                  </pic:spPr>
                </pic:pic>
              </a:graphicData>
            </a:graphic>
          </wp:inline>
        </w:drawing>
      </w:r>
    </w:p>
    <w:p w14:paraId="29D6673C" w14:textId="77777777" w:rsidR="00EA71AF" w:rsidRPr="00EA71AF" w:rsidRDefault="00EA71AF" w:rsidP="00EA71AF">
      <w:pPr>
        <w:pStyle w:val="Titre2"/>
        <w:jc w:val="both"/>
        <w:rPr>
          <w:rFonts w:ascii="Times New Roman" w:eastAsia="Times New Roman" w:hAnsi="Times New Roman" w:cs="Times New Roman"/>
          <w:lang w:eastAsia="fr-FR"/>
        </w:rPr>
      </w:pPr>
    </w:p>
    <w:p w14:paraId="5F6B91F1" w14:textId="4592BFD7" w:rsidR="00EA71AF" w:rsidRPr="00EA71AF" w:rsidRDefault="00EA71AF" w:rsidP="00EA71AF">
      <w:pPr>
        <w:pStyle w:val="Titre2"/>
        <w:jc w:val="both"/>
        <w:rPr>
          <w:rFonts w:ascii="Times New Roman" w:eastAsia="Times New Roman" w:hAnsi="Times New Roman" w:cs="Times New Roman"/>
          <w:lang w:eastAsia="fr-FR"/>
        </w:rPr>
      </w:pPr>
      <w:bookmarkStart w:id="3" w:name="_Toc224651249"/>
      <w:r w:rsidRPr="00EA71AF">
        <w:rPr>
          <w:rFonts w:ascii="Times New Roman" w:eastAsia="Times New Roman" w:hAnsi="Times New Roman" w:cs="Times New Roman"/>
          <w:lang w:eastAsia="fr-FR"/>
        </w:rPr>
        <w:t>À quelle date les mandats prennent-ils fin ?</w:t>
      </w:r>
      <w:bookmarkEnd w:id="3"/>
    </w:p>
    <w:p w14:paraId="3CCABADE" w14:textId="77777777" w:rsidR="00EA71AF" w:rsidRPr="00EA71AF" w:rsidRDefault="00EA71AF" w:rsidP="00EA71AF">
      <w:pPr>
        <w:shd w:val="clear" w:color="auto" w:fill="FFFFFF"/>
        <w:spacing w:after="0" w:line="240" w:lineRule="auto"/>
        <w:jc w:val="both"/>
        <w:rPr>
          <w:rFonts w:ascii="Times New Roman" w:eastAsia="Times New Roman" w:hAnsi="Times New Roman" w:cs="Times New Roman"/>
          <w:color w:val="37352F"/>
          <w:kern w:val="0"/>
          <w:sz w:val="24"/>
          <w:szCs w:val="24"/>
          <w:lang w:eastAsia="fr-FR"/>
          <w14:ligatures w14:val="none"/>
        </w:rPr>
      </w:pPr>
      <w:r w:rsidRPr="00EA71AF">
        <w:rPr>
          <w:rFonts w:ascii="Times New Roman" w:eastAsia="Times New Roman" w:hAnsi="Times New Roman" w:cs="Times New Roman"/>
          <w:color w:val="37352F"/>
          <w:kern w:val="0"/>
          <w:sz w:val="24"/>
          <w:szCs w:val="24"/>
          <w:lang w:eastAsia="fr-FR"/>
          <w14:ligatures w14:val="none"/>
        </w:rPr>
        <w:t>Afin d’assurer une continuité de l’administration des communes et de leurs groupements suite au renouvellement général de leurs assemblées délibérantes, la loi prévoit une date d’échéance différée d’exercice des fonctions des exécutifs par rapport aux autres élus.</w:t>
      </w:r>
    </w:p>
    <w:p w14:paraId="486FBB34" w14:textId="77777777" w:rsidR="00EA71AF" w:rsidRPr="00EA71AF" w:rsidRDefault="00EA71AF" w:rsidP="00EA71AF">
      <w:pPr>
        <w:shd w:val="clear" w:color="auto" w:fill="FFFFFF"/>
        <w:spacing w:after="0" w:line="0" w:lineRule="atLeast"/>
        <w:jc w:val="both"/>
        <w:rPr>
          <w:rFonts w:ascii="Times New Roman" w:eastAsia="Times New Roman" w:hAnsi="Times New Roman" w:cs="Times New Roman"/>
          <w:color w:val="37352F"/>
          <w:kern w:val="0"/>
          <w:sz w:val="24"/>
          <w:szCs w:val="24"/>
          <w:lang w:eastAsia="fr-FR"/>
          <w14:ligatures w14:val="none"/>
        </w:rPr>
      </w:pPr>
      <w:r w:rsidRPr="00EA71AF">
        <w:rPr>
          <w:rFonts w:ascii="Times New Roman" w:eastAsia="Times New Roman" w:hAnsi="Times New Roman" w:cs="Times New Roman"/>
          <w:noProof/>
          <w:color w:val="37352F"/>
          <w:kern w:val="0"/>
          <w:sz w:val="24"/>
          <w:szCs w:val="24"/>
          <w:lang w:eastAsia="fr-FR"/>
          <w14:ligatures w14:val="none"/>
        </w:rPr>
        <w:lastRenderedPageBreak/>
        <w:drawing>
          <wp:inline distT="0" distB="0" distL="0" distR="0" wp14:anchorId="0BBDB3BC" wp14:editId="6C5972B9">
            <wp:extent cx="5814060" cy="2818938"/>
            <wp:effectExtent l="0" t="0" r="0" b="635"/>
            <wp:docPr id="5" name="Imag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2783" cy="2823167"/>
                    </a:xfrm>
                    <a:prstGeom prst="rect">
                      <a:avLst/>
                    </a:prstGeom>
                    <a:noFill/>
                    <a:ln>
                      <a:noFill/>
                    </a:ln>
                  </pic:spPr>
                </pic:pic>
              </a:graphicData>
            </a:graphic>
          </wp:inline>
        </w:drawing>
      </w:r>
    </w:p>
    <w:p w14:paraId="016D8A98" w14:textId="77777777" w:rsidR="00EA71AF" w:rsidRPr="00EA71AF" w:rsidRDefault="00EA71AF" w:rsidP="00EA71AF">
      <w:pPr>
        <w:shd w:val="clear" w:color="auto" w:fill="FFFFFF"/>
        <w:spacing w:after="0" w:line="0" w:lineRule="atLeast"/>
        <w:jc w:val="both"/>
        <w:rPr>
          <w:rFonts w:ascii="Times New Roman" w:eastAsia="Times New Roman" w:hAnsi="Times New Roman" w:cs="Times New Roman"/>
          <w:color w:val="37352F"/>
          <w:kern w:val="0"/>
          <w:sz w:val="24"/>
          <w:szCs w:val="24"/>
          <w:lang w:eastAsia="fr-FR"/>
          <w14:ligatures w14:val="none"/>
        </w:rPr>
      </w:pPr>
      <w:r w:rsidRPr="00EA71AF">
        <w:rPr>
          <w:rFonts w:ascii="Times New Roman" w:eastAsia="Times New Roman" w:hAnsi="Times New Roman" w:cs="Times New Roman"/>
          <w:noProof/>
          <w:color w:val="37352F"/>
          <w:kern w:val="0"/>
          <w:sz w:val="24"/>
          <w:szCs w:val="24"/>
          <w:lang w:eastAsia="fr-FR"/>
          <w14:ligatures w14:val="none"/>
        </w:rPr>
        <w:drawing>
          <wp:inline distT="0" distB="0" distL="0" distR="0" wp14:anchorId="5BA65211" wp14:editId="1A156F64">
            <wp:extent cx="5900756" cy="3482340"/>
            <wp:effectExtent l="0" t="0" r="5080" b="3810"/>
            <wp:docPr id="6" name="Imag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371" cy="3486244"/>
                    </a:xfrm>
                    <a:prstGeom prst="rect">
                      <a:avLst/>
                    </a:prstGeom>
                    <a:noFill/>
                    <a:ln>
                      <a:noFill/>
                    </a:ln>
                  </pic:spPr>
                </pic:pic>
              </a:graphicData>
            </a:graphic>
          </wp:inline>
        </w:drawing>
      </w:r>
    </w:p>
    <w:p w14:paraId="2EB66D9D" w14:textId="77777777" w:rsidR="00EA71AF" w:rsidRPr="00EA71AF" w:rsidRDefault="00EA71AF" w:rsidP="00EA71AF">
      <w:pPr>
        <w:shd w:val="clear" w:color="auto" w:fill="FFFFFF"/>
        <w:spacing w:after="0" w:line="240" w:lineRule="auto"/>
        <w:jc w:val="both"/>
        <w:rPr>
          <w:rFonts w:ascii="Times New Roman" w:eastAsia="Times New Roman" w:hAnsi="Times New Roman" w:cs="Times New Roman"/>
          <w:b/>
          <w:bCs/>
          <w:color w:val="D34A45"/>
          <w:kern w:val="0"/>
          <w:sz w:val="24"/>
          <w:szCs w:val="24"/>
          <w:lang w:eastAsia="fr-FR"/>
          <w14:ligatures w14:val="none"/>
        </w:rPr>
      </w:pPr>
    </w:p>
    <w:p w14:paraId="626A8E62" w14:textId="435F0101" w:rsidR="00EA71AF" w:rsidRPr="00EA71AF" w:rsidRDefault="00EA71AF" w:rsidP="00EA71AF">
      <w:pPr>
        <w:shd w:val="clear" w:color="auto" w:fill="FFFFFF"/>
        <w:spacing w:after="0" w:line="240" w:lineRule="auto"/>
        <w:jc w:val="both"/>
        <w:rPr>
          <w:rFonts w:ascii="Times New Roman" w:eastAsia="Times New Roman" w:hAnsi="Times New Roman" w:cs="Times New Roman"/>
          <w:b/>
          <w:bCs/>
          <w:color w:val="458262"/>
          <w:kern w:val="0"/>
          <w:sz w:val="24"/>
          <w:szCs w:val="24"/>
          <w:lang w:eastAsia="fr-FR"/>
          <w14:ligatures w14:val="none"/>
        </w:rPr>
      </w:pPr>
      <w:r w:rsidRPr="00EA71AF">
        <w:rPr>
          <w:rFonts w:ascii="Times New Roman" w:eastAsia="Times New Roman" w:hAnsi="Times New Roman" w:cs="Times New Roman"/>
          <w:b/>
          <w:bCs/>
          <w:color w:val="D34A45"/>
          <w:kern w:val="0"/>
          <w:sz w:val="24"/>
          <w:szCs w:val="24"/>
          <w:lang w:eastAsia="fr-FR"/>
          <w14:ligatures w14:val="none"/>
        </w:rPr>
        <w:t>Avant l’installation des conseils, qui expédie les affaires courantes ?</w:t>
      </w:r>
      <w:r w:rsidRPr="00EA71AF">
        <w:rPr>
          <w:rFonts w:ascii="Times New Roman" w:eastAsia="Times New Roman" w:hAnsi="Times New Roman" w:cs="Times New Roman"/>
          <w:color w:val="37352F"/>
          <w:kern w:val="0"/>
          <w:sz w:val="24"/>
          <w:szCs w:val="24"/>
          <w:lang w:eastAsia="fr-FR"/>
          <w14:ligatures w14:val="none"/>
        </w:rPr>
        <w:t xml:space="preserve"> </w:t>
      </w:r>
      <w:r w:rsidRPr="00EA71AF">
        <w:rPr>
          <w:rFonts w:ascii="Times New Roman" w:eastAsia="Times New Roman" w:hAnsi="Times New Roman" w:cs="Times New Roman"/>
          <w:b/>
          <w:bCs/>
          <w:color w:val="458262"/>
          <w:kern w:val="0"/>
          <w:sz w:val="24"/>
          <w:szCs w:val="24"/>
          <w:lang w:eastAsia="fr-FR"/>
          <w14:ligatures w14:val="none"/>
        </w:rPr>
        <w:t>C’est le maire et le président sortant.</w:t>
      </w:r>
    </w:p>
    <w:p w14:paraId="09DBB4C3" w14:textId="77777777" w:rsidR="00EA71AF" w:rsidRPr="00EA71AF" w:rsidRDefault="00EA71AF" w:rsidP="00EA71AF">
      <w:pPr>
        <w:shd w:val="clear" w:color="auto" w:fill="FFFFFF"/>
        <w:spacing w:after="0" w:line="240" w:lineRule="auto"/>
        <w:jc w:val="both"/>
        <w:rPr>
          <w:rFonts w:ascii="Times New Roman" w:eastAsia="Times New Roman" w:hAnsi="Times New Roman" w:cs="Times New Roman"/>
          <w:color w:val="37352F"/>
          <w:kern w:val="0"/>
          <w:sz w:val="24"/>
          <w:szCs w:val="24"/>
          <w:lang w:eastAsia="fr-FR"/>
          <w14:ligatures w14:val="none"/>
        </w:rPr>
      </w:pPr>
    </w:p>
    <w:p w14:paraId="2CE5230A" w14:textId="0575AAA9" w:rsidR="00EA71AF" w:rsidRPr="00EA71AF" w:rsidRDefault="00EA71AF" w:rsidP="00EA71AF">
      <w:pPr>
        <w:shd w:val="clear" w:color="auto" w:fill="FFFFFF"/>
        <w:spacing w:after="0" w:line="240" w:lineRule="auto"/>
        <w:jc w:val="both"/>
        <w:rPr>
          <w:rFonts w:ascii="Times New Roman" w:eastAsia="Times New Roman" w:hAnsi="Times New Roman" w:cs="Times New Roman"/>
          <w:color w:val="37352F"/>
          <w:kern w:val="0"/>
          <w:sz w:val="24"/>
          <w:szCs w:val="24"/>
          <w:lang w:eastAsia="fr-FR"/>
          <w14:ligatures w14:val="none"/>
        </w:rPr>
      </w:pPr>
      <w:r w:rsidRPr="00EA71AF">
        <w:rPr>
          <w:rFonts w:ascii="Times New Roman" w:eastAsia="Times New Roman" w:hAnsi="Times New Roman" w:cs="Times New Roman"/>
          <w:color w:val="37352F"/>
          <w:kern w:val="0"/>
          <w:sz w:val="24"/>
          <w:szCs w:val="24"/>
          <w:lang w:eastAsia="fr-FR"/>
          <w14:ligatures w14:val="none"/>
        </w:rPr>
        <w:t xml:space="preserve">Le fait que les conseillers municipaux entrent en fonction aujourd’hui ne change rien au fait que le nouveau maire n’est toujours pas élu </w:t>
      </w:r>
      <w:r w:rsidRPr="00EA71AF">
        <w:rPr>
          <w:rFonts w:ascii="Times New Roman" w:eastAsia="Times New Roman" w:hAnsi="Times New Roman" w:cs="Times New Roman"/>
          <w:color w:val="37352F"/>
          <w:kern w:val="0"/>
          <w:sz w:val="24"/>
          <w:szCs w:val="24"/>
          <w:lang w:eastAsia="fr-FR"/>
          <w14:ligatures w14:val="none"/>
        </w:rPr>
        <w:t>-</w:t>
      </w:r>
      <w:r w:rsidRPr="00EA71AF">
        <w:rPr>
          <w:rFonts w:ascii="Times New Roman" w:eastAsia="Times New Roman" w:hAnsi="Times New Roman" w:cs="Times New Roman"/>
          <w:color w:val="37352F"/>
          <w:kern w:val="0"/>
          <w:sz w:val="24"/>
          <w:szCs w:val="24"/>
          <w:lang w:eastAsia="fr-FR"/>
          <w14:ligatures w14:val="none"/>
        </w:rPr>
        <w:t xml:space="preserve"> il le sera, précisément, lors de la séance d’installation. D’ici là, c’est donc le maire sortant qui gère les affaires courantes de la commune.</w:t>
      </w:r>
    </w:p>
    <w:p w14:paraId="6D7E08FA" w14:textId="77777777" w:rsidR="00EA71AF" w:rsidRPr="00EA71AF" w:rsidRDefault="00EA71AF" w:rsidP="00EA71AF">
      <w:pPr>
        <w:shd w:val="clear" w:color="auto" w:fill="FFFFFF"/>
        <w:spacing w:after="0" w:line="240" w:lineRule="auto"/>
        <w:jc w:val="both"/>
        <w:rPr>
          <w:rFonts w:ascii="Times New Roman" w:eastAsia="Times New Roman" w:hAnsi="Times New Roman" w:cs="Times New Roman"/>
          <w:color w:val="37352F"/>
          <w:kern w:val="0"/>
          <w:sz w:val="24"/>
          <w:szCs w:val="24"/>
          <w:lang w:eastAsia="fr-FR"/>
          <w14:ligatures w14:val="none"/>
        </w:rPr>
      </w:pPr>
      <w:r w:rsidRPr="00EA71AF">
        <w:rPr>
          <w:rFonts w:ascii="Times New Roman" w:eastAsia="Times New Roman" w:hAnsi="Times New Roman" w:cs="Times New Roman"/>
          <w:color w:val="37352F"/>
          <w:kern w:val="0"/>
          <w:sz w:val="24"/>
          <w:szCs w:val="24"/>
          <w:lang w:eastAsia="fr-FR"/>
          <w14:ligatures w14:val="none"/>
        </w:rPr>
        <w:t>Le principe est que les élus sortants ne peuvent prendre des décisions qu’en ce qui concerne la gestion des affaires courantes de la commune.</w:t>
      </w:r>
    </w:p>
    <w:p w14:paraId="172B5090" w14:textId="71132C51" w:rsidR="00EA71AF" w:rsidRPr="00EA71AF" w:rsidRDefault="00EA71AF" w:rsidP="00EA71AF">
      <w:pPr>
        <w:shd w:val="clear" w:color="auto" w:fill="FFFFFF"/>
        <w:spacing w:after="0" w:line="240" w:lineRule="auto"/>
        <w:jc w:val="both"/>
        <w:rPr>
          <w:rFonts w:ascii="Times New Roman" w:eastAsia="Times New Roman" w:hAnsi="Times New Roman" w:cs="Times New Roman"/>
          <w:color w:val="37352F"/>
          <w:kern w:val="0"/>
          <w:sz w:val="24"/>
          <w:szCs w:val="24"/>
          <w:lang w:eastAsia="fr-FR"/>
          <w14:ligatures w14:val="none"/>
        </w:rPr>
      </w:pPr>
      <w:r w:rsidRPr="00EA71AF">
        <w:rPr>
          <w:rFonts w:ascii="Times New Roman" w:eastAsia="Times New Roman" w:hAnsi="Times New Roman" w:cs="Times New Roman"/>
          <w:color w:val="37352F"/>
          <w:kern w:val="0"/>
          <w:sz w:val="24"/>
          <w:szCs w:val="24"/>
          <w:lang w:eastAsia="fr-FR"/>
          <w14:ligatures w14:val="none"/>
        </w:rPr>
        <w:lastRenderedPageBreak/>
        <w:t xml:space="preserve">Peuvent être adoptées les décisions constituant des mesures conservatoires et urgentes et les mesures nécessaires à assurer la continuité du service public (exemple : adoption d’un marché public, délivrance d’un permis de construire, </w:t>
      </w:r>
      <w:proofErr w:type="spellStart"/>
      <w:r w:rsidRPr="00EA71AF">
        <w:rPr>
          <w:rFonts w:ascii="Times New Roman" w:eastAsia="Times New Roman" w:hAnsi="Times New Roman" w:cs="Times New Roman"/>
          <w:color w:val="37352F"/>
          <w:kern w:val="0"/>
          <w:sz w:val="24"/>
          <w:szCs w:val="24"/>
          <w:lang w:eastAsia="fr-FR"/>
          <w14:ligatures w14:val="none"/>
        </w:rPr>
        <w:t>etc</w:t>
      </w:r>
      <w:proofErr w:type="spellEnd"/>
      <w:r w:rsidRPr="00EA71AF">
        <w:rPr>
          <w:rFonts w:ascii="Times New Roman" w:eastAsia="Times New Roman" w:hAnsi="Times New Roman" w:cs="Times New Roman"/>
          <w:color w:val="37352F"/>
          <w:kern w:val="0"/>
          <w:sz w:val="24"/>
          <w:szCs w:val="24"/>
          <w:lang w:eastAsia="fr-FR"/>
          <w14:ligatures w14:val="none"/>
        </w:rPr>
        <w:t>).</w:t>
      </w:r>
      <w:r w:rsidRPr="00EA71AF">
        <w:rPr>
          <w:rStyle w:val="Appelnotedebasdep"/>
          <w:rFonts w:ascii="Times New Roman" w:eastAsia="Times New Roman" w:hAnsi="Times New Roman" w:cs="Times New Roman"/>
          <w:color w:val="37352F"/>
          <w:kern w:val="0"/>
          <w:sz w:val="24"/>
          <w:szCs w:val="24"/>
          <w:lang w:eastAsia="fr-FR"/>
          <w14:ligatures w14:val="none"/>
        </w:rPr>
        <w:footnoteReference w:id="1"/>
      </w:r>
    </w:p>
    <w:p w14:paraId="1A14ACB4" w14:textId="77777777" w:rsidR="00EA71AF" w:rsidRPr="00EA71AF" w:rsidRDefault="00EA71AF" w:rsidP="00EA71AF">
      <w:pPr>
        <w:shd w:val="clear" w:color="auto" w:fill="FFFFFF"/>
        <w:spacing w:after="0" w:line="240" w:lineRule="auto"/>
        <w:jc w:val="both"/>
        <w:rPr>
          <w:rFonts w:ascii="Times New Roman" w:eastAsia="Times New Roman" w:hAnsi="Times New Roman" w:cs="Times New Roman"/>
          <w:color w:val="37352F"/>
          <w:kern w:val="0"/>
          <w:sz w:val="24"/>
          <w:szCs w:val="24"/>
          <w:lang w:eastAsia="fr-FR"/>
          <w14:ligatures w14:val="none"/>
        </w:rPr>
      </w:pPr>
    </w:p>
    <w:p w14:paraId="2FE8B99C" w14:textId="77777777" w:rsidR="00EA71AF" w:rsidRPr="00EA71AF" w:rsidRDefault="00EA71AF" w:rsidP="00EA71AF">
      <w:pPr>
        <w:pStyle w:val="Titre1"/>
        <w:jc w:val="both"/>
        <w:rPr>
          <w:rFonts w:ascii="Times New Roman" w:eastAsia="Times New Roman" w:hAnsi="Times New Roman" w:cs="Times New Roman"/>
          <w:lang w:eastAsia="fr-FR"/>
        </w:rPr>
      </w:pPr>
      <w:bookmarkStart w:id="4" w:name="_Toc224651250"/>
      <w:r w:rsidRPr="00EA71AF">
        <w:rPr>
          <w:rFonts w:ascii="Times New Roman" w:eastAsia="Times New Roman" w:hAnsi="Times New Roman" w:cs="Times New Roman"/>
          <w:lang w:eastAsia="fr-FR"/>
        </w:rPr>
        <w:t>2 - La préparation de la 1ère séance</w:t>
      </w:r>
      <w:bookmarkEnd w:id="4"/>
    </w:p>
    <w:p w14:paraId="375BCA8B" w14:textId="0FA287DE" w:rsidR="00EA71AF" w:rsidRPr="00EA71AF" w:rsidRDefault="00EA71AF" w:rsidP="00EA71AF">
      <w:pPr>
        <w:pStyle w:val="Titre2"/>
        <w:jc w:val="both"/>
        <w:rPr>
          <w:rFonts w:ascii="Times New Roman" w:eastAsia="Times New Roman" w:hAnsi="Times New Roman" w:cs="Times New Roman"/>
          <w:lang w:eastAsia="fr-FR"/>
        </w:rPr>
      </w:pPr>
      <w:bookmarkStart w:id="5" w:name="_Toc224651251"/>
      <w:r w:rsidRPr="00EA71AF">
        <w:rPr>
          <w:rFonts w:ascii="Times New Roman" w:eastAsia="Times New Roman" w:hAnsi="Times New Roman" w:cs="Times New Roman"/>
          <w:lang w:eastAsia="fr-FR"/>
        </w:rPr>
        <w:t>Qui convoque et quand ?</w:t>
      </w:r>
      <w:bookmarkEnd w:id="5"/>
    </w:p>
    <w:p w14:paraId="57760EC3"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La convocation de la 1ère séance du conseil municipal est effectuée par le maire sortant, même s’il n’est pas réélu conseiller municipal (</w:t>
      </w:r>
      <w:hyperlink r:id="rId12" w:tgtFrame="_blank" w:history="1">
        <w:r w:rsidRPr="00EA71AF">
          <w:rPr>
            <w:rFonts w:ascii="Times New Roman" w:eastAsia="Times New Roman" w:hAnsi="Times New Roman" w:cs="Times New Roman"/>
            <w:i/>
            <w:iCs/>
            <w:color w:val="0000FF"/>
            <w:kern w:val="0"/>
            <w:sz w:val="24"/>
            <w:szCs w:val="24"/>
            <w:u w:val="single"/>
            <w:lang w:eastAsia="fr-FR"/>
            <w14:ligatures w14:val="none"/>
          </w:rPr>
          <w:t>Article L. 2122-17 du CGCT</w:t>
        </w:r>
      </w:hyperlink>
      <w:r w:rsidRPr="00EA71AF">
        <w:rPr>
          <w:rFonts w:ascii="Times New Roman" w:eastAsia="Times New Roman" w:hAnsi="Times New Roman" w:cs="Times New Roman"/>
          <w:kern w:val="0"/>
          <w:sz w:val="24"/>
          <w:szCs w:val="24"/>
          <w:lang w:eastAsia="fr-FR"/>
          <w14:ligatures w14:val="none"/>
        </w:rPr>
        <w:t>). À défaut, par le ou les adjoints dans l’ordre des nominations ou, le cas échéant, par le conseiller sortant le plus ancien dans l’ordre du tableau. Si le maire sortant refuse ou omet de convoquer les nouveaux conseillers, le préfet, après l’en avoir requis, y procède d’office lui-même ou par un délégué spécial (</w:t>
      </w:r>
      <w:hyperlink r:id="rId13" w:tgtFrame="_blank" w:history="1">
        <w:r w:rsidRPr="00EA71AF">
          <w:rPr>
            <w:rFonts w:ascii="Times New Roman" w:eastAsia="Times New Roman" w:hAnsi="Times New Roman" w:cs="Times New Roman"/>
            <w:i/>
            <w:iCs/>
            <w:color w:val="0000FF"/>
            <w:kern w:val="0"/>
            <w:sz w:val="24"/>
            <w:szCs w:val="24"/>
            <w:u w:val="single"/>
            <w:lang w:eastAsia="fr-FR"/>
            <w14:ligatures w14:val="none"/>
          </w:rPr>
          <w:t>Articles L. 2122-17</w:t>
        </w:r>
      </w:hyperlink>
      <w:r w:rsidRPr="00EA71AF">
        <w:rPr>
          <w:rFonts w:ascii="Times New Roman" w:eastAsia="Times New Roman" w:hAnsi="Times New Roman" w:cs="Times New Roman"/>
          <w:i/>
          <w:iCs/>
          <w:kern w:val="0"/>
          <w:sz w:val="24"/>
          <w:szCs w:val="24"/>
          <w:lang w:eastAsia="fr-FR"/>
          <w14:ligatures w14:val="none"/>
        </w:rPr>
        <w:t xml:space="preserve"> et </w:t>
      </w:r>
      <w:hyperlink r:id="rId14" w:tgtFrame="_blank" w:history="1">
        <w:r w:rsidRPr="00EA71AF">
          <w:rPr>
            <w:rFonts w:ascii="Times New Roman" w:eastAsia="Times New Roman" w:hAnsi="Times New Roman" w:cs="Times New Roman"/>
            <w:i/>
            <w:iCs/>
            <w:color w:val="0000FF"/>
            <w:kern w:val="0"/>
            <w:sz w:val="24"/>
            <w:szCs w:val="24"/>
            <w:u w:val="single"/>
            <w:lang w:eastAsia="fr-FR"/>
            <w14:ligatures w14:val="none"/>
          </w:rPr>
          <w:t>L. 2122-34</w:t>
        </w:r>
      </w:hyperlink>
      <w:r w:rsidRPr="00EA71AF">
        <w:rPr>
          <w:rFonts w:ascii="Times New Roman" w:eastAsia="Times New Roman" w:hAnsi="Times New Roman" w:cs="Times New Roman"/>
          <w:i/>
          <w:iCs/>
          <w:kern w:val="0"/>
          <w:sz w:val="24"/>
          <w:szCs w:val="24"/>
          <w:lang w:eastAsia="fr-FR"/>
          <w14:ligatures w14:val="none"/>
        </w:rPr>
        <w:t xml:space="preserve"> du CGCT</w:t>
      </w:r>
      <w:r w:rsidRPr="00EA71AF">
        <w:rPr>
          <w:rFonts w:ascii="Times New Roman" w:eastAsia="Times New Roman" w:hAnsi="Times New Roman" w:cs="Times New Roman"/>
          <w:kern w:val="0"/>
          <w:sz w:val="24"/>
          <w:szCs w:val="24"/>
          <w:lang w:eastAsia="fr-FR"/>
          <w14:ligatures w14:val="none"/>
        </w:rPr>
        <w:t>). Lors du renouvellement général des conseils municipaux, la première réunion se tient de plein droit au plus tôt le vendredi et au plus tard le dimanche suivant le tour de scrutin à l’issue duquel le conseil a été élu au complet.</w:t>
      </w:r>
    </w:p>
    <w:p w14:paraId="672127A1"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DATE D’INSTALLATION</w:t>
      </w:r>
      <w:r w:rsidRPr="00EA71AF">
        <w:rPr>
          <w:rFonts w:ascii="Times New Roman" w:eastAsia="Times New Roman" w:hAnsi="Times New Roman" w:cs="Times New Roman"/>
          <w:kern w:val="0"/>
          <w:sz w:val="24"/>
          <w:szCs w:val="24"/>
          <w:lang w:eastAsia="fr-FR"/>
          <w14:ligatures w14:val="none"/>
        </w:rPr>
        <w:t xml:space="preserve"> • Si conseil complet au 1er tour : installation du conseil au plus tôt le 20 mars et plus tard le 22 mars. • Si conseil municipal au 2nd tour : installation du conseil au plus tôt le 27 mars et au plus tard le 29 mars.</w:t>
      </w:r>
    </w:p>
    <w:p w14:paraId="67D4B676" w14:textId="77777777" w:rsidR="00EA71AF" w:rsidRPr="00EA71AF" w:rsidRDefault="00EA71AF" w:rsidP="00EA71AF">
      <w:pPr>
        <w:pStyle w:val="Titre2"/>
        <w:jc w:val="both"/>
        <w:rPr>
          <w:rFonts w:ascii="Times New Roman" w:eastAsia="Times New Roman" w:hAnsi="Times New Roman" w:cs="Times New Roman"/>
          <w:color w:val="D34A45"/>
          <w:lang w:eastAsia="fr-FR"/>
        </w:rPr>
      </w:pPr>
    </w:p>
    <w:p w14:paraId="7DFA2EB1" w14:textId="7EB7AF80" w:rsidR="00EA71AF" w:rsidRPr="00EA71AF" w:rsidRDefault="00EA71AF" w:rsidP="00EA71AF">
      <w:pPr>
        <w:pStyle w:val="Titre2"/>
        <w:jc w:val="both"/>
        <w:rPr>
          <w:rFonts w:ascii="Times New Roman" w:eastAsia="Times New Roman" w:hAnsi="Times New Roman" w:cs="Times New Roman"/>
          <w:lang w:eastAsia="fr-FR"/>
        </w:rPr>
      </w:pPr>
      <w:bookmarkStart w:id="6" w:name="_Toc224651252"/>
      <w:r w:rsidRPr="00EA71AF">
        <w:rPr>
          <w:rFonts w:ascii="Times New Roman" w:eastAsia="Times New Roman" w:hAnsi="Times New Roman" w:cs="Times New Roman"/>
          <w:lang w:eastAsia="fr-FR"/>
        </w:rPr>
        <w:t>Quel est le délai de convocation ?</w:t>
      </w:r>
      <w:bookmarkEnd w:id="6"/>
    </w:p>
    <w:p w14:paraId="01DE2907"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La convocation doit être envoyée suffisamment tôt pour que le délai légal de convocation (au moins 3 jours francs) soit respecté. La convocation est adressée aux membres du conseil municipal </w:t>
      </w:r>
      <w:r w:rsidRPr="00EA71AF">
        <w:rPr>
          <w:rFonts w:ascii="Times New Roman" w:eastAsia="Times New Roman" w:hAnsi="Times New Roman" w:cs="Times New Roman"/>
          <w:b/>
          <w:bCs/>
          <w:kern w:val="0"/>
          <w:sz w:val="24"/>
          <w:szCs w:val="24"/>
          <w:lang w:eastAsia="fr-FR"/>
          <w14:ligatures w14:val="none"/>
        </w:rPr>
        <w:t>trois jours francs au moins avant celui de cette première réunion</w:t>
      </w:r>
      <w:r w:rsidRPr="00EA71AF">
        <w:rPr>
          <w:rFonts w:ascii="Times New Roman" w:eastAsia="Times New Roman" w:hAnsi="Times New Roman" w:cs="Times New Roman"/>
          <w:kern w:val="0"/>
          <w:sz w:val="24"/>
          <w:szCs w:val="24"/>
          <w:lang w:eastAsia="fr-FR"/>
          <w14:ligatures w14:val="none"/>
        </w:rPr>
        <w:t xml:space="preserve"> - </w:t>
      </w:r>
      <w:proofErr w:type="spellStart"/>
      <w:r w:rsidRPr="00EA71AF">
        <w:rPr>
          <w:rFonts w:ascii="Times New Roman" w:eastAsia="Times New Roman" w:hAnsi="Times New Roman" w:cs="Times New Roman"/>
          <w:b/>
          <w:bCs/>
          <w:color w:val="458262"/>
          <w:kern w:val="0"/>
          <w:sz w:val="24"/>
          <w:szCs w:val="24"/>
          <w:lang w:eastAsia="fr-FR"/>
          <w14:ligatures w14:val="none"/>
        </w:rPr>
        <w:t>quelque</w:t>
      </w:r>
      <w:proofErr w:type="spellEnd"/>
      <w:r w:rsidRPr="00EA71AF">
        <w:rPr>
          <w:rFonts w:ascii="Times New Roman" w:eastAsia="Times New Roman" w:hAnsi="Times New Roman" w:cs="Times New Roman"/>
          <w:b/>
          <w:bCs/>
          <w:color w:val="458262"/>
          <w:kern w:val="0"/>
          <w:sz w:val="24"/>
          <w:szCs w:val="24"/>
          <w:lang w:eastAsia="fr-FR"/>
          <w14:ligatures w14:val="none"/>
        </w:rPr>
        <w:t xml:space="preserve"> soit la population de la commune. </w:t>
      </w:r>
    </w:p>
    <w:p w14:paraId="42D8943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i/>
          <w:iCs/>
          <w:kern w:val="0"/>
          <w:sz w:val="24"/>
          <w:szCs w:val="24"/>
          <w:lang w:eastAsia="fr-FR"/>
          <w14:ligatures w14:val="none"/>
        </w:rPr>
        <w:t>(Par dérogation aux dispositions de droit commun (</w:t>
      </w:r>
      <w:hyperlink r:id="rId15" w:tgtFrame="_blank" w:history="1">
        <w:r w:rsidRPr="00EA71AF">
          <w:rPr>
            <w:rFonts w:ascii="Times New Roman" w:eastAsia="Times New Roman" w:hAnsi="Times New Roman" w:cs="Times New Roman"/>
            <w:i/>
            <w:iCs/>
            <w:color w:val="0000FF"/>
            <w:kern w:val="0"/>
            <w:sz w:val="24"/>
            <w:szCs w:val="24"/>
            <w:u w:val="single"/>
            <w:lang w:eastAsia="fr-FR"/>
            <w14:ligatures w14:val="none"/>
          </w:rPr>
          <w:t>article L 2121-12 du CGCT</w:t>
        </w:r>
      </w:hyperlink>
      <w:r w:rsidRPr="00EA71AF">
        <w:rPr>
          <w:rFonts w:ascii="Times New Roman" w:eastAsia="Times New Roman" w:hAnsi="Times New Roman" w:cs="Times New Roman"/>
          <w:i/>
          <w:iCs/>
          <w:kern w:val="0"/>
          <w:sz w:val="24"/>
          <w:szCs w:val="24"/>
          <w:lang w:eastAsia="fr-FR"/>
          <w14:ligatures w14:val="none"/>
        </w:rPr>
        <w:t>), même dans les communes de 3 500 habitants et plus, la convocation est adressée trois jours francs au moins avant celui de cette première réunion, pour éviter que dans les communes de plus de 3 500 habitants (ayant un délai de 5 jours francs habituellement) l’élection du maire et des adjoints ait lieu nécessairement le dimanche).</w:t>
      </w:r>
    </w:p>
    <w:p w14:paraId="09BB9F77"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Même si d’autres sujets que l’élection du maire et des adjoints sont inscrits à l’ordre du jour, le délai reste de trois jours (</w:t>
      </w:r>
      <w:r w:rsidRPr="00EA71AF">
        <w:rPr>
          <w:rFonts w:ascii="Times New Roman" w:eastAsia="Times New Roman" w:hAnsi="Times New Roman" w:cs="Times New Roman"/>
          <w:b/>
          <w:bCs/>
          <w:kern w:val="0"/>
          <w:sz w:val="24"/>
          <w:szCs w:val="24"/>
          <w:lang w:eastAsia="fr-FR"/>
          <w14:ligatures w14:val="none"/>
        </w:rPr>
        <w:t>le délai des 5 jours ne s’applique donc jamais pour la séance d’installation des conseils</w:t>
      </w:r>
      <w:r w:rsidRPr="00EA71AF">
        <w:rPr>
          <w:rFonts w:ascii="Times New Roman" w:eastAsia="Times New Roman" w:hAnsi="Times New Roman" w:cs="Times New Roman"/>
          <w:kern w:val="0"/>
          <w:sz w:val="24"/>
          <w:szCs w:val="24"/>
          <w:lang w:eastAsia="fr-FR"/>
          <w14:ligatures w14:val="none"/>
        </w:rPr>
        <w:t>).</w:t>
      </w:r>
    </w:p>
    <w:p w14:paraId="5AEF5B79"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7DE13E4A"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EXEMPLE :</w:t>
      </w:r>
      <w:r w:rsidRPr="00EA71AF">
        <w:rPr>
          <w:rFonts w:ascii="Times New Roman" w:eastAsia="Times New Roman" w:hAnsi="Times New Roman" w:cs="Times New Roman"/>
          <w:kern w:val="0"/>
          <w:sz w:val="24"/>
          <w:szCs w:val="24"/>
          <w:lang w:eastAsia="fr-FR"/>
          <w14:ligatures w14:val="none"/>
        </w:rPr>
        <w:t xml:space="preserve"> Si la séance du conseil municipal est prévue le 20 mars, la convocation devra être envoyée le 16 mars (16 mars jour de l’envoi - 17, 18 et 19 mars les 3 jours francs et le 20 mars jour de la séance).</w:t>
      </w:r>
    </w:p>
    <w:p w14:paraId="1083FD82"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451FA793" w14:textId="2B950F98"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délai « franc » signifie qu’il ne commence à courir que le lendemain du jour où la convocation est adressée aux membres du conseil municipal.</w:t>
      </w:r>
    </w:p>
    <w:p w14:paraId="6A6C94A2"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Il doit s’écouler trois fois </w:t>
      </w:r>
      <w:proofErr w:type="spellStart"/>
      <w:r w:rsidRPr="00EA71AF">
        <w:rPr>
          <w:rFonts w:ascii="Times New Roman" w:eastAsia="Times New Roman" w:hAnsi="Times New Roman" w:cs="Times New Roman"/>
          <w:kern w:val="0"/>
          <w:sz w:val="24"/>
          <w:szCs w:val="24"/>
          <w:lang w:eastAsia="fr-FR"/>
          <w14:ligatures w14:val="none"/>
        </w:rPr>
        <w:t>vingt quatre</w:t>
      </w:r>
      <w:proofErr w:type="spellEnd"/>
      <w:r w:rsidRPr="00EA71AF">
        <w:rPr>
          <w:rFonts w:ascii="Times New Roman" w:eastAsia="Times New Roman" w:hAnsi="Times New Roman" w:cs="Times New Roman"/>
          <w:kern w:val="0"/>
          <w:sz w:val="24"/>
          <w:szCs w:val="24"/>
          <w:lang w:eastAsia="fr-FR"/>
          <w14:ligatures w14:val="none"/>
        </w:rPr>
        <w:t xml:space="preserve"> heures, comptées de minuit à minuit, entre le jour de l’envoi de la convocation et celui de la séance.</w:t>
      </w:r>
    </w:p>
    <w:p w14:paraId="628EE9B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lastRenderedPageBreak/>
        <w:t>N’entrent pas dans le calcul des 3 jours francs : ni le jour de la distribution de la convocation, ni le jour de la réunion du conseil municipal. Le délai peut comprendre un samedi, un dimanche et un jour férié.</w:t>
      </w:r>
    </w:p>
    <w:p w14:paraId="366DD166" w14:textId="77777777" w:rsidR="00EA71AF" w:rsidRPr="00EA71AF" w:rsidRDefault="00EA71AF" w:rsidP="00EA71AF">
      <w:pPr>
        <w:pStyle w:val="Titre2"/>
        <w:jc w:val="both"/>
        <w:rPr>
          <w:rFonts w:ascii="Times New Roman" w:eastAsia="Times New Roman" w:hAnsi="Times New Roman" w:cs="Times New Roman"/>
          <w:color w:val="D34A45"/>
          <w:lang w:eastAsia="fr-FR"/>
        </w:rPr>
      </w:pPr>
    </w:p>
    <w:p w14:paraId="1FA8C34F" w14:textId="529B99F3" w:rsidR="00EA71AF" w:rsidRPr="00EA71AF" w:rsidRDefault="00EA71AF" w:rsidP="00EA71AF">
      <w:pPr>
        <w:pStyle w:val="Titre2"/>
        <w:jc w:val="both"/>
        <w:rPr>
          <w:rFonts w:ascii="Times New Roman" w:eastAsia="Times New Roman" w:hAnsi="Times New Roman" w:cs="Times New Roman"/>
          <w:lang w:eastAsia="fr-FR"/>
        </w:rPr>
      </w:pPr>
      <w:bookmarkStart w:id="7" w:name="_Toc224651253"/>
      <w:r w:rsidRPr="00EA71AF">
        <w:rPr>
          <w:rFonts w:ascii="Times New Roman" w:eastAsia="Times New Roman" w:hAnsi="Times New Roman" w:cs="Times New Roman"/>
          <w:lang w:eastAsia="fr-FR"/>
        </w:rPr>
        <w:t>Qui est convoqué ?</w:t>
      </w:r>
      <w:bookmarkEnd w:id="7"/>
    </w:p>
    <w:p w14:paraId="28597F8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Chaque nouveau conseiller municipal est convoqué individuellement et personnellement à la séance du conseil municipal.</w:t>
      </w:r>
    </w:p>
    <w:p w14:paraId="2094142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0C7DF8A5" w14:textId="2E0712E4" w:rsidR="00EA71AF" w:rsidRPr="00EA71AF" w:rsidRDefault="00EA71AF" w:rsidP="00EA71AF">
      <w:pPr>
        <w:pStyle w:val="Titre2"/>
        <w:jc w:val="both"/>
        <w:rPr>
          <w:rFonts w:ascii="Times New Roman" w:eastAsia="Times New Roman" w:hAnsi="Times New Roman" w:cs="Times New Roman"/>
          <w:lang w:eastAsia="fr-FR"/>
        </w:rPr>
      </w:pPr>
      <w:bookmarkStart w:id="8" w:name="_Toc224651254"/>
      <w:r w:rsidRPr="00EA71AF">
        <w:rPr>
          <w:rFonts w:ascii="Times New Roman" w:eastAsia="Times New Roman" w:hAnsi="Times New Roman" w:cs="Times New Roman"/>
          <w:lang w:eastAsia="fr-FR"/>
        </w:rPr>
        <w:t>Comment envoyer les convocations ?</w:t>
      </w:r>
      <w:bookmarkEnd w:id="8"/>
    </w:p>
    <w:p w14:paraId="57B897E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Désormais, </w:t>
      </w:r>
      <w:r w:rsidRPr="00EA71AF">
        <w:rPr>
          <w:rFonts w:ascii="Times New Roman" w:eastAsia="Times New Roman" w:hAnsi="Times New Roman" w:cs="Times New Roman"/>
          <w:b/>
          <w:bCs/>
          <w:kern w:val="0"/>
          <w:sz w:val="24"/>
          <w:szCs w:val="24"/>
          <w:lang w:eastAsia="fr-FR"/>
          <w14:ligatures w14:val="none"/>
        </w:rPr>
        <w:t>toutes les convocations sont transmises par voie dématérialisée</w:t>
      </w:r>
      <w:r w:rsidRPr="00EA71AF">
        <w:rPr>
          <w:rFonts w:ascii="Times New Roman" w:eastAsia="Times New Roman" w:hAnsi="Times New Roman" w:cs="Times New Roman"/>
          <w:kern w:val="0"/>
          <w:sz w:val="24"/>
          <w:szCs w:val="24"/>
          <w:lang w:eastAsia="fr-FR"/>
          <w14:ligatures w14:val="none"/>
        </w:rPr>
        <w:t>, ou, si les élus en font la demande, sont adressées par écrit à leur domicile ou à une autre adresse (</w:t>
      </w:r>
      <w:hyperlink r:id="rId16" w:tgtFrame="_blank" w:history="1">
        <w:r w:rsidRPr="00EA71AF">
          <w:rPr>
            <w:rFonts w:ascii="Times New Roman" w:eastAsia="Times New Roman" w:hAnsi="Times New Roman" w:cs="Times New Roman"/>
            <w:i/>
            <w:iCs/>
            <w:color w:val="0000FF"/>
            <w:kern w:val="0"/>
            <w:sz w:val="24"/>
            <w:szCs w:val="24"/>
            <w:u w:val="single"/>
            <w:lang w:eastAsia="fr-FR"/>
            <w14:ligatures w14:val="none"/>
          </w:rPr>
          <w:t>Article L. 2121-10 du CGCT</w:t>
        </w:r>
      </w:hyperlink>
      <w:r w:rsidRPr="00EA71AF">
        <w:rPr>
          <w:rFonts w:ascii="Times New Roman" w:eastAsia="Times New Roman" w:hAnsi="Times New Roman" w:cs="Times New Roman"/>
          <w:i/>
          <w:iCs/>
          <w:kern w:val="0"/>
          <w:sz w:val="24"/>
          <w:szCs w:val="24"/>
          <w:lang w:eastAsia="fr-FR"/>
          <w14:ligatures w14:val="none"/>
        </w:rPr>
        <w:t xml:space="preserve"> modifié par la Loi Engagement et Proximité LOI n° 2019-1461 du 27 décembre 2019 - art. 9 : Auparavant la convocation été adressée par écrit, au domicile des conseillers municipaux ou, s’ils en font la demande, envoyée à une autre adresse ou transmise de manière dématérialisée</w:t>
      </w:r>
      <w:r w:rsidRPr="00EA71AF">
        <w:rPr>
          <w:rFonts w:ascii="Times New Roman" w:eastAsia="Times New Roman" w:hAnsi="Times New Roman" w:cs="Times New Roman"/>
          <w:kern w:val="0"/>
          <w:sz w:val="24"/>
          <w:szCs w:val="24"/>
          <w:lang w:eastAsia="fr-FR"/>
          <w14:ligatures w14:val="none"/>
        </w:rPr>
        <w:t>).</w:t>
      </w:r>
    </w:p>
    <w:p w14:paraId="5FA92B99"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u w:val="single"/>
          <w:lang w:eastAsia="fr-FR"/>
          <w14:ligatures w14:val="none"/>
        </w:rPr>
        <w:t>Il faut donc récupérer les adresses mails des conseillers municipaux au plus vite.</w:t>
      </w:r>
    </w:p>
    <w:p w14:paraId="17BFD56F" w14:textId="77777777" w:rsidR="00EA71AF" w:rsidRPr="00EA71AF" w:rsidRDefault="00EA71AF" w:rsidP="00EA71AF">
      <w:pPr>
        <w:pStyle w:val="Titre2"/>
        <w:jc w:val="both"/>
        <w:rPr>
          <w:rFonts w:ascii="Times New Roman" w:eastAsia="Times New Roman" w:hAnsi="Times New Roman" w:cs="Times New Roman"/>
          <w:color w:val="D34A45"/>
          <w:lang w:eastAsia="fr-FR"/>
        </w:rPr>
      </w:pPr>
    </w:p>
    <w:p w14:paraId="77FA77E0" w14:textId="39694D1B" w:rsidR="00EA71AF" w:rsidRPr="00EA71AF" w:rsidRDefault="00EA71AF" w:rsidP="00EA71AF">
      <w:pPr>
        <w:pStyle w:val="Titre2"/>
        <w:jc w:val="both"/>
        <w:rPr>
          <w:rFonts w:ascii="Times New Roman" w:eastAsia="Times New Roman" w:hAnsi="Times New Roman" w:cs="Times New Roman"/>
          <w:lang w:eastAsia="fr-FR"/>
        </w:rPr>
      </w:pPr>
      <w:bookmarkStart w:id="9" w:name="_Toc224651255"/>
      <w:r w:rsidRPr="00EA71AF">
        <w:rPr>
          <w:rFonts w:ascii="Times New Roman" w:eastAsia="Times New Roman" w:hAnsi="Times New Roman" w:cs="Times New Roman"/>
          <w:lang w:eastAsia="fr-FR"/>
        </w:rPr>
        <w:t>La convocation doit-elle être publiée et affichée ?</w:t>
      </w:r>
      <w:bookmarkEnd w:id="9"/>
    </w:p>
    <w:p w14:paraId="5ED5D0C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u w:val="single"/>
          <w:lang w:eastAsia="fr-FR"/>
          <w14:ligatures w14:val="none"/>
        </w:rPr>
        <w:t>La convocation doit être :</w:t>
      </w:r>
      <w:r w:rsidRPr="00EA71AF">
        <w:rPr>
          <w:rFonts w:ascii="Times New Roman" w:eastAsia="Times New Roman" w:hAnsi="Times New Roman" w:cs="Times New Roman"/>
          <w:kern w:val="0"/>
          <w:sz w:val="24"/>
          <w:szCs w:val="24"/>
          <w:lang w:eastAsia="fr-FR"/>
          <w14:ligatures w14:val="none"/>
        </w:rPr>
        <w:t xml:space="preserve"> • Publiée ou affichée à la porte de la mairie, • Et inscrite au registre des délibérations (</w:t>
      </w:r>
      <w:hyperlink r:id="rId17" w:tgtFrame="_blank" w:history="1">
        <w:r w:rsidRPr="00EA71AF">
          <w:rPr>
            <w:rFonts w:ascii="Times New Roman" w:eastAsia="Times New Roman" w:hAnsi="Times New Roman" w:cs="Times New Roman"/>
            <w:i/>
            <w:iCs/>
            <w:color w:val="0000FF"/>
            <w:kern w:val="0"/>
            <w:sz w:val="24"/>
            <w:szCs w:val="24"/>
            <w:u w:val="single"/>
            <w:lang w:eastAsia="fr-FR"/>
            <w14:ligatures w14:val="none"/>
          </w:rPr>
          <w:t>Articles L. 2121-10 du CGCT</w:t>
        </w:r>
      </w:hyperlink>
      <w:r w:rsidRPr="00EA71AF">
        <w:rPr>
          <w:rFonts w:ascii="Times New Roman" w:eastAsia="Times New Roman" w:hAnsi="Times New Roman" w:cs="Times New Roman"/>
          <w:i/>
          <w:iCs/>
          <w:kern w:val="0"/>
          <w:sz w:val="24"/>
          <w:szCs w:val="24"/>
          <w:lang w:eastAsia="fr-FR"/>
          <w14:ligatures w14:val="none"/>
        </w:rPr>
        <w:t xml:space="preserve"> </w:t>
      </w:r>
      <w:r w:rsidRPr="00EA71AF">
        <w:rPr>
          <w:rFonts w:ascii="Times New Roman" w:eastAsia="Times New Roman" w:hAnsi="Times New Roman" w:cs="Times New Roman"/>
          <w:kern w:val="0"/>
          <w:sz w:val="24"/>
          <w:szCs w:val="24"/>
          <w:lang w:eastAsia="fr-FR"/>
          <w14:ligatures w14:val="none"/>
        </w:rPr>
        <w:t>et</w:t>
      </w:r>
      <w:r w:rsidRPr="00EA71AF">
        <w:rPr>
          <w:rFonts w:ascii="Times New Roman" w:eastAsia="Times New Roman" w:hAnsi="Times New Roman" w:cs="Times New Roman"/>
          <w:i/>
          <w:iCs/>
          <w:kern w:val="0"/>
          <w:sz w:val="24"/>
          <w:szCs w:val="24"/>
          <w:lang w:eastAsia="fr-FR"/>
          <w14:ligatures w14:val="none"/>
        </w:rPr>
        <w:t xml:space="preserve"> </w:t>
      </w:r>
      <w:hyperlink r:id="rId18" w:tgtFrame="_blank" w:history="1">
        <w:r w:rsidRPr="00EA71AF">
          <w:rPr>
            <w:rFonts w:ascii="Times New Roman" w:eastAsia="Times New Roman" w:hAnsi="Times New Roman" w:cs="Times New Roman"/>
            <w:i/>
            <w:iCs/>
            <w:color w:val="0000FF"/>
            <w:kern w:val="0"/>
            <w:sz w:val="24"/>
            <w:szCs w:val="24"/>
            <w:u w:val="single"/>
            <w:lang w:eastAsia="fr-FR"/>
            <w14:ligatures w14:val="none"/>
          </w:rPr>
          <w:t>R. 2121-7 du CGCT</w:t>
        </w:r>
      </w:hyperlink>
      <w:r w:rsidRPr="00EA71AF">
        <w:rPr>
          <w:rFonts w:ascii="Times New Roman" w:eastAsia="Times New Roman" w:hAnsi="Times New Roman" w:cs="Times New Roman"/>
          <w:kern w:val="0"/>
          <w:sz w:val="24"/>
          <w:szCs w:val="24"/>
          <w:lang w:eastAsia="fr-FR"/>
          <w14:ligatures w14:val="none"/>
        </w:rPr>
        <w:t>).</w:t>
      </w:r>
    </w:p>
    <w:p w14:paraId="4BB71445"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défaut de publication ou d’affichage est une cause de nullité, contrairement au défaut de mention sur le registre qui n’a pas d’incidence sur la validité de l’élection.</w:t>
      </w:r>
    </w:p>
    <w:p w14:paraId="48D6B3D5" w14:textId="77777777" w:rsidR="00EA71AF" w:rsidRPr="00EA71AF" w:rsidRDefault="00EA71AF" w:rsidP="00EA71AF">
      <w:pPr>
        <w:pStyle w:val="Titre2"/>
        <w:jc w:val="both"/>
        <w:rPr>
          <w:rFonts w:ascii="Times New Roman" w:eastAsia="Times New Roman" w:hAnsi="Times New Roman" w:cs="Times New Roman"/>
          <w:color w:val="D34A45"/>
          <w:lang w:eastAsia="fr-FR"/>
        </w:rPr>
      </w:pPr>
    </w:p>
    <w:p w14:paraId="49917AD3" w14:textId="1289BAFA" w:rsidR="00EA71AF" w:rsidRPr="00EA71AF" w:rsidRDefault="00EA71AF" w:rsidP="00EA71AF">
      <w:pPr>
        <w:pStyle w:val="Titre2"/>
        <w:jc w:val="both"/>
        <w:rPr>
          <w:rFonts w:ascii="Times New Roman" w:eastAsia="Times New Roman" w:hAnsi="Times New Roman" w:cs="Times New Roman"/>
          <w:lang w:eastAsia="fr-FR"/>
        </w:rPr>
      </w:pPr>
      <w:bookmarkStart w:id="10" w:name="_Toc224651256"/>
      <w:r w:rsidRPr="00EA71AF">
        <w:rPr>
          <w:rFonts w:ascii="Times New Roman" w:eastAsia="Times New Roman" w:hAnsi="Times New Roman" w:cs="Times New Roman"/>
          <w:lang w:eastAsia="fr-FR"/>
        </w:rPr>
        <w:t>Où doit se tenir la séance du conseil municipal et à quelle heure ?</w:t>
      </w:r>
      <w:bookmarkEnd w:id="10"/>
    </w:p>
    <w:p w14:paraId="6D21CFB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conseil municipal se réunit et délibère à la mairie de la commune (</w:t>
      </w:r>
      <w:hyperlink r:id="rId19" w:tgtFrame="_blank" w:history="1">
        <w:r w:rsidRPr="00EA71AF">
          <w:rPr>
            <w:rFonts w:ascii="Times New Roman" w:eastAsia="Times New Roman" w:hAnsi="Times New Roman" w:cs="Times New Roman"/>
            <w:i/>
            <w:iCs/>
            <w:color w:val="0000FF"/>
            <w:kern w:val="0"/>
            <w:sz w:val="24"/>
            <w:szCs w:val="24"/>
            <w:u w:val="single"/>
            <w:lang w:eastAsia="fr-FR"/>
            <w14:ligatures w14:val="none"/>
          </w:rPr>
          <w:t>Article L. 2121-7 du CGCT</w:t>
        </w:r>
      </w:hyperlink>
      <w:r w:rsidRPr="00EA71AF">
        <w:rPr>
          <w:rFonts w:ascii="Times New Roman" w:eastAsia="Times New Roman" w:hAnsi="Times New Roman" w:cs="Times New Roman"/>
          <w:kern w:val="0"/>
          <w:sz w:val="24"/>
          <w:szCs w:val="24"/>
          <w:lang w:eastAsia="fr-FR"/>
          <w14:ligatures w14:val="none"/>
        </w:rPr>
        <w:t>). Le maire qui convoque est libre de fixer l’heure du conseil municipal.</w:t>
      </w:r>
    </w:p>
    <w:p w14:paraId="72F1AC61" w14:textId="77777777" w:rsidR="00EA71AF" w:rsidRPr="00EA71AF" w:rsidRDefault="00EA71AF" w:rsidP="00EA71AF">
      <w:pPr>
        <w:pStyle w:val="Titre2"/>
        <w:jc w:val="both"/>
        <w:rPr>
          <w:rFonts w:ascii="Times New Roman" w:eastAsia="Times New Roman" w:hAnsi="Times New Roman" w:cs="Times New Roman"/>
          <w:color w:val="D34A45"/>
          <w:lang w:eastAsia="fr-FR"/>
        </w:rPr>
      </w:pPr>
    </w:p>
    <w:p w14:paraId="452B4C64" w14:textId="56FE4032" w:rsidR="00EA71AF" w:rsidRPr="00EA71AF" w:rsidRDefault="00EA71AF" w:rsidP="00EA71AF">
      <w:pPr>
        <w:pStyle w:val="Titre2"/>
        <w:jc w:val="both"/>
        <w:rPr>
          <w:rFonts w:ascii="Times New Roman" w:eastAsia="Times New Roman" w:hAnsi="Times New Roman" w:cs="Times New Roman"/>
          <w:lang w:eastAsia="fr-FR"/>
        </w:rPr>
      </w:pPr>
      <w:bookmarkStart w:id="11" w:name="_Toc224651257"/>
      <w:r w:rsidRPr="00EA71AF">
        <w:rPr>
          <w:rFonts w:ascii="Times New Roman" w:eastAsia="Times New Roman" w:hAnsi="Times New Roman" w:cs="Times New Roman"/>
          <w:lang w:eastAsia="fr-FR"/>
        </w:rPr>
        <w:t>Est-il possible de modifier le lieu de réunion du conseil municipal ?</w:t>
      </w:r>
      <w:bookmarkEnd w:id="11"/>
    </w:p>
    <w:p w14:paraId="4A30F50D"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Si la modification du lieu est définitive, cela est de la compétence du conseil municipal, toutefois si la modification du lieu de réunion est exceptionnelle, la compétence appartient au maire. Le conseil municipal peut modifier </w:t>
      </w:r>
      <w:r w:rsidRPr="00EA71AF">
        <w:rPr>
          <w:rFonts w:ascii="Times New Roman" w:eastAsia="Times New Roman" w:hAnsi="Times New Roman" w:cs="Times New Roman"/>
          <w:b/>
          <w:bCs/>
          <w:kern w:val="0"/>
          <w:sz w:val="24"/>
          <w:szCs w:val="24"/>
          <w:lang w:eastAsia="fr-FR"/>
          <w14:ligatures w14:val="none"/>
        </w:rPr>
        <w:t>définitivement</w:t>
      </w:r>
      <w:r w:rsidRPr="00EA71AF">
        <w:rPr>
          <w:rFonts w:ascii="Times New Roman" w:eastAsia="Times New Roman" w:hAnsi="Times New Roman" w:cs="Times New Roman"/>
          <w:kern w:val="0"/>
          <w:sz w:val="24"/>
          <w:szCs w:val="24"/>
          <w:lang w:eastAsia="fr-FR"/>
          <w14:ligatures w14:val="none"/>
        </w:rPr>
        <w:t xml:space="preserve"> le lieu de réunion des conseils municipaux, dès lors, le nouveau lieu doit : </w:t>
      </w:r>
    </w:p>
    <w:p w14:paraId="54E79EC8"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Se situer sur le territoire de la commune ;</w:t>
      </w:r>
    </w:p>
    <w:p w14:paraId="61BCC1E6"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 • Ne doit pas contrevenir au principe de neutralité ; </w:t>
      </w:r>
    </w:p>
    <w:p w14:paraId="1C781706"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 Permettre l’accessibilité et la sécurité des lieux ; </w:t>
      </w:r>
    </w:p>
    <w:p w14:paraId="291E8427" w14:textId="21678C24"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Permettre d’assurer la publicité des séances.</w:t>
      </w:r>
    </w:p>
    <w:p w14:paraId="2208AC13"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336B165E"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lastRenderedPageBreak/>
        <w:t xml:space="preserve">Il revient au conseil municipal de délibérer afin de modifier, de manière définitive, le lieu de réunion du conseil municipal. </w:t>
      </w:r>
    </w:p>
    <w:p w14:paraId="494C912A"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Les habitants devront être informés du changement par tous moyens. </w:t>
      </w:r>
    </w:p>
    <w:p w14:paraId="0A1E4CBC"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12C08E42" w14:textId="1969C7AF"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De façon définitive, la première séance du conseil municipal ne pourra donc pas se tenir dans un nouveau lieu</w:t>
      </w:r>
      <w:r w:rsidRPr="00EA71AF">
        <w:rPr>
          <w:rFonts w:ascii="Times New Roman" w:eastAsia="Times New Roman" w:hAnsi="Times New Roman" w:cs="Times New Roman"/>
          <w:kern w:val="0"/>
          <w:sz w:val="24"/>
          <w:szCs w:val="24"/>
          <w:lang w:eastAsia="fr-FR"/>
          <w14:ligatures w14:val="none"/>
        </w:rPr>
        <w:t xml:space="preserve"> sauf à ce que le conseil municipal ait dans une précédente réunion (donc avant les élections municipales) déjà délibéré pour modifier définitivement le lieu de réunion. Dans le cas où le maire souhaite </w:t>
      </w:r>
      <w:r w:rsidRPr="00EA71AF">
        <w:rPr>
          <w:rFonts w:ascii="Times New Roman" w:eastAsia="Times New Roman" w:hAnsi="Times New Roman" w:cs="Times New Roman"/>
          <w:b/>
          <w:bCs/>
          <w:kern w:val="0"/>
          <w:sz w:val="24"/>
          <w:szCs w:val="24"/>
          <w:lang w:eastAsia="fr-FR"/>
          <w14:ligatures w14:val="none"/>
        </w:rPr>
        <w:t>modifier exceptionnellement</w:t>
      </w:r>
      <w:r w:rsidRPr="00EA71AF">
        <w:rPr>
          <w:rFonts w:ascii="Times New Roman" w:eastAsia="Times New Roman" w:hAnsi="Times New Roman" w:cs="Times New Roman"/>
          <w:kern w:val="0"/>
          <w:sz w:val="24"/>
          <w:szCs w:val="24"/>
          <w:lang w:eastAsia="fr-FR"/>
          <w14:ligatures w14:val="none"/>
        </w:rPr>
        <w:t xml:space="preserve"> le lieu de réunion des conseils municipaux, il convient d’invoquer un motif valable dûment justifié par des circonstances exceptionnelles. Le juge a estimé que le motif inhérent à l’accueil d’un plus large public ne constituait pas une raison valable (</w:t>
      </w:r>
      <w:hyperlink r:id="rId20" w:tgtFrame="_blank" w:history="1">
        <w:r w:rsidRPr="00EA71AF">
          <w:rPr>
            <w:rFonts w:ascii="Times New Roman" w:eastAsia="Times New Roman" w:hAnsi="Times New Roman" w:cs="Times New Roman"/>
            <w:i/>
            <w:iCs/>
            <w:color w:val="0000FF"/>
            <w:kern w:val="0"/>
            <w:sz w:val="24"/>
            <w:szCs w:val="24"/>
            <w:u w:val="single"/>
            <w:lang w:eastAsia="fr-FR"/>
            <w14:ligatures w14:val="none"/>
          </w:rPr>
          <w:t xml:space="preserve">TA Lyon, 10 mars 2005, </w:t>
        </w:r>
        <w:proofErr w:type="spellStart"/>
        <w:r w:rsidRPr="00EA71AF">
          <w:rPr>
            <w:rFonts w:ascii="Times New Roman" w:eastAsia="Times New Roman" w:hAnsi="Times New Roman" w:cs="Times New Roman"/>
            <w:i/>
            <w:iCs/>
            <w:color w:val="0000FF"/>
            <w:kern w:val="0"/>
            <w:sz w:val="24"/>
            <w:szCs w:val="24"/>
            <w:u w:val="single"/>
            <w:lang w:eastAsia="fr-FR"/>
            <w14:ligatures w14:val="none"/>
          </w:rPr>
          <w:t>Outin</w:t>
        </w:r>
        <w:proofErr w:type="spellEnd"/>
        <w:r w:rsidRPr="00EA71AF">
          <w:rPr>
            <w:rFonts w:ascii="Times New Roman" w:eastAsia="Times New Roman" w:hAnsi="Times New Roman" w:cs="Times New Roman"/>
            <w:i/>
            <w:iCs/>
            <w:color w:val="0000FF"/>
            <w:kern w:val="0"/>
            <w:sz w:val="24"/>
            <w:szCs w:val="24"/>
            <w:u w:val="single"/>
            <w:lang w:eastAsia="fr-FR"/>
            <w14:ligatures w14:val="none"/>
          </w:rPr>
          <w:t xml:space="preserve">, </w:t>
        </w:r>
        <w:proofErr w:type="spellStart"/>
        <w:r w:rsidRPr="00EA71AF">
          <w:rPr>
            <w:rFonts w:ascii="Times New Roman" w:eastAsia="Times New Roman" w:hAnsi="Times New Roman" w:cs="Times New Roman"/>
            <w:i/>
            <w:iCs/>
            <w:color w:val="0000FF"/>
            <w:kern w:val="0"/>
            <w:sz w:val="24"/>
            <w:szCs w:val="24"/>
            <w:u w:val="single"/>
            <w:lang w:eastAsia="fr-FR"/>
            <w14:ligatures w14:val="none"/>
          </w:rPr>
          <w:t>req</w:t>
        </w:r>
        <w:proofErr w:type="spellEnd"/>
        <w:r w:rsidRPr="00EA71AF">
          <w:rPr>
            <w:rFonts w:ascii="Times New Roman" w:eastAsia="Times New Roman" w:hAnsi="Times New Roman" w:cs="Times New Roman"/>
            <w:i/>
            <w:iCs/>
            <w:color w:val="0000FF"/>
            <w:kern w:val="0"/>
            <w:sz w:val="24"/>
            <w:szCs w:val="24"/>
            <w:u w:val="single"/>
            <w:lang w:eastAsia="fr-FR"/>
            <w14:ligatures w14:val="none"/>
          </w:rPr>
          <w:t>. n° 031204</w:t>
        </w:r>
      </w:hyperlink>
      <w:r w:rsidRPr="00EA71AF">
        <w:rPr>
          <w:rFonts w:ascii="Times New Roman" w:eastAsia="Times New Roman" w:hAnsi="Times New Roman" w:cs="Times New Roman"/>
          <w:kern w:val="0"/>
          <w:sz w:val="24"/>
          <w:szCs w:val="24"/>
          <w:lang w:eastAsia="fr-FR"/>
          <w14:ligatures w14:val="none"/>
        </w:rPr>
        <w:t>).</w:t>
      </w:r>
    </w:p>
    <w:p w14:paraId="0D8D51E8"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001E3566"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EXEMPLE :</w:t>
      </w:r>
      <w:r w:rsidRPr="00EA71AF">
        <w:rPr>
          <w:rFonts w:ascii="Times New Roman" w:eastAsia="Times New Roman" w:hAnsi="Times New Roman" w:cs="Times New Roman"/>
          <w:kern w:val="0"/>
          <w:sz w:val="24"/>
          <w:szCs w:val="24"/>
          <w:lang w:eastAsia="fr-FR"/>
          <w14:ligatures w14:val="none"/>
        </w:rPr>
        <w:t xml:space="preserve"> Le juge administratif a admis un changement de lieu pour circonstances exceptionnelles lorsque la salle du conseil ne permet pas d’assurer l’accueil du public </w:t>
      </w:r>
      <w:r w:rsidRPr="00EA71AF">
        <w:rPr>
          <w:rFonts w:ascii="Times New Roman" w:eastAsia="Times New Roman" w:hAnsi="Times New Roman" w:cs="Times New Roman"/>
          <w:b/>
          <w:bCs/>
          <w:color w:val="458262"/>
          <w:kern w:val="0"/>
          <w:sz w:val="24"/>
          <w:szCs w:val="24"/>
          <w:lang w:eastAsia="fr-FR"/>
          <w14:ligatures w14:val="none"/>
        </w:rPr>
        <w:t>pour des raisons de sécurité et que des travaux d’agrandissement de la mairie</w:t>
      </w:r>
      <w:r w:rsidRPr="00EA71AF">
        <w:rPr>
          <w:rFonts w:ascii="Times New Roman" w:eastAsia="Times New Roman" w:hAnsi="Times New Roman" w:cs="Times New Roman"/>
          <w:kern w:val="0"/>
          <w:sz w:val="24"/>
          <w:szCs w:val="24"/>
          <w:lang w:eastAsia="fr-FR"/>
          <w14:ligatures w14:val="none"/>
        </w:rPr>
        <w:t xml:space="preserve"> ont été entrepris pour réaliser une extension de la salle du conseil (</w:t>
      </w:r>
      <w:hyperlink r:id="rId21" w:tgtFrame="_blank" w:history="1">
        <w:r w:rsidRPr="00EA71AF">
          <w:rPr>
            <w:rFonts w:ascii="Times New Roman" w:eastAsia="Times New Roman" w:hAnsi="Times New Roman" w:cs="Times New Roman"/>
            <w:i/>
            <w:iCs/>
            <w:color w:val="0000FF"/>
            <w:kern w:val="0"/>
            <w:sz w:val="24"/>
            <w:szCs w:val="24"/>
            <w:u w:val="single"/>
            <w:lang w:eastAsia="fr-FR"/>
            <w14:ligatures w14:val="none"/>
          </w:rPr>
          <w:t xml:space="preserve">CE, 1er juillet 1998, Préfet de l’Isère, </w:t>
        </w:r>
        <w:proofErr w:type="spellStart"/>
        <w:r w:rsidRPr="00EA71AF">
          <w:rPr>
            <w:rFonts w:ascii="Times New Roman" w:eastAsia="Times New Roman" w:hAnsi="Times New Roman" w:cs="Times New Roman"/>
            <w:i/>
            <w:iCs/>
            <w:color w:val="0000FF"/>
            <w:kern w:val="0"/>
            <w:sz w:val="24"/>
            <w:szCs w:val="24"/>
            <w:u w:val="single"/>
            <w:lang w:eastAsia="fr-FR"/>
            <w14:ligatures w14:val="none"/>
          </w:rPr>
          <w:t>req</w:t>
        </w:r>
        <w:proofErr w:type="spellEnd"/>
        <w:r w:rsidRPr="00EA71AF">
          <w:rPr>
            <w:rFonts w:ascii="Times New Roman" w:eastAsia="Times New Roman" w:hAnsi="Times New Roman" w:cs="Times New Roman"/>
            <w:i/>
            <w:iCs/>
            <w:color w:val="0000FF"/>
            <w:kern w:val="0"/>
            <w:sz w:val="24"/>
            <w:szCs w:val="24"/>
            <w:u w:val="single"/>
            <w:lang w:eastAsia="fr-FR"/>
            <w14:ligatures w14:val="none"/>
          </w:rPr>
          <w:t>. n°187491</w:t>
        </w:r>
      </w:hyperlink>
      <w:r w:rsidRPr="00EA71AF">
        <w:rPr>
          <w:rFonts w:ascii="Times New Roman" w:eastAsia="Times New Roman" w:hAnsi="Times New Roman" w:cs="Times New Roman"/>
          <w:i/>
          <w:iCs/>
          <w:kern w:val="0"/>
          <w:sz w:val="24"/>
          <w:szCs w:val="24"/>
          <w:lang w:eastAsia="fr-FR"/>
          <w14:ligatures w14:val="none"/>
        </w:rPr>
        <w:t xml:space="preserve"> OU réponse Ministérielle du 20 octobre 2016 à la question écrite n° 17910, JO Sénat</w:t>
      </w:r>
      <w:r w:rsidRPr="00EA71AF">
        <w:rPr>
          <w:rFonts w:ascii="Times New Roman" w:eastAsia="Times New Roman" w:hAnsi="Times New Roman" w:cs="Times New Roman"/>
          <w:kern w:val="0"/>
          <w:sz w:val="24"/>
          <w:szCs w:val="24"/>
          <w:lang w:eastAsia="fr-FR"/>
          <w14:ligatures w14:val="none"/>
        </w:rPr>
        <w:t>).</w:t>
      </w:r>
    </w:p>
    <w:p w14:paraId="71157E27"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21F33F1B" w14:textId="018BF3D2"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Par ailleurs, le lieu de réunion exceptionnelle doit respecter les dispositions légales de</w:t>
      </w:r>
      <w:r w:rsidRPr="00EA71AF">
        <w:rPr>
          <w:rFonts w:ascii="Times New Roman" w:eastAsia="Times New Roman" w:hAnsi="Times New Roman" w:cs="Times New Roman"/>
          <w:i/>
          <w:iCs/>
          <w:kern w:val="0"/>
          <w:sz w:val="24"/>
          <w:szCs w:val="24"/>
          <w:lang w:eastAsia="fr-FR"/>
          <w14:ligatures w14:val="none"/>
        </w:rPr>
        <w:t xml:space="preserve"> </w:t>
      </w:r>
      <w:hyperlink r:id="rId22" w:tgtFrame="_blank" w:history="1">
        <w:r w:rsidRPr="00EA71AF">
          <w:rPr>
            <w:rFonts w:ascii="Times New Roman" w:eastAsia="Times New Roman" w:hAnsi="Times New Roman" w:cs="Times New Roman"/>
            <w:i/>
            <w:iCs/>
            <w:color w:val="0000FF"/>
            <w:kern w:val="0"/>
            <w:sz w:val="24"/>
            <w:szCs w:val="24"/>
            <w:u w:val="single"/>
            <w:lang w:eastAsia="fr-FR"/>
            <w14:ligatures w14:val="none"/>
          </w:rPr>
          <w:t xml:space="preserve">l’article </w:t>
        </w:r>
        <w:r w:rsidRPr="00EA71AF">
          <w:rPr>
            <w:rFonts w:ascii="Times New Roman" w:eastAsia="Times New Roman" w:hAnsi="Times New Roman" w:cs="Times New Roman"/>
            <w:i/>
            <w:iCs/>
            <w:color w:val="0000FF"/>
            <w:kern w:val="0"/>
            <w:sz w:val="24"/>
            <w:szCs w:val="24"/>
            <w:u w:val="single"/>
            <w:lang w:eastAsia="fr-FR"/>
            <w14:ligatures w14:val="none"/>
          </w:rPr>
          <w:t>L.2121-7</w:t>
        </w:r>
      </w:hyperlink>
      <w:r w:rsidRPr="00EA71AF">
        <w:rPr>
          <w:rFonts w:ascii="Times New Roman" w:eastAsia="Times New Roman" w:hAnsi="Times New Roman" w:cs="Times New Roman"/>
          <w:kern w:val="0"/>
          <w:sz w:val="24"/>
          <w:szCs w:val="24"/>
          <w:lang w:eastAsia="fr-FR"/>
          <w14:ligatures w14:val="none"/>
        </w:rPr>
        <w:t xml:space="preserve"> précité ci-dessus. Autrement dit, s’il est question de modifier exceptionnellement le lieu de réunion dans le but d’accueillir plus de public, cela ne constitue pas un motif valable.</w:t>
      </w:r>
    </w:p>
    <w:p w14:paraId="2694EE42" w14:textId="77777777" w:rsidR="00EA71AF" w:rsidRPr="00EA71AF" w:rsidRDefault="00EA71AF" w:rsidP="00EA71AF">
      <w:pPr>
        <w:pStyle w:val="Titre2"/>
        <w:jc w:val="both"/>
        <w:rPr>
          <w:rFonts w:ascii="Times New Roman" w:eastAsia="Times New Roman" w:hAnsi="Times New Roman" w:cs="Times New Roman"/>
          <w:lang w:eastAsia="fr-FR"/>
        </w:rPr>
      </w:pPr>
    </w:p>
    <w:p w14:paraId="0BC8B95E" w14:textId="60958738" w:rsidR="00EA71AF" w:rsidRPr="00EA71AF" w:rsidRDefault="00EA71AF" w:rsidP="00EA71AF">
      <w:pPr>
        <w:pStyle w:val="Titre2"/>
        <w:jc w:val="both"/>
        <w:rPr>
          <w:rFonts w:ascii="Times New Roman" w:eastAsia="Times New Roman" w:hAnsi="Times New Roman" w:cs="Times New Roman"/>
          <w:lang w:eastAsia="fr-FR"/>
        </w:rPr>
      </w:pPr>
      <w:bookmarkStart w:id="12" w:name="_Toc224651258"/>
      <w:r w:rsidRPr="00EA71AF">
        <w:rPr>
          <w:rFonts w:ascii="Times New Roman" w:eastAsia="Times New Roman" w:hAnsi="Times New Roman" w:cs="Times New Roman"/>
          <w:lang w:eastAsia="fr-FR"/>
        </w:rPr>
        <w:t xml:space="preserve">Le conseil municipal d’installation peut-il se tenir par </w:t>
      </w:r>
      <w:proofErr w:type="gramStart"/>
      <w:r w:rsidRPr="00EA71AF">
        <w:rPr>
          <w:rFonts w:ascii="Times New Roman" w:eastAsia="Times New Roman" w:hAnsi="Times New Roman" w:cs="Times New Roman"/>
          <w:lang w:eastAsia="fr-FR"/>
        </w:rPr>
        <w:t>visioconférence?</w:t>
      </w:r>
      <w:bookmarkEnd w:id="12"/>
      <w:proofErr w:type="gramEnd"/>
    </w:p>
    <w:p w14:paraId="7862702E" w14:textId="77777777" w:rsidR="00EA71AF" w:rsidRPr="00EA71AF" w:rsidRDefault="00EA71AF" w:rsidP="00EA71AF">
      <w:pPr>
        <w:spacing w:after="0" w:line="240" w:lineRule="auto"/>
        <w:jc w:val="both"/>
        <w:rPr>
          <w:rFonts w:ascii="Times New Roman" w:eastAsia="Times New Roman" w:hAnsi="Times New Roman" w:cs="Times New Roman"/>
          <w:b/>
          <w:bCs/>
          <w:kern w:val="0"/>
          <w:sz w:val="24"/>
          <w:szCs w:val="24"/>
          <w:lang w:eastAsia="fr-FR"/>
          <w14:ligatures w14:val="none"/>
        </w:rPr>
      </w:pPr>
    </w:p>
    <w:p w14:paraId="2E7C02BF" w14:textId="6265D9D3"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Non, en aucun cas.</w:t>
      </w:r>
    </w:p>
    <w:p w14:paraId="66822AAF"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CGCT impose que les élections du maire et des adjoints se fassent au scrutin secret.</w:t>
      </w:r>
    </w:p>
    <w:p w14:paraId="2AAC587D"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Ainsi, dans ces conditions, la réunion qui permet cette élection ne peut avoir lieu par téléconférence ou vidéoconférence.</w:t>
      </w:r>
    </w:p>
    <w:p w14:paraId="01A75CAA" w14:textId="77777777" w:rsidR="00EA71AF" w:rsidRPr="00EA71AF" w:rsidRDefault="00EA71AF" w:rsidP="00EA71AF">
      <w:pPr>
        <w:pStyle w:val="Titre2"/>
        <w:jc w:val="both"/>
        <w:rPr>
          <w:rFonts w:ascii="Times New Roman" w:eastAsia="Times New Roman" w:hAnsi="Times New Roman" w:cs="Times New Roman"/>
          <w:color w:val="D34A45"/>
          <w:lang w:eastAsia="fr-FR"/>
        </w:rPr>
      </w:pPr>
    </w:p>
    <w:p w14:paraId="30CB6FE1" w14:textId="15BCA8E0" w:rsidR="00EA71AF" w:rsidRPr="00EA71AF" w:rsidRDefault="00EA71AF" w:rsidP="00EA71AF">
      <w:pPr>
        <w:pStyle w:val="Titre2"/>
        <w:jc w:val="both"/>
        <w:rPr>
          <w:rFonts w:ascii="Times New Roman" w:eastAsia="Times New Roman" w:hAnsi="Times New Roman" w:cs="Times New Roman"/>
          <w:lang w:eastAsia="fr-FR"/>
        </w:rPr>
      </w:pPr>
      <w:bookmarkStart w:id="13" w:name="_Toc224651259"/>
      <w:r w:rsidRPr="00EA71AF">
        <w:rPr>
          <w:rFonts w:ascii="Times New Roman" w:eastAsia="Times New Roman" w:hAnsi="Times New Roman" w:cs="Times New Roman"/>
          <w:lang w:eastAsia="fr-FR"/>
        </w:rPr>
        <w:t>Que doit contenir la convocation ?</w:t>
      </w:r>
      <w:bookmarkEnd w:id="13"/>
    </w:p>
    <w:p w14:paraId="078FD49F" w14:textId="77777777" w:rsidR="00EA71AF" w:rsidRPr="00EA71AF" w:rsidRDefault="00EA71AF" w:rsidP="00EA71AF">
      <w:pPr>
        <w:numPr>
          <w:ilvl w:val="0"/>
          <w:numId w:val="1"/>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lieu ;</w:t>
      </w:r>
    </w:p>
    <w:p w14:paraId="33DC8EFC" w14:textId="77777777" w:rsidR="00EA71AF" w:rsidRPr="00EA71AF" w:rsidRDefault="00EA71AF" w:rsidP="00EA71AF">
      <w:pPr>
        <w:numPr>
          <w:ilvl w:val="0"/>
          <w:numId w:val="1"/>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La date ;</w:t>
      </w:r>
    </w:p>
    <w:p w14:paraId="2F662E5E" w14:textId="77777777" w:rsidR="00EA71AF" w:rsidRPr="00EA71AF" w:rsidRDefault="00EA71AF" w:rsidP="00EA71AF">
      <w:pPr>
        <w:numPr>
          <w:ilvl w:val="0"/>
          <w:numId w:val="1"/>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L’heure de la réunion ;</w:t>
      </w:r>
    </w:p>
    <w:p w14:paraId="7E0D974C" w14:textId="77777777" w:rsidR="00EA71AF" w:rsidRPr="00EA71AF" w:rsidRDefault="00EA71AF" w:rsidP="00EA71AF">
      <w:pPr>
        <w:numPr>
          <w:ilvl w:val="0"/>
          <w:numId w:val="1"/>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Les mentions portées à l’ordre du jour (</w:t>
      </w:r>
      <w:hyperlink r:id="rId23" w:tgtFrame="_blank" w:history="1">
        <w:r w:rsidRPr="00EA71AF">
          <w:rPr>
            <w:rFonts w:ascii="Times New Roman" w:eastAsia="Times New Roman" w:hAnsi="Times New Roman" w:cs="Times New Roman"/>
            <w:i/>
            <w:iCs/>
            <w:color w:val="0000FF"/>
            <w:kern w:val="0"/>
            <w:sz w:val="24"/>
            <w:szCs w:val="24"/>
            <w:u w:val="single"/>
            <w:lang w:eastAsia="fr-FR"/>
            <w14:ligatures w14:val="none"/>
          </w:rPr>
          <w:t>CE, 10 juin 1988, M. Alary, n° 85556</w:t>
        </w:r>
      </w:hyperlink>
      <w:r w:rsidRPr="00EA71AF">
        <w:rPr>
          <w:rFonts w:ascii="Times New Roman" w:eastAsia="Times New Roman" w:hAnsi="Times New Roman" w:cs="Times New Roman"/>
          <w:kern w:val="0"/>
          <w:sz w:val="24"/>
          <w:szCs w:val="24"/>
          <w:lang w:eastAsia="fr-FR"/>
          <w14:ligatures w14:val="none"/>
        </w:rPr>
        <w:t>).</w:t>
      </w:r>
    </w:p>
    <w:p w14:paraId="5A103224" w14:textId="77777777" w:rsidR="00EA71AF" w:rsidRPr="00EA71AF" w:rsidRDefault="00EA71AF" w:rsidP="00EA71AF">
      <w:pPr>
        <w:spacing w:before="100" w:beforeAutospacing="1" w:after="0" w:line="312" w:lineRule="atLeast"/>
        <w:jc w:val="both"/>
        <w:outlineLvl w:val="2"/>
        <w:rPr>
          <w:rFonts w:ascii="Times New Roman" w:eastAsia="Times New Roman" w:hAnsi="Times New Roman" w:cs="Times New Roman"/>
          <w:b/>
          <w:bCs/>
          <w:color w:val="D34A45"/>
          <w:kern w:val="0"/>
          <w:sz w:val="30"/>
          <w:szCs w:val="30"/>
          <w:lang w:eastAsia="fr-FR"/>
          <w14:ligatures w14:val="none"/>
        </w:rPr>
      </w:pPr>
    </w:p>
    <w:p w14:paraId="6A7245ED" w14:textId="229C1CF9" w:rsidR="00EA71AF" w:rsidRPr="00EA71AF" w:rsidRDefault="00EA71AF" w:rsidP="00EA71AF">
      <w:pPr>
        <w:pStyle w:val="Titre2"/>
        <w:jc w:val="both"/>
        <w:rPr>
          <w:rFonts w:ascii="Times New Roman" w:eastAsia="Times New Roman" w:hAnsi="Times New Roman" w:cs="Times New Roman"/>
          <w:lang w:eastAsia="fr-FR"/>
        </w:rPr>
      </w:pPr>
      <w:bookmarkStart w:id="14" w:name="_Toc224651260"/>
      <w:r w:rsidRPr="00EA71AF">
        <w:rPr>
          <w:rFonts w:ascii="Times New Roman" w:eastAsia="Times New Roman" w:hAnsi="Times New Roman" w:cs="Times New Roman"/>
          <w:lang w:eastAsia="fr-FR"/>
        </w:rPr>
        <w:t>Quel est l’ordre du jour de cette séance d’installation ?</w:t>
      </w:r>
      <w:bookmarkEnd w:id="14"/>
    </w:p>
    <w:p w14:paraId="3CF19719"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Pour la première réunion du conseil muni- cipal, la convocation doit </w:t>
      </w:r>
      <w:r w:rsidRPr="00EA71AF">
        <w:rPr>
          <w:rFonts w:ascii="Times New Roman" w:eastAsia="Times New Roman" w:hAnsi="Times New Roman" w:cs="Times New Roman"/>
          <w:b/>
          <w:bCs/>
          <w:kern w:val="0"/>
          <w:sz w:val="24"/>
          <w:szCs w:val="24"/>
          <w:lang w:eastAsia="fr-FR"/>
          <w14:ligatures w14:val="none"/>
        </w:rPr>
        <w:t xml:space="preserve">impérativement </w:t>
      </w:r>
      <w:r w:rsidRPr="00EA71AF">
        <w:rPr>
          <w:rFonts w:ascii="Times New Roman" w:eastAsia="Times New Roman" w:hAnsi="Times New Roman" w:cs="Times New Roman"/>
          <w:kern w:val="0"/>
          <w:sz w:val="24"/>
          <w:szCs w:val="24"/>
          <w:lang w:eastAsia="fr-FR"/>
          <w14:ligatures w14:val="none"/>
        </w:rPr>
        <w:t>contenir mention spéciale de l’élection à la- quelle il doit être procédé, c’est-à-dire celle du nouveau maire et des adjoints (</w:t>
      </w:r>
      <w:hyperlink r:id="rId24" w:tgtFrame="_blank" w:history="1">
        <w:r w:rsidRPr="00EA71AF">
          <w:rPr>
            <w:rFonts w:ascii="Times New Roman" w:eastAsia="Times New Roman" w:hAnsi="Times New Roman" w:cs="Times New Roman"/>
            <w:i/>
            <w:iCs/>
            <w:color w:val="0000FF"/>
            <w:kern w:val="0"/>
            <w:sz w:val="24"/>
            <w:szCs w:val="24"/>
            <w:u w:val="single"/>
            <w:lang w:eastAsia="fr-FR"/>
            <w14:ligatures w14:val="none"/>
          </w:rPr>
          <w:t>Article L. 2122-8 du CGCT</w:t>
        </w:r>
      </w:hyperlink>
      <w:r w:rsidRPr="00EA71AF">
        <w:rPr>
          <w:rFonts w:ascii="Times New Roman" w:eastAsia="Times New Roman" w:hAnsi="Times New Roman" w:cs="Times New Roman"/>
          <w:kern w:val="0"/>
          <w:sz w:val="24"/>
          <w:szCs w:val="24"/>
          <w:lang w:eastAsia="fr-FR"/>
          <w14:ligatures w14:val="none"/>
        </w:rPr>
        <w:t>).</w:t>
      </w:r>
    </w:p>
    <w:p w14:paraId="1B3E798B"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L’omission de cette mention peut entraîner l’annulation de l’élection.</w:t>
      </w:r>
    </w:p>
    <w:p w14:paraId="46C98CB5"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u w:val="single"/>
          <w:lang w:eastAsia="fr-FR"/>
          <w14:ligatures w14:val="none"/>
        </w:rPr>
        <w:lastRenderedPageBreak/>
        <w:t>L’ordre du jour doit contenir à minima les</w:t>
      </w:r>
      <w:r w:rsidRPr="00EA71AF">
        <w:rPr>
          <w:rFonts w:ascii="Times New Roman" w:eastAsia="Times New Roman" w:hAnsi="Times New Roman" w:cs="Times New Roman"/>
          <w:kern w:val="0"/>
          <w:sz w:val="24"/>
          <w:szCs w:val="24"/>
          <w:lang w:eastAsia="fr-FR"/>
          <w14:ligatures w14:val="none"/>
        </w:rPr>
        <w:t xml:space="preserve"> </w:t>
      </w:r>
      <w:r w:rsidRPr="00EA71AF">
        <w:rPr>
          <w:rFonts w:ascii="Times New Roman" w:eastAsia="Times New Roman" w:hAnsi="Times New Roman" w:cs="Times New Roman"/>
          <w:kern w:val="0"/>
          <w:sz w:val="24"/>
          <w:szCs w:val="24"/>
          <w:u w:val="single"/>
          <w:lang w:eastAsia="fr-FR"/>
          <w14:ligatures w14:val="none"/>
        </w:rPr>
        <w:t>points suivants :</w:t>
      </w:r>
    </w:p>
    <w:p w14:paraId="3D27D2F9" w14:textId="77777777" w:rsidR="00EA71AF" w:rsidRPr="00EA71AF" w:rsidRDefault="00EA71AF" w:rsidP="00EA71AF">
      <w:pPr>
        <w:numPr>
          <w:ilvl w:val="0"/>
          <w:numId w:val="2"/>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Installation du conseil municipal ;</w:t>
      </w:r>
    </w:p>
    <w:p w14:paraId="3BD55E6B" w14:textId="77777777" w:rsidR="00EA71AF" w:rsidRPr="00EA71AF" w:rsidRDefault="00EA71AF" w:rsidP="00EA71AF">
      <w:pPr>
        <w:numPr>
          <w:ilvl w:val="0"/>
          <w:numId w:val="2"/>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Élection du maire ;</w:t>
      </w:r>
    </w:p>
    <w:p w14:paraId="0393FF0C" w14:textId="77777777" w:rsidR="00EA71AF" w:rsidRPr="00EA71AF" w:rsidRDefault="00EA71AF" w:rsidP="00EA71AF">
      <w:pPr>
        <w:numPr>
          <w:ilvl w:val="0"/>
          <w:numId w:val="2"/>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Fixation du nombre d’adjoints et pro- céder à leur élection ;</w:t>
      </w:r>
    </w:p>
    <w:p w14:paraId="5FAC3078" w14:textId="77777777" w:rsidR="00EA71AF" w:rsidRPr="00EA71AF" w:rsidRDefault="00EA71AF" w:rsidP="00EA71AF">
      <w:pPr>
        <w:numPr>
          <w:ilvl w:val="0"/>
          <w:numId w:val="2"/>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Lecture de la charte de l’élu</w:t>
      </w:r>
    </w:p>
    <w:p w14:paraId="64342D30" w14:textId="77777777" w:rsidR="00EA71AF" w:rsidRPr="00EA71AF" w:rsidRDefault="00EA71AF" w:rsidP="00EA71AF">
      <w:pPr>
        <w:pStyle w:val="Titre2"/>
        <w:jc w:val="both"/>
        <w:rPr>
          <w:rFonts w:ascii="Times New Roman" w:eastAsia="Times New Roman" w:hAnsi="Times New Roman" w:cs="Times New Roman"/>
          <w:color w:val="D34A45"/>
          <w:lang w:eastAsia="fr-FR"/>
        </w:rPr>
      </w:pPr>
    </w:p>
    <w:p w14:paraId="6BCC65E0" w14:textId="0BC01D64" w:rsidR="00EA71AF" w:rsidRPr="00EA71AF" w:rsidRDefault="00EA71AF" w:rsidP="00EA71AF">
      <w:pPr>
        <w:pStyle w:val="Titre2"/>
        <w:jc w:val="both"/>
        <w:rPr>
          <w:rFonts w:ascii="Times New Roman" w:eastAsia="Times New Roman" w:hAnsi="Times New Roman" w:cs="Times New Roman"/>
          <w:lang w:eastAsia="fr-FR"/>
        </w:rPr>
      </w:pPr>
      <w:bookmarkStart w:id="15" w:name="_Toc224651261"/>
      <w:r w:rsidRPr="00EA71AF">
        <w:rPr>
          <w:rFonts w:ascii="Times New Roman" w:eastAsia="Times New Roman" w:hAnsi="Times New Roman" w:cs="Times New Roman"/>
          <w:lang w:eastAsia="fr-FR"/>
        </w:rPr>
        <w:t>L’approbation du procès-verbal de la séance précédente ?</w:t>
      </w:r>
      <w:bookmarkEnd w:id="15"/>
    </w:p>
    <w:p w14:paraId="1B6D2D00"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S’agissant de l’approbation du procès-verbal de la séance précédente, la réforme de la publicité des actes n’ayant pas arbitré l’approbation du procès-verbal du dernier conseil municipal de mandature, il semble difficile pour des nouveaux élus d’approuver le procès-verbal de la séance précédente, séance à laquelle ils n’auraient pas forcé- ment participer.</w:t>
      </w:r>
    </w:p>
    <w:p w14:paraId="46641EC2"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Ainsi, en l’état actuel des textes, le procès-verbal de la séance précédente ne fera pas l’objet d’approbation.</w:t>
      </w:r>
    </w:p>
    <w:p w14:paraId="09FCD671" w14:textId="77777777" w:rsidR="00EA71AF" w:rsidRPr="00EA71AF" w:rsidRDefault="00EA71AF" w:rsidP="00EA71AF">
      <w:pPr>
        <w:spacing w:after="0" w:line="240" w:lineRule="auto"/>
        <w:jc w:val="both"/>
        <w:rPr>
          <w:rFonts w:ascii="Times New Roman" w:eastAsia="Times New Roman" w:hAnsi="Times New Roman" w:cs="Times New Roman"/>
          <w:color w:val="0000FF"/>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fldChar w:fldCharType="begin"/>
      </w:r>
      <w:r w:rsidRPr="00EA71AF">
        <w:rPr>
          <w:rFonts w:ascii="Times New Roman" w:eastAsia="Times New Roman" w:hAnsi="Times New Roman" w:cs="Times New Roman"/>
          <w:kern w:val="0"/>
          <w:sz w:val="24"/>
          <w:szCs w:val="24"/>
          <w:lang w:eastAsia="fr-FR"/>
          <w14:ligatures w14:val="none"/>
        </w:rPr>
        <w:instrText>HYPERLINK "https://www.amf.asso.fr/documents-reforme-la-publicite-actes-communes-epci/41295" \t "_blank"</w:instrText>
      </w:r>
      <w:r w:rsidRPr="00EA71AF">
        <w:rPr>
          <w:rFonts w:ascii="Times New Roman" w:eastAsia="Times New Roman" w:hAnsi="Times New Roman" w:cs="Times New Roman"/>
          <w:kern w:val="0"/>
          <w:sz w:val="24"/>
          <w:szCs w:val="24"/>
          <w:lang w:eastAsia="fr-FR"/>
          <w14:ligatures w14:val="none"/>
        </w:rPr>
      </w:r>
      <w:r w:rsidRPr="00EA71AF">
        <w:rPr>
          <w:rFonts w:ascii="Times New Roman" w:eastAsia="Times New Roman" w:hAnsi="Times New Roman" w:cs="Times New Roman"/>
          <w:kern w:val="0"/>
          <w:sz w:val="24"/>
          <w:szCs w:val="24"/>
          <w:lang w:eastAsia="fr-FR"/>
          <w14:ligatures w14:val="none"/>
        </w:rPr>
        <w:fldChar w:fldCharType="separate"/>
      </w:r>
    </w:p>
    <w:p w14:paraId="58E485D9" w14:textId="40B67C8E" w:rsidR="00EA71AF" w:rsidRPr="00EA71AF" w:rsidRDefault="00EA71AF" w:rsidP="00EA71AF">
      <w:pPr>
        <w:spacing w:after="0" w:line="240" w:lineRule="auto"/>
        <w:jc w:val="both"/>
        <w:rPr>
          <w:rFonts w:ascii="Times New Roman" w:eastAsia="Times New Roman" w:hAnsi="Times New Roman" w:cs="Times New Roman"/>
          <w:color w:val="0000FF"/>
          <w:kern w:val="0"/>
          <w:sz w:val="24"/>
          <w:szCs w:val="24"/>
          <w:lang w:eastAsia="fr-FR"/>
          <w14:ligatures w14:val="none"/>
        </w:rPr>
      </w:pPr>
    </w:p>
    <w:p w14:paraId="51EFAABA"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fldChar w:fldCharType="end"/>
      </w:r>
    </w:p>
    <w:p w14:paraId="727573B0" w14:textId="1AA33268" w:rsidR="00EA71AF" w:rsidRPr="00EA71AF" w:rsidRDefault="00EA71AF" w:rsidP="00EA71AF">
      <w:pPr>
        <w:pStyle w:val="Titre2"/>
        <w:jc w:val="both"/>
        <w:rPr>
          <w:rFonts w:ascii="Times New Roman" w:eastAsia="Times New Roman" w:hAnsi="Times New Roman" w:cs="Times New Roman"/>
          <w:lang w:eastAsia="fr-FR"/>
        </w:rPr>
      </w:pPr>
      <w:bookmarkStart w:id="16" w:name="_Toc224651262"/>
      <w:r w:rsidRPr="00EA71AF">
        <w:rPr>
          <w:rFonts w:ascii="Times New Roman" w:eastAsia="Times New Roman" w:hAnsi="Times New Roman" w:cs="Times New Roman"/>
          <w:lang w:eastAsia="fr-FR"/>
        </w:rPr>
        <w:t>Peut-on ajouter d’autres points à l’ordre du jour ?</w:t>
      </w:r>
      <w:bookmarkEnd w:id="16"/>
    </w:p>
    <w:p w14:paraId="0BD7E456"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Il est parfaitement possible d’ajouter d’autres sujets à l’ordre du jour comme la fixation des indemnités de fonction ou encore des désignations dans des organismes extérieurs, etc. Rien n’interdit juridiquement, (à condition que la convocation le prévoit dans son ordre du jour), de délibérer sur d’autres points lors de la séance d’installation de l’assemblée délibérante, sous la présidence du maire nouvellement élu. Le maire sortant est maître de l’ordre du jour. C’est à lui seul qu’il appartient d’inscrire une affaire à l’ordre du jour. La jurisprudence a reconnu aux conseillers municipaux le droit de proposer au conseil municipal l’examen de toute affaire entrant dans les compétences de celui-ci (</w:t>
      </w:r>
      <w:hyperlink r:id="rId25" w:tgtFrame="_blank" w:history="1">
        <w:r w:rsidRPr="00EA71AF">
          <w:rPr>
            <w:rFonts w:ascii="Times New Roman" w:eastAsia="Times New Roman" w:hAnsi="Times New Roman" w:cs="Times New Roman"/>
            <w:i/>
            <w:iCs/>
            <w:color w:val="0000FF"/>
            <w:kern w:val="0"/>
            <w:sz w:val="24"/>
            <w:szCs w:val="24"/>
            <w:u w:val="single"/>
            <w:lang w:eastAsia="fr-FR"/>
            <w14:ligatures w14:val="none"/>
          </w:rPr>
          <w:t>Conseil d’État, 28 septembre 2017, n°406402</w:t>
        </w:r>
      </w:hyperlink>
      <w:r w:rsidRPr="00EA71AF">
        <w:rPr>
          <w:rFonts w:ascii="Times New Roman" w:eastAsia="Times New Roman" w:hAnsi="Times New Roman" w:cs="Times New Roman"/>
          <w:kern w:val="0"/>
          <w:sz w:val="24"/>
          <w:szCs w:val="24"/>
          <w:lang w:eastAsia="fr-FR"/>
          <w14:ligatures w14:val="none"/>
        </w:rPr>
        <w:t xml:space="preserve">). </w:t>
      </w:r>
    </w:p>
    <w:p w14:paraId="0C571D77"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1EE42A24" w14:textId="745F6FF6"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Lorsque le maire arrête l’ordre du jour des séances du conseil municipal, l’exercice discrétionnaire de sa compétence ne doit pas porter une atteinte excessive au droit de proposition des conseillers municipaux. L’ensemble des sujets qui va faire l’objet d’une délibération doit être indiqué à l’ordre du jour, mais l’ensemble des sujets n’est pas obligatoirement traité à l’occasion de la séance. Si le maire doit s’en tenir à traiter exclusivement les questions qui figurent à l’ordre du jour, en revanche, il n’est pas obligé de mettre en discussion toutes les affaires figurant à celui-ci, il peut décider de renvoyer un point à une séance ultérieure.</w:t>
      </w:r>
    </w:p>
    <w:p w14:paraId="7D071C93"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32315CA7" w14:textId="01D17EA6" w:rsidR="00EA71AF" w:rsidRPr="00EA71AF" w:rsidRDefault="00EA71AF" w:rsidP="00EA71AF">
      <w:pPr>
        <w:pStyle w:val="Titre2"/>
        <w:jc w:val="both"/>
        <w:rPr>
          <w:rFonts w:ascii="Times New Roman" w:eastAsia="Times New Roman" w:hAnsi="Times New Roman" w:cs="Times New Roman"/>
          <w:lang w:eastAsia="fr-FR"/>
        </w:rPr>
      </w:pPr>
      <w:bookmarkStart w:id="17" w:name="_Toc224651263"/>
      <w:r w:rsidRPr="00EA71AF">
        <w:rPr>
          <w:rFonts w:ascii="Times New Roman" w:eastAsia="Times New Roman" w:hAnsi="Times New Roman" w:cs="Times New Roman"/>
          <w:lang w:eastAsia="fr-FR"/>
        </w:rPr>
        <w:t>Est-il possible d’ajouter une question à l’ordre du jour en début de séance ?</w:t>
      </w:r>
      <w:bookmarkEnd w:id="17"/>
    </w:p>
    <w:p w14:paraId="2ABC47A3"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De nombreux conseils municipaux pratiquent l’ajout d’une question en début de séance, avec l’accord des conseillers municipaux présents.</w:t>
      </w:r>
    </w:p>
    <w:p w14:paraId="23EFFF64"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1415114F" w14:textId="051223B1"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Cette pratique est </w:t>
      </w:r>
      <w:r w:rsidRPr="00EA71AF">
        <w:rPr>
          <w:rFonts w:ascii="Times New Roman" w:eastAsia="Times New Roman" w:hAnsi="Times New Roman" w:cs="Times New Roman"/>
          <w:b/>
          <w:bCs/>
          <w:kern w:val="0"/>
          <w:sz w:val="24"/>
          <w:szCs w:val="24"/>
          <w:lang w:eastAsia="fr-FR"/>
          <w14:ligatures w14:val="none"/>
        </w:rPr>
        <w:t xml:space="preserve">totalement illégale </w:t>
      </w:r>
      <w:r w:rsidRPr="00EA71AF">
        <w:rPr>
          <w:rFonts w:ascii="Times New Roman" w:eastAsia="Times New Roman" w:hAnsi="Times New Roman" w:cs="Times New Roman"/>
          <w:kern w:val="0"/>
          <w:sz w:val="24"/>
          <w:szCs w:val="24"/>
          <w:lang w:eastAsia="fr-FR"/>
          <w14:ligatures w14:val="none"/>
        </w:rPr>
        <w:t>et ce, même si les conseillers approuvent à l’unanimité.</w:t>
      </w:r>
    </w:p>
    <w:p w14:paraId="0745B60E" w14:textId="77777777" w:rsidR="00EA71AF" w:rsidRPr="00EA71AF" w:rsidRDefault="00EA71AF" w:rsidP="00EA71AF">
      <w:pPr>
        <w:spacing w:after="0" w:line="240" w:lineRule="auto"/>
        <w:jc w:val="both"/>
        <w:rPr>
          <w:rFonts w:ascii="Times New Roman" w:eastAsia="Times New Roman" w:hAnsi="Times New Roman" w:cs="Times New Roman"/>
          <w:color w:val="458262"/>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lastRenderedPageBreak/>
        <w:t>Rappelons que le maire a l’obligation d’indiquer dans la convocation à une séance les questions portées à l’ordre du jour et ce notamment pour respecter le principe du droit à l’information des conseillers municipaux sur les affaires de la commune qui font l’objet d’une délibération.</w:t>
      </w:r>
    </w:p>
    <w:p w14:paraId="1865ECF6" w14:textId="14E02346" w:rsidR="00EA71AF" w:rsidRPr="00EA71AF" w:rsidRDefault="00EA71AF" w:rsidP="00EA71AF">
      <w:pPr>
        <w:pStyle w:val="Titre2"/>
        <w:jc w:val="both"/>
        <w:rPr>
          <w:rFonts w:ascii="Times New Roman" w:eastAsia="Times New Roman" w:hAnsi="Times New Roman" w:cs="Times New Roman"/>
          <w:lang w:eastAsia="fr-FR"/>
        </w:rPr>
      </w:pPr>
      <w:bookmarkStart w:id="18" w:name="_Toc224651264"/>
      <w:r w:rsidRPr="00EA71AF">
        <w:rPr>
          <w:rFonts w:ascii="Times New Roman" w:eastAsia="Times New Roman" w:hAnsi="Times New Roman" w:cs="Times New Roman"/>
          <w:lang w:eastAsia="fr-FR"/>
        </w:rPr>
        <w:t>Une note explicative de synthèse est-elle obligatoire pour les communes de plus de 3 500 habitants ?</w:t>
      </w:r>
      <w:bookmarkEnd w:id="18"/>
    </w:p>
    <w:p w14:paraId="194063D9"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Dans les communes de plus de 3500 habitants, si d’autres points que l’élection du maire et des adjoints sont ajoutés à l’ordre du jour (élection des délégués communautaires ou des membres des commissions, indemnités de fonctions, etc.), </w:t>
      </w:r>
      <w:r w:rsidRPr="00EA71AF">
        <w:rPr>
          <w:rFonts w:ascii="Times New Roman" w:eastAsia="Times New Roman" w:hAnsi="Times New Roman" w:cs="Times New Roman"/>
          <w:b/>
          <w:bCs/>
          <w:kern w:val="0"/>
          <w:sz w:val="24"/>
          <w:szCs w:val="24"/>
          <w:lang w:eastAsia="fr-FR"/>
          <w14:ligatures w14:val="none"/>
        </w:rPr>
        <w:t>une note de synthèse devra accompagner la convocation.</w:t>
      </w:r>
    </w:p>
    <w:p w14:paraId="31029854" w14:textId="77777777" w:rsidR="00EA71AF" w:rsidRPr="00EA71AF" w:rsidRDefault="00EA71AF" w:rsidP="00EA71AF">
      <w:pPr>
        <w:pStyle w:val="Titre2"/>
        <w:jc w:val="both"/>
        <w:rPr>
          <w:rFonts w:ascii="Times New Roman" w:eastAsia="Times New Roman" w:hAnsi="Times New Roman" w:cs="Times New Roman"/>
          <w:lang w:eastAsia="fr-FR"/>
        </w:rPr>
      </w:pPr>
    </w:p>
    <w:p w14:paraId="56434470" w14:textId="50A6FB46" w:rsidR="00EA71AF" w:rsidRPr="00EA71AF" w:rsidRDefault="00EA71AF" w:rsidP="00EA71AF">
      <w:pPr>
        <w:pStyle w:val="Titre2"/>
        <w:jc w:val="both"/>
        <w:rPr>
          <w:rFonts w:ascii="Times New Roman" w:eastAsia="Times New Roman" w:hAnsi="Times New Roman" w:cs="Times New Roman"/>
          <w:lang w:eastAsia="fr-FR"/>
        </w:rPr>
      </w:pPr>
      <w:bookmarkStart w:id="19" w:name="_Toc224651265"/>
      <w:r w:rsidRPr="00EA71AF">
        <w:rPr>
          <w:rFonts w:ascii="Times New Roman" w:eastAsia="Times New Roman" w:hAnsi="Times New Roman" w:cs="Times New Roman"/>
          <w:lang w:eastAsia="fr-FR"/>
        </w:rPr>
        <w:t>Comment préparer la salle du conseil municipal ?</w:t>
      </w:r>
      <w:bookmarkEnd w:id="19"/>
    </w:p>
    <w:p w14:paraId="6DA556E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Il convient de préparer des chevalets avec le nom de chaque élu et positionnement à leur place. L’assignation des places dans la salle relève de l’organisation interne. À défaut de mentions dans le règlement intérieur (du précédent mandat), les conseillers se groupent librement selon leurs affinités personnelles ou politiques.</w:t>
      </w:r>
    </w:p>
    <w:p w14:paraId="39172CCD"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7B03AA11" w14:textId="49255ABF"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Précisons que le règlement intérieur précédemment adopté continue à s’appliquer jusqu’à l’établissement du nouveau règlement (</w:t>
      </w:r>
      <w:hyperlink r:id="rId26" w:tgtFrame="_blank" w:history="1">
        <w:r w:rsidRPr="00EA71AF">
          <w:rPr>
            <w:rFonts w:ascii="Times New Roman" w:eastAsia="Times New Roman" w:hAnsi="Times New Roman" w:cs="Times New Roman"/>
            <w:i/>
            <w:iCs/>
            <w:color w:val="0000FF"/>
            <w:kern w:val="0"/>
            <w:sz w:val="24"/>
            <w:szCs w:val="24"/>
            <w:u w:val="single"/>
            <w:lang w:eastAsia="fr-FR"/>
            <w14:ligatures w14:val="none"/>
          </w:rPr>
          <w:t xml:space="preserve">Article 123 de la loi </w:t>
        </w:r>
        <w:proofErr w:type="spellStart"/>
        <w:r w:rsidRPr="00EA71AF">
          <w:rPr>
            <w:rFonts w:ascii="Times New Roman" w:eastAsia="Times New Roman" w:hAnsi="Times New Roman" w:cs="Times New Roman"/>
            <w:i/>
            <w:iCs/>
            <w:color w:val="0000FF"/>
            <w:kern w:val="0"/>
            <w:sz w:val="24"/>
            <w:szCs w:val="24"/>
            <w:u w:val="single"/>
            <w:lang w:eastAsia="fr-FR"/>
            <w14:ligatures w14:val="none"/>
          </w:rPr>
          <w:t>NOTRe</w:t>
        </w:r>
        <w:proofErr w:type="spellEnd"/>
        <w:r w:rsidRPr="00EA71AF">
          <w:rPr>
            <w:rFonts w:ascii="Times New Roman" w:eastAsia="Times New Roman" w:hAnsi="Times New Roman" w:cs="Times New Roman"/>
            <w:i/>
            <w:iCs/>
            <w:color w:val="0000FF"/>
            <w:kern w:val="0"/>
            <w:sz w:val="24"/>
            <w:szCs w:val="24"/>
            <w:u w:val="single"/>
            <w:lang w:eastAsia="fr-FR"/>
            <w14:ligatures w14:val="none"/>
          </w:rPr>
          <w:t xml:space="preserve"> du 7 août 2015</w:t>
        </w:r>
      </w:hyperlink>
      <w:r w:rsidRPr="00EA71AF">
        <w:rPr>
          <w:rFonts w:ascii="Times New Roman" w:eastAsia="Times New Roman" w:hAnsi="Times New Roman" w:cs="Times New Roman"/>
          <w:kern w:val="0"/>
          <w:sz w:val="24"/>
          <w:szCs w:val="24"/>
          <w:lang w:eastAsia="fr-FR"/>
          <w14:ligatures w14:val="none"/>
        </w:rPr>
        <w:t>).</w:t>
      </w:r>
    </w:p>
    <w:p w14:paraId="56A0396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Les assemblées délibérantes qui procèdent à l’élection de leur exécutif n’ont pas l’obligation de mettre en place matériellement un bureau de vote mais doivent absolument faire en sorte de </w:t>
      </w:r>
      <w:r w:rsidRPr="00EA71AF">
        <w:rPr>
          <w:rFonts w:ascii="Times New Roman" w:eastAsia="Times New Roman" w:hAnsi="Times New Roman" w:cs="Times New Roman"/>
          <w:b/>
          <w:bCs/>
          <w:kern w:val="0"/>
          <w:sz w:val="24"/>
          <w:szCs w:val="24"/>
          <w:lang w:eastAsia="fr-FR"/>
          <w14:ligatures w14:val="none"/>
        </w:rPr>
        <w:t>préserver le caractère secret du scrutin.</w:t>
      </w:r>
    </w:p>
    <w:p w14:paraId="31FBFF1E"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5BC6D532" w14:textId="491E7F0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L’urne n’est pas obligatoire, tout comme l’isoloir (</w:t>
      </w:r>
      <w:r w:rsidRPr="00EA71AF">
        <w:rPr>
          <w:rFonts w:ascii="Times New Roman" w:eastAsia="Times New Roman" w:hAnsi="Times New Roman" w:cs="Times New Roman"/>
          <w:i/>
          <w:iCs/>
          <w:kern w:val="0"/>
          <w:sz w:val="24"/>
          <w:szCs w:val="24"/>
          <w:lang w:eastAsia="fr-FR"/>
          <w14:ligatures w14:val="none"/>
        </w:rPr>
        <w:t>CE, 13 juillet 2007 n 295360</w:t>
      </w:r>
      <w:r w:rsidRPr="00EA71AF">
        <w:rPr>
          <w:rFonts w:ascii="Times New Roman" w:eastAsia="Times New Roman" w:hAnsi="Times New Roman" w:cs="Times New Roman"/>
          <w:kern w:val="0"/>
          <w:sz w:val="24"/>
          <w:szCs w:val="24"/>
          <w:lang w:eastAsia="fr-FR"/>
          <w14:ligatures w14:val="none"/>
        </w:rPr>
        <w:t>). Il n’y a pas d’obligation de mettre les bulletins de vote sous enveloppe et un conseiller municipal peut parfaitement préparer son bulletin de vote en avance (à condition que le bulletin ne comporte aucun signe de reconnaissance), la liste d’émargement des votants est facultative (</w:t>
      </w:r>
      <w:hyperlink r:id="rId27" w:tgtFrame="_blank" w:history="1">
        <w:r w:rsidRPr="00EA71AF">
          <w:rPr>
            <w:rFonts w:ascii="Times New Roman" w:eastAsia="Times New Roman" w:hAnsi="Times New Roman" w:cs="Times New Roman"/>
            <w:i/>
            <w:iCs/>
            <w:color w:val="0000FF"/>
            <w:kern w:val="0"/>
            <w:sz w:val="24"/>
            <w:szCs w:val="24"/>
            <w:u w:val="single"/>
            <w:lang w:eastAsia="fr-FR"/>
            <w14:ligatures w14:val="none"/>
          </w:rPr>
          <w:t>CE, 2 mars 1990 n 109195</w:t>
        </w:r>
      </w:hyperlink>
      <w:r w:rsidRPr="00EA71AF">
        <w:rPr>
          <w:rFonts w:ascii="Times New Roman" w:eastAsia="Times New Roman" w:hAnsi="Times New Roman" w:cs="Times New Roman"/>
          <w:kern w:val="0"/>
          <w:sz w:val="24"/>
          <w:szCs w:val="24"/>
          <w:lang w:eastAsia="fr-FR"/>
          <w14:ligatures w14:val="none"/>
        </w:rPr>
        <w:t>).</w:t>
      </w:r>
    </w:p>
    <w:p w14:paraId="0E1499CD" w14:textId="77777777" w:rsidR="00EA71AF" w:rsidRDefault="00EA71AF" w:rsidP="00EA71AF">
      <w:pPr>
        <w:spacing w:after="0" w:line="240" w:lineRule="auto"/>
        <w:jc w:val="both"/>
        <w:rPr>
          <w:rFonts w:ascii="Times New Roman" w:eastAsia="Times New Roman" w:hAnsi="Times New Roman" w:cs="Times New Roman"/>
          <w:b/>
          <w:bCs/>
          <w:kern w:val="0"/>
          <w:sz w:val="24"/>
          <w:szCs w:val="24"/>
          <w:lang w:eastAsia="fr-FR"/>
          <w14:ligatures w14:val="none"/>
        </w:rPr>
      </w:pPr>
    </w:p>
    <w:p w14:paraId="75EDC284" w14:textId="2B76F7FE"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Veiller strictement à ne pas porter atteinte au secret du vote.</w:t>
      </w:r>
    </w:p>
    <w:p w14:paraId="3D4C3C9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Il est important aussi de prévoir suffisamment de chaises pour le public et éventuellement la presse.</w:t>
      </w:r>
    </w:p>
    <w:p w14:paraId="660E1387" w14:textId="3BE41D39" w:rsidR="00EA71AF" w:rsidRPr="00EA71AF" w:rsidRDefault="00EA71AF" w:rsidP="00EA71AF">
      <w:pPr>
        <w:jc w:val="both"/>
        <w:rPr>
          <w:rFonts w:ascii="Times New Roman" w:hAnsi="Times New Roman" w:cs="Times New Roman"/>
        </w:rPr>
      </w:pPr>
      <w:r w:rsidRPr="00EA71AF">
        <w:rPr>
          <w:rFonts w:ascii="Times New Roman" w:hAnsi="Times New Roman" w:cs="Times New Roman"/>
        </w:rPr>
        <w:br w:type="page"/>
      </w:r>
    </w:p>
    <w:p w14:paraId="373A2AEB" w14:textId="77777777" w:rsidR="00EA71AF" w:rsidRPr="00EA71AF" w:rsidRDefault="00EA71AF" w:rsidP="00EA71AF">
      <w:pPr>
        <w:pStyle w:val="Titre1"/>
        <w:jc w:val="both"/>
        <w:rPr>
          <w:rFonts w:ascii="Times New Roman" w:eastAsia="Times New Roman" w:hAnsi="Times New Roman" w:cs="Times New Roman"/>
          <w:lang w:eastAsia="fr-FR"/>
        </w:rPr>
      </w:pPr>
      <w:bookmarkStart w:id="20" w:name="_Toc224651266"/>
      <w:r w:rsidRPr="00EA71AF">
        <w:rPr>
          <w:rFonts w:ascii="Times New Roman" w:eastAsia="Times New Roman" w:hAnsi="Times New Roman" w:cs="Times New Roman"/>
          <w:lang w:eastAsia="fr-FR"/>
        </w:rPr>
        <w:lastRenderedPageBreak/>
        <w:t>3 - Le déroulement de la 1ère séance</w:t>
      </w:r>
      <w:bookmarkEnd w:id="20"/>
    </w:p>
    <w:p w14:paraId="330ECB13" w14:textId="1B9121DA" w:rsidR="00EA71AF" w:rsidRPr="00EA71AF" w:rsidRDefault="00EA71AF" w:rsidP="00EA71AF">
      <w:pPr>
        <w:pStyle w:val="Titre2"/>
        <w:rPr>
          <w:rFonts w:ascii="Times New Roman" w:eastAsia="Times New Roman" w:hAnsi="Times New Roman" w:cs="Times New Roman"/>
          <w:lang w:eastAsia="fr-FR"/>
        </w:rPr>
      </w:pPr>
      <w:bookmarkStart w:id="21" w:name="_Toc224651267"/>
      <w:r w:rsidRPr="00EA71AF">
        <w:rPr>
          <w:rFonts w:ascii="Times New Roman" w:eastAsia="Times New Roman" w:hAnsi="Times New Roman" w:cs="Times New Roman"/>
          <w:lang w:eastAsia="fr-FR"/>
        </w:rPr>
        <w:t xml:space="preserve">Qui préside la séance d’installation du conseil </w:t>
      </w:r>
      <w:proofErr w:type="gramStart"/>
      <w:r w:rsidRPr="00EA71AF">
        <w:rPr>
          <w:rFonts w:ascii="Times New Roman" w:eastAsia="Times New Roman" w:hAnsi="Times New Roman" w:cs="Times New Roman"/>
          <w:lang w:eastAsia="fr-FR"/>
        </w:rPr>
        <w:t>municipal?</w:t>
      </w:r>
      <w:bookmarkEnd w:id="21"/>
      <w:proofErr w:type="gramEnd"/>
    </w:p>
    <w:p w14:paraId="59916B99"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La présidence est assurée par le doyen des membres du Conseil municipal (</w:t>
      </w:r>
      <w:hyperlink r:id="rId28" w:history="1">
        <w:r w:rsidRPr="00EA71AF">
          <w:rPr>
            <w:rFonts w:ascii="Times New Roman" w:eastAsia="Times New Roman" w:hAnsi="Times New Roman" w:cs="Times New Roman"/>
            <w:i/>
            <w:iCs/>
            <w:color w:val="0000FF"/>
            <w:kern w:val="0"/>
            <w:sz w:val="24"/>
            <w:szCs w:val="24"/>
            <w:u w:val="single"/>
            <w:lang w:eastAsia="fr-FR"/>
            <w14:ligatures w14:val="none"/>
          </w:rPr>
          <w:t>Article L. 2122-8 du CGCT</w:t>
        </w:r>
      </w:hyperlink>
      <w:r w:rsidRPr="00EA71AF">
        <w:rPr>
          <w:rFonts w:ascii="Times New Roman" w:eastAsia="Times New Roman" w:hAnsi="Times New Roman" w:cs="Times New Roman"/>
          <w:kern w:val="0"/>
          <w:sz w:val="24"/>
          <w:szCs w:val="24"/>
          <w:lang w:eastAsia="fr-FR"/>
          <w14:ligatures w14:val="none"/>
        </w:rPr>
        <w:t>).</w:t>
      </w:r>
    </w:p>
    <w:p w14:paraId="3AD9A24D"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u w:val="single"/>
          <w:lang w:eastAsia="fr-FR"/>
          <w14:ligatures w14:val="none"/>
        </w:rPr>
        <w:t>Toutefois, le maire sortant</w:t>
      </w:r>
      <w:r w:rsidRPr="00EA71AF">
        <w:rPr>
          <w:rFonts w:ascii="Times New Roman" w:eastAsia="Times New Roman" w:hAnsi="Times New Roman" w:cs="Times New Roman"/>
          <w:kern w:val="0"/>
          <w:sz w:val="24"/>
          <w:szCs w:val="24"/>
          <w:lang w:eastAsia="fr-FR"/>
          <w14:ligatures w14:val="none"/>
        </w:rPr>
        <w:t xml:space="preserve"> </w:t>
      </w:r>
      <w:r w:rsidRPr="00EA71AF">
        <w:rPr>
          <w:rFonts w:ascii="Times New Roman" w:eastAsia="Times New Roman" w:hAnsi="Times New Roman" w:cs="Times New Roman"/>
          <w:kern w:val="0"/>
          <w:sz w:val="24"/>
          <w:szCs w:val="24"/>
          <w:u w:val="single"/>
          <w:lang w:eastAsia="fr-FR"/>
          <w14:ligatures w14:val="none"/>
        </w:rPr>
        <w:t>qui a convoqué les élus peut</w:t>
      </w:r>
      <w:r w:rsidRPr="00EA71AF">
        <w:rPr>
          <w:rFonts w:ascii="Times New Roman" w:eastAsia="Times New Roman" w:hAnsi="Times New Roman" w:cs="Times New Roman"/>
          <w:kern w:val="0"/>
          <w:sz w:val="24"/>
          <w:szCs w:val="24"/>
          <w:lang w:eastAsia="fr-FR"/>
          <w14:ligatures w14:val="none"/>
        </w:rPr>
        <w:t xml:space="preserve"> </w:t>
      </w:r>
      <w:r w:rsidRPr="00EA71AF">
        <w:rPr>
          <w:rFonts w:ascii="Times New Roman" w:eastAsia="Times New Roman" w:hAnsi="Times New Roman" w:cs="Times New Roman"/>
          <w:kern w:val="0"/>
          <w:sz w:val="24"/>
          <w:szCs w:val="24"/>
          <w:u w:val="single"/>
          <w:lang w:eastAsia="fr-FR"/>
          <w14:ligatures w14:val="none"/>
        </w:rPr>
        <w:t>dans un premier temps :</w:t>
      </w:r>
    </w:p>
    <w:p w14:paraId="4A343605" w14:textId="77777777" w:rsidR="00EA71AF" w:rsidRPr="00EA71AF" w:rsidRDefault="00EA71AF" w:rsidP="00EA71AF">
      <w:pPr>
        <w:numPr>
          <w:ilvl w:val="0"/>
          <w:numId w:val="4"/>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Faire l’appel des conseillers municipaux ;</w:t>
      </w:r>
    </w:p>
    <w:p w14:paraId="500933AF" w14:textId="77777777" w:rsidR="00EA71AF" w:rsidRPr="00EA71AF" w:rsidRDefault="00EA71AF" w:rsidP="00EA71AF">
      <w:pPr>
        <w:numPr>
          <w:ilvl w:val="0"/>
          <w:numId w:val="4"/>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Les déclarer installés dans leurs fonctions ;</w:t>
      </w:r>
    </w:p>
    <w:p w14:paraId="0C10A090" w14:textId="77777777" w:rsidR="00EA71AF" w:rsidRPr="00EA71AF" w:rsidRDefault="00EA71AF" w:rsidP="00EA71AF">
      <w:pPr>
        <w:numPr>
          <w:ilvl w:val="0"/>
          <w:numId w:val="4"/>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Et passer la présidence au doyen d’âge.</w:t>
      </w:r>
    </w:p>
    <w:p w14:paraId="74EC5B92"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Le doyen doit </w:t>
      </w:r>
      <w:r w:rsidRPr="00EA71AF">
        <w:rPr>
          <w:rFonts w:ascii="Times New Roman" w:eastAsia="Times New Roman" w:hAnsi="Times New Roman" w:cs="Times New Roman"/>
          <w:b/>
          <w:bCs/>
          <w:kern w:val="0"/>
          <w:sz w:val="24"/>
          <w:szCs w:val="24"/>
          <w:lang w:eastAsia="fr-FR"/>
          <w14:ligatures w14:val="none"/>
        </w:rPr>
        <w:t>vérifier que le quorum est atteint et fait procéder à l’élection du maire.</w:t>
      </w:r>
    </w:p>
    <w:p w14:paraId="2A81F723"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Une fois le maire élu, c’est lui qui assure la présidence du Conseil municipal et il est alors procédé à la détermination de nombre d’adjoint et à leur élection et aux autres points de l’ordre du jour (</w:t>
      </w:r>
      <w:hyperlink r:id="rId29" w:history="1">
        <w:r w:rsidRPr="00EA71AF">
          <w:rPr>
            <w:rFonts w:ascii="Times New Roman" w:eastAsia="Times New Roman" w:hAnsi="Times New Roman" w:cs="Times New Roman"/>
            <w:i/>
            <w:iCs/>
            <w:color w:val="0000FF"/>
            <w:kern w:val="0"/>
            <w:sz w:val="24"/>
            <w:szCs w:val="24"/>
            <w:u w:val="single"/>
            <w:lang w:eastAsia="fr-FR"/>
            <w14:ligatures w14:val="none"/>
          </w:rPr>
          <w:t>Article L.2121-14 du CGCT</w:t>
        </w:r>
      </w:hyperlink>
      <w:r w:rsidRPr="00EA71AF">
        <w:rPr>
          <w:rFonts w:ascii="Times New Roman" w:eastAsia="Times New Roman" w:hAnsi="Times New Roman" w:cs="Times New Roman"/>
          <w:kern w:val="0"/>
          <w:sz w:val="24"/>
          <w:szCs w:val="24"/>
          <w:lang w:eastAsia="fr-FR"/>
          <w14:ligatures w14:val="none"/>
        </w:rPr>
        <w:t>).</w:t>
      </w:r>
    </w:p>
    <w:p w14:paraId="5BE64840"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56F2C05F" w14:textId="29CC65B7" w:rsidR="00EA71AF" w:rsidRPr="00EA71AF" w:rsidRDefault="00EA71AF" w:rsidP="00EA71AF">
      <w:pPr>
        <w:pStyle w:val="Titre2"/>
        <w:rPr>
          <w:rFonts w:ascii="Times New Roman" w:eastAsia="Times New Roman" w:hAnsi="Times New Roman" w:cs="Times New Roman"/>
          <w:lang w:eastAsia="fr-FR"/>
        </w:rPr>
      </w:pPr>
      <w:bookmarkStart w:id="22" w:name="_Toc224651268"/>
      <w:r w:rsidRPr="00EA71AF">
        <w:rPr>
          <w:rFonts w:ascii="Times New Roman" w:eastAsia="Times New Roman" w:hAnsi="Times New Roman" w:cs="Times New Roman"/>
          <w:lang w:eastAsia="fr-FR"/>
        </w:rPr>
        <w:t>Le conseil municipal doit-il être complet (sans démission) pour pouvoir élire le maire et les adjoints ?</w:t>
      </w:r>
      <w:bookmarkEnd w:id="22"/>
    </w:p>
    <w:p w14:paraId="39CAE15E"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La loi Engagement et proximité puis la loi d’harmonisation du mode de scrutin aux élections sont venues assouplir les dispositions du CGCT qui prévoyaient que tous les sièges de conseillers municipaux doivent être pourvus pour pouvoir élire le maire et les adjoints (</w:t>
      </w:r>
      <w:hyperlink r:id="rId30" w:history="1">
        <w:r w:rsidRPr="00EA71AF">
          <w:rPr>
            <w:rFonts w:ascii="Times New Roman" w:eastAsia="Times New Roman" w:hAnsi="Times New Roman" w:cs="Times New Roman"/>
            <w:i/>
            <w:iCs/>
            <w:color w:val="0000FF"/>
            <w:kern w:val="0"/>
            <w:sz w:val="24"/>
            <w:szCs w:val="24"/>
            <w:u w:val="single"/>
            <w:lang w:eastAsia="fr-FR"/>
            <w14:ligatures w14:val="none"/>
          </w:rPr>
          <w:t>Article L. 2121-2-1 du CGCT</w:t>
        </w:r>
      </w:hyperlink>
      <w:r w:rsidRPr="00EA71AF">
        <w:rPr>
          <w:rFonts w:ascii="Times New Roman" w:eastAsia="Times New Roman" w:hAnsi="Times New Roman" w:cs="Times New Roman"/>
          <w:kern w:val="0"/>
          <w:sz w:val="24"/>
          <w:szCs w:val="24"/>
          <w:lang w:eastAsia="fr-FR"/>
          <w14:ligatures w14:val="none"/>
        </w:rPr>
        <w:t>).</w:t>
      </w:r>
    </w:p>
    <w:p w14:paraId="293BE14E"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3734995B"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INCOMPLÉTUDE TOLÉRÉE</w:t>
      </w:r>
    </w:p>
    <w:p w14:paraId="77EC1976"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color w:val="D34A45"/>
          <w:kern w:val="0"/>
          <w:sz w:val="24"/>
          <w:szCs w:val="24"/>
          <w:lang w:eastAsia="fr-FR"/>
          <w14:ligatures w14:val="none"/>
        </w:rPr>
      </w:pPr>
      <w:r w:rsidRPr="00EA71AF">
        <w:rPr>
          <w:rFonts w:ascii="Times New Roman" w:eastAsia="Times New Roman" w:hAnsi="Times New Roman" w:cs="Times New Roman"/>
          <w:b/>
          <w:bCs/>
          <w:color w:val="D34A45"/>
          <w:kern w:val="0"/>
          <w:sz w:val="24"/>
          <w:szCs w:val="24"/>
          <w:lang w:eastAsia="fr-FR"/>
          <w14:ligatures w14:val="none"/>
        </w:rPr>
        <w:t>Les lois introduisent une souplesse spécifique aux communes de moins de 1 000 habitants</w:t>
      </w:r>
    </w:p>
    <w:p w14:paraId="3799C92A"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Elle autorise la présentation d’une liste comptant jusqu’à 2 candidats de moins que l’effectif théorique du conseil municipal (et le dispositif de liste complémentaire permettant de compter jusqu’à 2 candidats de plus que le nombre de sièges à pourvoir) - le conseil municipal est donc </w:t>
      </w:r>
      <w:r w:rsidRPr="00EA71AF">
        <w:rPr>
          <w:rFonts w:ascii="Times New Roman" w:eastAsia="Times New Roman" w:hAnsi="Times New Roman" w:cs="Times New Roman"/>
          <w:b/>
          <w:bCs/>
          <w:color w:val="458262"/>
          <w:kern w:val="0"/>
          <w:sz w:val="24"/>
          <w:szCs w:val="24"/>
          <w:lang w:eastAsia="fr-FR"/>
          <w14:ligatures w14:val="none"/>
        </w:rPr>
        <w:t>réputé complet</w:t>
      </w:r>
      <w:r w:rsidRPr="00EA71AF">
        <w:rPr>
          <w:rFonts w:ascii="Times New Roman" w:eastAsia="Times New Roman" w:hAnsi="Times New Roman" w:cs="Times New Roman"/>
          <w:b/>
          <w:bCs/>
          <w:kern w:val="0"/>
          <w:sz w:val="24"/>
          <w:szCs w:val="24"/>
          <w:lang w:eastAsia="fr-FR"/>
          <w14:ligatures w14:val="none"/>
        </w:rPr>
        <w:t xml:space="preserve"> </w:t>
      </w:r>
      <w:r w:rsidRPr="00EA71AF">
        <w:rPr>
          <w:rFonts w:ascii="Times New Roman" w:eastAsia="Times New Roman" w:hAnsi="Times New Roman" w:cs="Times New Roman"/>
          <w:kern w:val="0"/>
          <w:sz w:val="24"/>
          <w:szCs w:val="24"/>
          <w:lang w:eastAsia="fr-FR"/>
          <w14:ligatures w14:val="none"/>
        </w:rPr>
        <w:t>dès lors :</w:t>
      </w:r>
    </w:p>
    <w:p w14:paraId="21C72F7E" w14:textId="77777777" w:rsidR="00EA71AF" w:rsidRPr="00EA71AF" w:rsidRDefault="00EA71AF" w:rsidP="00EA71AF">
      <w:pPr>
        <w:numPr>
          <w:ilvl w:val="0"/>
          <w:numId w:val="5"/>
        </w:numPr>
        <w:shd w:val="clear" w:color="auto" w:fill="E6E6E5"/>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Au moins 5 membres ont été élus (au lieu de 7 membres) - communes moins de 100 habitants ;</w:t>
      </w:r>
    </w:p>
    <w:p w14:paraId="7175C971" w14:textId="77777777" w:rsidR="00EA71AF" w:rsidRPr="00EA71AF" w:rsidRDefault="00EA71AF" w:rsidP="00EA71AF">
      <w:pPr>
        <w:numPr>
          <w:ilvl w:val="0"/>
          <w:numId w:val="5"/>
        </w:numPr>
        <w:shd w:val="clear" w:color="auto" w:fill="E6E6E5"/>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Au moins 9 membres ont été élus (au lieu de 11 membres) - communes de 100 à 499 habitants ;</w:t>
      </w:r>
    </w:p>
    <w:p w14:paraId="4EBDD7A1" w14:textId="77777777" w:rsidR="00EA71AF" w:rsidRPr="00EA71AF" w:rsidRDefault="00EA71AF" w:rsidP="00EA71AF">
      <w:pPr>
        <w:numPr>
          <w:ilvl w:val="0"/>
          <w:numId w:val="5"/>
        </w:numPr>
        <w:shd w:val="clear" w:color="auto" w:fill="E6E6E5"/>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Au moins 13 membres ont été élus (au lieu de 15) - communes de 500 à 999</w:t>
      </w:r>
    </w:p>
    <w:p w14:paraId="640624C3"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Le principe général : </w:t>
      </w:r>
      <w:r w:rsidRPr="00EA71AF">
        <w:rPr>
          <w:rFonts w:ascii="Times New Roman" w:eastAsia="Times New Roman" w:hAnsi="Times New Roman" w:cs="Times New Roman"/>
          <w:kern w:val="0"/>
          <w:sz w:val="24"/>
          <w:szCs w:val="24"/>
          <w:lang w:eastAsia="fr-FR"/>
          <w14:ligatures w14:val="none"/>
        </w:rPr>
        <w:t>si le conseil municipal est incomplet avant l’élection du maire et des adjoints, il doit en effet être procédé aux élections nécessaires pour rendre le conseil complet.</w:t>
      </w:r>
    </w:p>
    <w:p w14:paraId="5ABD2E8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Dérogations suite au renouvellement général </w:t>
      </w:r>
      <w:r w:rsidRPr="00EA71AF">
        <w:rPr>
          <w:rFonts w:ascii="Times New Roman" w:eastAsia="Times New Roman" w:hAnsi="Times New Roman" w:cs="Times New Roman"/>
          <w:kern w:val="0"/>
          <w:sz w:val="24"/>
          <w:szCs w:val="24"/>
          <w:lang w:eastAsia="fr-FR"/>
          <w14:ligatures w14:val="none"/>
        </w:rPr>
        <w:t>: Lorsque l’élection du maire et des adjoints suit immédiatement le renouvellement intégral du conseil municipal : il peut être procédé à l’élection du maire et des adjoints alors que le conseil municipal n’est pas au complet, y compris lorsque le nombre de conseillers municipaux élus est inférieur aux 2/3 de l’effectif légal (</w:t>
      </w:r>
      <w:hyperlink r:id="rId31" w:history="1">
        <w:r w:rsidRPr="00EA71AF">
          <w:rPr>
            <w:rFonts w:ascii="Times New Roman" w:eastAsia="Times New Roman" w:hAnsi="Times New Roman" w:cs="Times New Roman"/>
            <w:i/>
            <w:iCs/>
            <w:color w:val="0000FF"/>
            <w:kern w:val="0"/>
            <w:sz w:val="24"/>
            <w:szCs w:val="24"/>
            <w:u w:val="single"/>
            <w:lang w:eastAsia="fr-FR"/>
            <w14:ligatures w14:val="none"/>
          </w:rPr>
          <w:t>CE 19 janvier 1990, Elections du Moule, n° 108778</w:t>
        </w:r>
      </w:hyperlink>
      <w:r w:rsidRPr="00EA71AF">
        <w:rPr>
          <w:rFonts w:ascii="Times New Roman" w:eastAsia="Times New Roman" w:hAnsi="Times New Roman" w:cs="Times New Roman"/>
          <w:kern w:val="0"/>
          <w:sz w:val="24"/>
          <w:szCs w:val="24"/>
          <w:lang w:eastAsia="fr-FR"/>
          <w14:ligatures w14:val="none"/>
        </w:rPr>
        <w:t>). Il s’agit de l’hypothèse où l’ensemble des sièges, en cas d’insuffisance du nombre de candidats, n’a pas été pourvu à l’issue de l’élection.</w:t>
      </w:r>
    </w:p>
    <w:p w14:paraId="26AF854E"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Autrement dit </w:t>
      </w:r>
      <w:r w:rsidRPr="00EA71AF">
        <w:rPr>
          <w:rFonts w:ascii="Times New Roman" w:eastAsia="Times New Roman" w:hAnsi="Times New Roman" w:cs="Times New Roman"/>
          <w:kern w:val="0"/>
          <w:sz w:val="24"/>
          <w:szCs w:val="24"/>
          <w:lang w:eastAsia="fr-FR"/>
          <w14:ligatures w14:val="none"/>
        </w:rPr>
        <w:t>: même si des démissions se produisent entre l’installation du conseil municipal et l’élection du maire (en cours de séance), il est possible de procéder à l’élection du maire et des adjoints si le conseil municipal compte au minimum 2 conseillers municipaux.</w:t>
      </w:r>
    </w:p>
    <w:p w14:paraId="3DE478AB" w14:textId="77777777" w:rsidR="00EA71AF" w:rsidRPr="00EA71AF" w:rsidRDefault="00EA71AF" w:rsidP="00EA71AF">
      <w:pPr>
        <w:pStyle w:val="Titre2"/>
        <w:jc w:val="both"/>
        <w:rPr>
          <w:rFonts w:ascii="Times New Roman" w:eastAsia="Times New Roman" w:hAnsi="Times New Roman" w:cs="Times New Roman"/>
          <w:lang w:eastAsia="fr-FR"/>
        </w:rPr>
      </w:pPr>
    </w:p>
    <w:p w14:paraId="3699D003" w14:textId="79794F4F" w:rsidR="00EA71AF" w:rsidRPr="00EA71AF" w:rsidRDefault="00EA71AF" w:rsidP="00EA71AF">
      <w:pPr>
        <w:pStyle w:val="Titre2"/>
        <w:rPr>
          <w:rFonts w:ascii="Times New Roman" w:hAnsi="Times New Roman" w:cs="Times New Roman"/>
        </w:rPr>
      </w:pPr>
      <w:bookmarkStart w:id="23" w:name="_Toc224651269"/>
      <w:r w:rsidRPr="00EA71AF">
        <w:rPr>
          <w:rFonts w:ascii="Times New Roman" w:hAnsi="Times New Roman" w:cs="Times New Roman"/>
        </w:rPr>
        <w:t>Faut-il obligatoirement être présent à la séance ?</w:t>
      </w:r>
      <w:bookmarkEnd w:id="23"/>
    </w:p>
    <w:p w14:paraId="45CDD24A"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Aucune disposition légale n’impose que tous les conseillers municipaux soient physiquement présents lors de cette séance, et donc éventuellement que le futur maire soit présent au moment de son élection (procédure de suppléance : La suppléance du maire est prévue par le CGCT (</w:t>
      </w:r>
      <w:hyperlink r:id="rId32" w:history="1">
        <w:r w:rsidRPr="00EA71AF">
          <w:rPr>
            <w:rFonts w:ascii="Times New Roman" w:eastAsia="Times New Roman" w:hAnsi="Times New Roman" w:cs="Times New Roman"/>
            <w:color w:val="0000FF"/>
            <w:kern w:val="0"/>
            <w:sz w:val="24"/>
            <w:szCs w:val="24"/>
            <w:u w:val="single"/>
            <w:lang w:eastAsia="fr-FR"/>
            <w14:ligatures w14:val="none"/>
          </w:rPr>
          <w:t>art. L.2122-17</w:t>
        </w:r>
      </w:hyperlink>
      <w:r w:rsidRPr="00EA71AF">
        <w:rPr>
          <w:rFonts w:ascii="Times New Roman" w:eastAsia="Times New Roman" w:hAnsi="Times New Roman" w:cs="Times New Roman"/>
          <w:kern w:val="0"/>
          <w:sz w:val="24"/>
          <w:szCs w:val="24"/>
          <w:lang w:eastAsia="fr-FR"/>
          <w14:ligatures w14:val="none"/>
        </w:rPr>
        <w:t xml:space="preserve"> et suivants). Elle permet d’assurer la continuité de l’exécutif communal lorsque le maire est absent ou empêché. Le 1er adjoint supplée le maire de plein droit).</w:t>
      </w:r>
    </w:p>
    <w:p w14:paraId="04093A80"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Un conseiller municipal peut donc être absent à la séance du conseil municipal au cours de laquelle le maire et les adjoints sont désignés, </w:t>
      </w:r>
      <w:r w:rsidRPr="00EA71AF">
        <w:rPr>
          <w:rFonts w:ascii="Times New Roman" w:eastAsia="Times New Roman" w:hAnsi="Times New Roman" w:cs="Times New Roman"/>
          <w:b/>
          <w:bCs/>
          <w:kern w:val="0"/>
          <w:sz w:val="24"/>
          <w:szCs w:val="24"/>
          <w:lang w:eastAsia="fr-FR"/>
          <w14:ligatures w14:val="none"/>
        </w:rPr>
        <w:t xml:space="preserve">il peut donner procuration </w:t>
      </w:r>
      <w:r w:rsidRPr="00EA71AF">
        <w:rPr>
          <w:rFonts w:ascii="Times New Roman" w:eastAsia="Times New Roman" w:hAnsi="Times New Roman" w:cs="Times New Roman"/>
          <w:kern w:val="0"/>
          <w:sz w:val="24"/>
          <w:szCs w:val="24"/>
          <w:lang w:eastAsia="fr-FR"/>
          <w14:ligatures w14:val="none"/>
        </w:rPr>
        <w:t>à un autre conseiller municipal.</w:t>
      </w:r>
    </w:p>
    <w:p w14:paraId="7115FD44"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Un même conseiller ne peut être porteur que d’un seul mandat. Le pouvoir écrit comporte la désignation du mandataire et l’indication de la ou des séances pour lesquelles le mandat est donné.</w:t>
      </w:r>
    </w:p>
    <w:p w14:paraId="73A1FF74" w14:textId="77777777" w:rsidR="00EA71AF" w:rsidRPr="00EA71AF" w:rsidRDefault="00EA71AF" w:rsidP="00EA71AF">
      <w:pPr>
        <w:spacing w:after="0" w:line="240" w:lineRule="auto"/>
        <w:jc w:val="both"/>
        <w:rPr>
          <w:rFonts w:ascii="Times New Roman" w:eastAsia="Times New Roman" w:hAnsi="Times New Roman" w:cs="Times New Roman"/>
          <w:color w:val="D34A45"/>
          <w:kern w:val="0"/>
          <w:sz w:val="24"/>
          <w:szCs w:val="24"/>
          <w:lang w:eastAsia="fr-FR"/>
          <w14:ligatures w14:val="none"/>
        </w:rPr>
      </w:pPr>
      <w:r w:rsidRPr="00EA71AF">
        <w:rPr>
          <w:rFonts w:ascii="Times New Roman" w:eastAsia="Times New Roman" w:hAnsi="Times New Roman" w:cs="Times New Roman"/>
          <w:b/>
          <w:bCs/>
          <w:color w:val="D34A45"/>
          <w:kern w:val="0"/>
          <w:sz w:val="24"/>
          <w:szCs w:val="24"/>
          <w:lang w:eastAsia="fr-FR"/>
          <w14:ligatures w14:val="none"/>
        </w:rPr>
        <w:t>Sauf cas de maladie dûment constatée, le pouvoir ne peut être valable pour plus de trois séances consécutives.</w:t>
      </w:r>
    </w:p>
    <w:p w14:paraId="28D1F8C2"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mandataire remet la délégation de vote ou mandat au président de séance lors de l’appel du nom du conseiller empêché.</w:t>
      </w:r>
    </w:p>
    <w:p w14:paraId="34417DFA"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1A40E872" w14:textId="00F6126A" w:rsidR="00EA71AF" w:rsidRPr="00EA71AF" w:rsidRDefault="00EA71AF" w:rsidP="00EA71AF">
      <w:pPr>
        <w:pStyle w:val="Titre2"/>
        <w:jc w:val="both"/>
        <w:rPr>
          <w:rFonts w:ascii="Times New Roman" w:eastAsia="Times New Roman" w:hAnsi="Times New Roman" w:cs="Times New Roman"/>
          <w:lang w:eastAsia="fr-FR"/>
        </w:rPr>
      </w:pPr>
      <w:bookmarkStart w:id="24" w:name="_Toc224651270"/>
      <w:r w:rsidRPr="00EA71AF">
        <w:rPr>
          <w:rFonts w:ascii="Times New Roman" w:eastAsia="Times New Roman" w:hAnsi="Times New Roman" w:cs="Times New Roman"/>
          <w:lang w:eastAsia="fr-FR"/>
        </w:rPr>
        <w:t>Comment calculer le quorum ?</w:t>
      </w:r>
      <w:bookmarkEnd w:id="24"/>
    </w:p>
    <w:p w14:paraId="47221935"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Le conseil municipal ne délibère valablement que lorsque </w:t>
      </w:r>
      <w:r w:rsidRPr="00EA71AF">
        <w:rPr>
          <w:rFonts w:ascii="Times New Roman" w:eastAsia="Times New Roman" w:hAnsi="Times New Roman" w:cs="Times New Roman"/>
          <w:b/>
          <w:bCs/>
          <w:kern w:val="0"/>
          <w:sz w:val="24"/>
          <w:szCs w:val="24"/>
          <w:lang w:eastAsia="fr-FR"/>
          <w14:ligatures w14:val="none"/>
        </w:rPr>
        <w:t>la majorité des membres en exercice est présente.</w:t>
      </w:r>
    </w:p>
    <w:p w14:paraId="022DDE2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Précisant qu’il s’agit là du nombre de conseillers municipaux en exercice et non l’effectif légal du conseil qui est pris en compte pour le calcul du quorum (il peut en effet y avoir eu des démissions avant l’installation du conseil).</w:t>
      </w:r>
    </w:p>
    <w:p w14:paraId="34B00DC1"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Le quorum se calcule donc sur cet effectif réel et donc en fonction du nombre de </w:t>
      </w:r>
      <w:r w:rsidRPr="00EA71AF">
        <w:rPr>
          <w:rFonts w:ascii="Times New Roman" w:eastAsia="Times New Roman" w:hAnsi="Times New Roman" w:cs="Times New Roman"/>
          <w:b/>
          <w:bCs/>
          <w:kern w:val="0"/>
          <w:sz w:val="24"/>
          <w:szCs w:val="24"/>
          <w:lang w:eastAsia="fr-FR"/>
          <w14:ligatures w14:val="none"/>
        </w:rPr>
        <w:t xml:space="preserve">membres élus présents physiquement. </w:t>
      </w:r>
      <w:r w:rsidRPr="00EA71AF">
        <w:rPr>
          <w:rFonts w:ascii="Times New Roman" w:eastAsia="Times New Roman" w:hAnsi="Times New Roman" w:cs="Times New Roman"/>
          <w:kern w:val="0"/>
          <w:sz w:val="24"/>
          <w:szCs w:val="24"/>
          <w:lang w:eastAsia="fr-FR"/>
          <w14:ligatures w14:val="none"/>
        </w:rPr>
        <w:t>Les procurations ne rentrent pas dans le calcul du quorum.</w:t>
      </w:r>
    </w:p>
    <w:p w14:paraId="610C7690"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Cette condition de majorité constitue le quorum ; il s’agit d’une formalité substantielle dont le non-respect entache de nullité les délibérations prises (</w:t>
      </w:r>
      <w:hyperlink r:id="rId33" w:history="1">
        <w:r w:rsidRPr="00EA71AF">
          <w:rPr>
            <w:rFonts w:ascii="Times New Roman" w:eastAsia="Times New Roman" w:hAnsi="Times New Roman" w:cs="Times New Roman"/>
            <w:color w:val="0000FF"/>
            <w:kern w:val="0"/>
            <w:sz w:val="24"/>
            <w:szCs w:val="24"/>
            <w:u w:val="single"/>
            <w:lang w:eastAsia="fr-FR"/>
            <w14:ligatures w14:val="none"/>
          </w:rPr>
          <w:t>Article L. 2121-17 du CGCT</w:t>
        </w:r>
      </w:hyperlink>
      <w:r w:rsidRPr="00EA71AF">
        <w:rPr>
          <w:rFonts w:ascii="Times New Roman" w:eastAsia="Times New Roman" w:hAnsi="Times New Roman" w:cs="Times New Roman"/>
          <w:kern w:val="0"/>
          <w:sz w:val="24"/>
          <w:szCs w:val="24"/>
          <w:lang w:eastAsia="fr-FR"/>
          <w14:ligatures w14:val="none"/>
        </w:rPr>
        <w:t>).</w:t>
      </w:r>
    </w:p>
    <w:p w14:paraId="362D4DCD"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La majorité doit être comprise comme étant plus de la moitié.</w:t>
      </w:r>
    </w:p>
    <w:p w14:paraId="030E8300"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Cette condition de quorum s’apprécie lors de la mise en discussion de chacun des points inscrits à l’ordre du jour.</w:t>
      </w:r>
    </w:p>
    <w:p w14:paraId="5EC43C17"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Par exception, </w:t>
      </w:r>
      <w:r w:rsidRPr="00EA71AF">
        <w:rPr>
          <w:rFonts w:ascii="Times New Roman" w:eastAsia="Times New Roman" w:hAnsi="Times New Roman" w:cs="Times New Roman"/>
          <w:kern w:val="0"/>
          <w:sz w:val="24"/>
          <w:szCs w:val="24"/>
          <w:lang w:eastAsia="fr-FR"/>
          <w14:ligatures w14:val="none"/>
        </w:rPr>
        <w:t>s’agissant des délibérations de nature électorale (par exemple l’élection du maire), elle s’apprécie lors de l’ouverture de la séance.</w:t>
      </w:r>
    </w:p>
    <w:p w14:paraId="6B37FBF6" w14:textId="77777777" w:rsidR="00EA71AF" w:rsidRDefault="00EA71AF" w:rsidP="00EA71AF">
      <w:pPr>
        <w:shd w:val="clear" w:color="auto" w:fill="E6E6E5"/>
        <w:spacing w:after="0" w:line="240" w:lineRule="auto"/>
        <w:jc w:val="both"/>
        <w:rPr>
          <w:rFonts w:ascii="Times New Roman" w:eastAsia="Times New Roman" w:hAnsi="Times New Roman" w:cs="Times New Roman"/>
          <w:b/>
          <w:bCs/>
          <w:color w:val="458262"/>
          <w:kern w:val="0"/>
          <w:sz w:val="24"/>
          <w:szCs w:val="24"/>
          <w:lang w:eastAsia="fr-FR"/>
          <w14:ligatures w14:val="none"/>
        </w:rPr>
      </w:pPr>
    </w:p>
    <w:p w14:paraId="294214D4" w14:textId="22B0945A"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EXEMPLE :</w:t>
      </w:r>
      <w:r w:rsidRPr="00EA71AF">
        <w:rPr>
          <w:rFonts w:ascii="Times New Roman" w:eastAsia="Times New Roman" w:hAnsi="Times New Roman" w:cs="Times New Roman"/>
          <w:kern w:val="0"/>
          <w:sz w:val="24"/>
          <w:szCs w:val="24"/>
          <w:lang w:eastAsia="fr-FR"/>
          <w14:ligatures w14:val="none"/>
        </w:rPr>
        <w:t xml:space="preserve"> Dans un conseil composé de 21 membres, la moitié sera de 10.5 (21 divisé par 2), la majorité sera à partir de 11. Il faut donc 11 membres présents physiquement pour que le quorum soit atteint.</w:t>
      </w:r>
    </w:p>
    <w:p w14:paraId="6725C4A8"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Dans un conseil composé de 22 membres, la moitié sera de 11, donc la majorité sera atteinte à partir de 12. Il faut donc 12 membres présents physiquement pour que le quorum soit atteint.</w:t>
      </w:r>
    </w:p>
    <w:p w14:paraId="2EF6515A"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Dans un conseil de 11 membres, 9 membres sont présents physiquement, il y 2 procurations, la moitié sera de 4,5 (9 divisé par 2), donc le quorum sera atteint à partir de 5.</w:t>
      </w:r>
    </w:p>
    <w:p w14:paraId="2976C434"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3A9BA7E3" w14:textId="5DCA0034"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Seuls les membres présents physiquement sont pris en compte pour le calcul du quorum ; les élus absents représentés par un mandataire auquel ils ont donné pouvoir ne sont donc pas comptabilisés dans le calcul du quorum. Si le quorum n’est pas atteint, l’installation du conseil </w:t>
      </w:r>
      <w:r w:rsidRPr="00EA71AF">
        <w:rPr>
          <w:rFonts w:ascii="Times New Roman" w:eastAsia="Times New Roman" w:hAnsi="Times New Roman" w:cs="Times New Roman"/>
          <w:kern w:val="0"/>
          <w:sz w:val="24"/>
          <w:szCs w:val="24"/>
          <w:lang w:eastAsia="fr-FR"/>
          <w14:ligatures w14:val="none"/>
        </w:rPr>
        <w:lastRenderedPageBreak/>
        <w:t>municipal est reportée, et une nouvelle convocation est adressée sous 3 jours (</w:t>
      </w:r>
      <w:hyperlink r:id="rId34" w:history="1">
        <w:r w:rsidRPr="00EA71AF">
          <w:rPr>
            <w:rFonts w:ascii="Times New Roman" w:eastAsia="Times New Roman" w:hAnsi="Times New Roman" w:cs="Times New Roman"/>
            <w:i/>
            <w:iCs/>
            <w:color w:val="0000FF"/>
            <w:kern w:val="0"/>
            <w:sz w:val="24"/>
            <w:szCs w:val="24"/>
            <w:u w:val="single"/>
            <w:lang w:eastAsia="fr-FR"/>
            <w14:ligatures w14:val="none"/>
          </w:rPr>
          <w:t>Article L. 2121-17 du CGCT</w:t>
        </w:r>
      </w:hyperlink>
      <w:r w:rsidRPr="00EA71AF">
        <w:rPr>
          <w:rFonts w:ascii="Times New Roman" w:eastAsia="Times New Roman" w:hAnsi="Times New Roman" w:cs="Times New Roman"/>
          <w:kern w:val="0"/>
          <w:sz w:val="24"/>
          <w:szCs w:val="24"/>
          <w:lang w:eastAsia="fr-FR"/>
          <w14:ligatures w14:val="none"/>
        </w:rPr>
        <w:t>). Cette convocation mentionne que « Le quorum n’ayant pas été atteint à la séance du le conseil, conformément à la loi, délibère quel que soit le nombre de membres présents. »</w:t>
      </w:r>
    </w:p>
    <w:p w14:paraId="13A8BABA" w14:textId="77777777" w:rsidR="00EA71AF" w:rsidRDefault="00EA71AF" w:rsidP="00EA71AF">
      <w:pPr>
        <w:pStyle w:val="Titre2"/>
        <w:rPr>
          <w:rFonts w:ascii="Times New Roman" w:eastAsia="Times New Roman" w:hAnsi="Times New Roman" w:cs="Times New Roman"/>
          <w:lang w:eastAsia="fr-FR"/>
        </w:rPr>
      </w:pPr>
    </w:p>
    <w:p w14:paraId="0084802B" w14:textId="163F40E1" w:rsidR="00EA71AF" w:rsidRPr="00EA71AF" w:rsidRDefault="00EA71AF" w:rsidP="00EA71AF">
      <w:pPr>
        <w:pStyle w:val="Titre2"/>
        <w:rPr>
          <w:rFonts w:ascii="Times New Roman" w:eastAsia="Times New Roman" w:hAnsi="Times New Roman" w:cs="Times New Roman"/>
          <w:lang w:eastAsia="fr-FR"/>
        </w:rPr>
      </w:pPr>
      <w:bookmarkStart w:id="25" w:name="_Toc224651271"/>
      <w:r w:rsidRPr="00EA71AF">
        <w:rPr>
          <w:rFonts w:ascii="Times New Roman" w:eastAsia="Times New Roman" w:hAnsi="Times New Roman" w:cs="Times New Roman"/>
          <w:lang w:eastAsia="fr-FR"/>
        </w:rPr>
        <w:t>Qui est le secrétaire de séance ?</w:t>
      </w:r>
      <w:bookmarkEnd w:id="25"/>
    </w:p>
    <w:p w14:paraId="763596C8"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Au début de chacune de ses séances, le conseil municipal nomme un ou plusieurs de ses membres pour remplir les fonctions de secrétaire (</w:t>
      </w:r>
      <w:hyperlink r:id="rId35" w:history="1">
        <w:r w:rsidRPr="00EA71AF">
          <w:rPr>
            <w:rFonts w:ascii="Times New Roman" w:eastAsia="Times New Roman" w:hAnsi="Times New Roman" w:cs="Times New Roman"/>
            <w:i/>
            <w:iCs/>
            <w:color w:val="0000FF"/>
            <w:kern w:val="0"/>
            <w:sz w:val="24"/>
            <w:szCs w:val="24"/>
            <w:u w:val="single"/>
            <w:lang w:eastAsia="fr-FR"/>
            <w14:ligatures w14:val="none"/>
          </w:rPr>
          <w:t>Article L.2121-15 du CGCT</w:t>
        </w:r>
      </w:hyperlink>
      <w:r w:rsidRPr="00EA71AF">
        <w:rPr>
          <w:rFonts w:ascii="Times New Roman" w:eastAsia="Times New Roman" w:hAnsi="Times New Roman" w:cs="Times New Roman"/>
          <w:kern w:val="0"/>
          <w:sz w:val="24"/>
          <w:szCs w:val="24"/>
          <w:lang w:eastAsia="fr-FR"/>
          <w14:ligatures w14:val="none"/>
        </w:rPr>
        <w:t>). Un ou plusieurs conseillers municipaux peuvent se proposer ; en l’absence de proposition, le maire soumet un nom au vote. Le secrétaire de séance rédige le procès- verbal de la séance qui sera utilisé pour établir les délibérations et le procès-verbal de la séance. Le secrétaire de séance doit obligatoirement être un conseiller municipal et non le secrétaire général de mairie (celui-ci remplissant généralement les fonctions « d’auxiliaire »). La non-désignation d’un secrétaire de séance n’entache pas la légalité des décisions prises par le conseil municipal (</w:t>
      </w:r>
      <w:r w:rsidRPr="00EA71AF">
        <w:rPr>
          <w:rFonts w:ascii="Times New Roman" w:eastAsia="Times New Roman" w:hAnsi="Times New Roman" w:cs="Times New Roman"/>
          <w:i/>
          <w:iCs/>
          <w:kern w:val="0"/>
          <w:sz w:val="24"/>
          <w:szCs w:val="24"/>
          <w:lang w:eastAsia="fr-FR"/>
          <w14:ligatures w14:val="none"/>
        </w:rPr>
        <w:t xml:space="preserve">TA Strasbourg, 9 février 1978, Jierry c/ Commune de Lobsann ; </w:t>
      </w:r>
      <w:proofErr w:type="spellStart"/>
      <w:r w:rsidRPr="00EA71AF">
        <w:rPr>
          <w:rFonts w:ascii="Times New Roman" w:eastAsia="Times New Roman" w:hAnsi="Times New Roman" w:cs="Times New Roman"/>
          <w:i/>
          <w:iCs/>
          <w:kern w:val="0"/>
          <w:sz w:val="24"/>
          <w:szCs w:val="24"/>
          <w:lang w:eastAsia="fr-FR"/>
          <w14:ligatures w14:val="none"/>
        </w:rPr>
        <w:t>req</w:t>
      </w:r>
      <w:proofErr w:type="spellEnd"/>
      <w:r w:rsidRPr="00EA71AF">
        <w:rPr>
          <w:rFonts w:ascii="Times New Roman" w:eastAsia="Times New Roman" w:hAnsi="Times New Roman" w:cs="Times New Roman"/>
          <w:i/>
          <w:iCs/>
          <w:kern w:val="0"/>
          <w:sz w:val="24"/>
          <w:szCs w:val="24"/>
          <w:lang w:eastAsia="fr-FR"/>
          <w14:ligatures w14:val="none"/>
        </w:rPr>
        <w:t>. no 139. 74</w:t>
      </w:r>
      <w:r w:rsidRPr="00EA71AF">
        <w:rPr>
          <w:rFonts w:ascii="Times New Roman" w:eastAsia="Times New Roman" w:hAnsi="Times New Roman" w:cs="Times New Roman"/>
          <w:kern w:val="0"/>
          <w:sz w:val="24"/>
          <w:szCs w:val="24"/>
          <w:lang w:eastAsia="fr-FR"/>
          <w14:ligatures w14:val="none"/>
        </w:rPr>
        <w:t>).</w:t>
      </w:r>
    </w:p>
    <w:p w14:paraId="2661BFDF" w14:textId="77777777" w:rsidR="00EA71AF" w:rsidRDefault="00EA71AF" w:rsidP="00EA71AF">
      <w:pPr>
        <w:pStyle w:val="Titre2"/>
        <w:rPr>
          <w:rFonts w:eastAsia="Times New Roman"/>
          <w:lang w:eastAsia="fr-FR"/>
        </w:rPr>
      </w:pPr>
    </w:p>
    <w:p w14:paraId="00E67A76" w14:textId="139DC380" w:rsidR="00EA71AF" w:rsidRPr="00EA71AF" w:rsidRDefault="00EA71AF" w:rsidP="00EA71AF">
      <w:pPr>
        <w:pStyle w:val="Titre2"/>
        <w:rPr>
          <w:rFonts w:eastAsia="Times New Roman"/>
          <w:lang w:eastAsia="fr-FR"/>
        </w:rPr>
      </w:pPr>
      <w:bookmarkStart w:id="26" w:name="_Toc224651272"/>
      <w:r w:rsidRPr="00EA71AF">
        <w:rPr>
          <w:rFonts w:eastAsia="Times New Roman"/>
          <w:lang w:eastAsia="fr-FR"/>
        </w:rPr>
        <w:t>La séance est-elle publique ?</w:t>
      </w:r>
      <w:bookmarkEnd w:id="26"/>
    </w:p>
    <w:p w14:paraId="24F4AD00"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Les séances du conseil municipal sont publiques. Néanmoins, sur la demande de 3 membres ou du maire, le conseil municipal peut décider, sans débat, à la majorité absolue des membres présents ou représentés, qu’il se réunit à huis clos (</w:t>
      </w:r>
      <w:hyperlink r:id="rId36" w:history="1">
        <w:r w:rsidRPr="00EA71AF">
          <w:rPr>
            <w:rFonts w:ascii="Times New Roman" w:eastAsia="Times New Roman" w:hAnsi="Times New Roman" w:cs="Times New Roman"/>
            <w:i/>
            <w:iCs/>
            <w:color w:val="0000FF"/>
            <w:kern w:val="0"/>
            <w:sz w:val="24"/>
            <w:szCs w:val="24"/>
            <w:u w:val="single"/>
            <w:lang w:eastAsia="fr-FR"/>
            <w14:ligatures w14:val="none"/>
          </w:rPr>
          <w:t>Article L. 2121-18 du CGCT</w:t>
        </w:r>
      </w:hyperlink>
      <w:r w:rsidRPr="00EA71AF">
        <w:rPr>
          <w:rFonts w:ascii="Times New Roman" w:eastAsia="Times New Roman" w:hAnsi="Times New Roman" w:cs="Times New Roman"/>
          <w:kern w:val="0"/>
          <w:sz w:val="24"/>
          <w:szCs w:val="24"/>
          <w:lang w:eastAsia="fr-FR"/>
          <w14:ligatures w14:val="none"/>
        </w:rPr>
        <w:t>).</w:t>
      </w:r>
    </w:p>
    <w:p w14:paraId="23F3691B" w14:textId="77777777" w:rsidR="00EA71AF" w:rsidRDefault="00EA71AF" w:rsidP="00EA71AF">
      <w:pPr>
        <w:spacing w:after="0" w:line="240" w:lineRule="auto"/>
        <w:jc w:val="both"/>
        <w:rPr>
          <w:rFonts w:ascii="Times New Roman" w:eastAsia="Times New Roman" w:hAnsi="Times New Roman" w:cs="Times New Roman"/>
          <w:b/>
          <w:bCs/>
          <w:color w:val="458262"/>
          <w:kern w:val="0"/>
          <w:sz w:val="24"/>
          <w:szCs w:val="24"/>
          <w:lang w:eastAsia="fr-FR"/>
          <w14:ligatures w14:val="none"/>
        </w:rPr>
      </w:pPr>
    </w:p>
    <w:p w14:paraId="599DB251" w14:textId="0F0A9499" w:rsidR="00EA71AF" w:rsidRPr="00EA71AF" w:rsidRDefault="00EA71AF" w:rsidP="00EA71AF">
      <w:pPr>
        <w:spacing w:after="0" w:line="240" w:lineRule="auto"/>
        <w:jc w:val="both"/>
        <w:rPr>
          <w:rFonts w:ascii="Times New Roman" w:eastAsia="Times New Roman" w:hAnsi="Times New Roman" w:cs="Times New Roman"/>
          <w:color w:val="458262"/>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Ces séances peuvent être retransmises par les moyens de communication audiovisuelle.</w:t>
      </w:r>
    </w:p>
    <w:p w14:paraId="11CEA030"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Ce principe impose que toute personne qui le désire puisse librement, dans la limite des places disponibles, accéder à la salle de réunion et assister aux séances du conseil municipal. Il appartient au président de séance, de prendre les mesures destinées à empêcher que soit troublé le déroulement des séances publiques du conseil ; que, toutefois, si des impératifs de sécurité et d’ordre public permettent au président de séance de n’autoriser l’accès de la salle du conseil municipal qu’à un nombre limité de personnes, il ne peut, sans méconnaître le principe de publicité des séances, réserver exclusivement l’accès à cette salle aux seules personnes inscrites sur des listes d’invitation établies par lui ou les maires des communes membres.</w:t>
      </w:r>
    </w:p>
    <w:p w14:paraId="3EE409A2"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u w:val="single"/>
          <w:lang w:eastAsia="fr-FR"/>
          <w14:ligatures w14:val="none"/>
        </w:rPr>
        <w:t>AUTREMENT DIT </w:t>
      </w:r>
    </w:p>
    <w:p w14:paraId="4D526E88"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Il n’est pas possible de rendre accessible la séance du conseil municipal via une liste de réservation mais il n’est pas possible non plus de changer le lieu de réunion du conseil municipal dans le seul but d’accueillir plus de personnes dans le public.</w:t>
      </w:r>
    </w:p>
    <w:p w14:paraId="35964EBF" w14:textId="77777777" w:rsidR="00EA71AF" w:rsidRDefault="00EA71AF" w:rsidP="00EA71AF">
      <w:pPr>
        <w:spacing w:after="0" w:line="240" w:lineRule="auto"/>
        <w:jc w:val="both"/>
        <w:rPr>
          <w:rFonts w:ascii="Times New Roman" w:eastAsia="Times New Roman" w:hAnsi="Times New Roman" w:cs="Times New Roman"/>
          <w:b/>
          <w:bCs/>
          <w:kern w:val="0"/>
          <w:sz w:val="24"/>
          <w:szCs w:val="24"/>
          <w:lang w:eastAsia="fr-FR"/>
          <w14:ligatures w14:val="none"/>
        </w:rPr>
      </w:pPr>
    </w:p>
    <w:p w14:paraId="6E6739B6" w14:textId="4C13FB23"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Est-il possible pour un participant dans le public ou un membre du conseil municipal de filmer ou d’enregistrer la séance du conseil municipal ?</w:t>
      </w:r>
    </w:p>
    <w:p w14:paraId="5F0046DE"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091DE0F3" w14:textId="6257D7D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Les séances peuvent être retransmises par les moyens de communication audiovisuelle.</w:t>
      </w:r>
    </w:p>
    <w:p w14:paraId="5A4B780F"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droit d’enregistrer et de diffuser les séances de l’assemblée délibérante est ouvert à tous, services municipaux et élus comme membres du public. Le maire ne peut le restreindre que sous certaines conditions très limitatives.</w:t>
      </w:r>
    </w:p>
    <w:p w14:paraId="1C49B09E"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Toute personne a le droit de capter et retransmettre par des procédés audiovisuels les débats du conseil municipal.</w:t>
      </w:r>
    </w:p>
    <w:p w14:paraId="520956B8"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lastRenderedPageBreak/>
        <w:t>Cette faculté est garantie par la loi en raison du principe de la publicité des débats. Sauf à ce que le conseil municipal décide (à la majorité absolue) de se réunir à huis clos, toute personne souhaitant assister aux séances de l’assemblée délibérante doit donc pouvoir y accéder librement.</w:t>
      </w:r>
    </w:p>
    <w:p w14:paraId="5BDF9F0D"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4B50A8F6" w14:textId="28ABA4D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Ce droit reconnu par la jurisprudence administrative a amené les juges à considérer comme illégale l’interdiction par le maire de procéder à un tel enregistrement dès lors que les modalités de celui-ci ne sont pas de nature à troubler le bon ordre des travaux de l’assemblée communale.</w:t>
      </w:r>
    </w:p>
    <w:p w14:paraId="706EB038"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L’accord des conseillers municipaux, qui sont investis d’un mandat électif et s’expriment dans l’exercice de ce mandat, n’est pas requis pour pouvoir procéder à une telle retransmission des séances publiques de l’assemblée délibérante. Toutefois, si le droit à l’image d’un élu ne peut être opposé à un tiers, tel n’est pas le cas de celui des autres personnels municipaux assistant aux séances publiques. Dès lors, la diffusion de l’image de ces personnes présentes dans la salle supposera de s’en tenir à la retransmission de plans larges du public.</w:t>
      </w:r>
    </w:p>
    <w:p w14:paraId="3E118E2A"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616B3FCA" w14:textId="2CE5927C" w:rsidR="00EA71AF" w:rsidRPr="00EA71AF" w:rsidRDefault="00EA71AF" w:rsidP="00EA71AF">
      <w:pPr>
        <w:pStyle w:val="Titre2"/>
        <w:rPr>
          <w:rFonts w:ascii="Times New Roman" w:eastAsia="Times New Roman" w:hAnsi="Times New Roman" w:cs="Times New Roman"/>
          <w:lang w:eastAsia="fr-FR"/>
        </w:rPr>
      </w:pPr>
      <w:bookmarkStart w:id="27" w:name="_Toc224651273"/>
      <w:r w:rsidRPr="00EA71AF">
        <w:rPr>
          <w:rFonts w:ascii="Times New Roman" w:eastAsia="Times New Roman" w:hAnsi="Times New Roman" w:cs="Times New Roman"/>
          <w:lang w:eastAsia="fr-FR"/>
        </w:rPr>
        <w:t>Comment se déroule l’élection du maire ?</w:t>
      </w:r>
      <w:bookmarkEnd w:id="27"/>
    </w:p>
    <w:p w14:paraId="6A7B1481"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Le doyen d’âge doit tout d’abord procéder à la lecture des </w:t>
      </w:r>
      <w:hyperlink r:id="rId37" w:history="1">
        <w:r w:rsidRPr="00EA71AF">
          <w:rPr>
            <w:rFonts w:ascii="Times New Roman" w:eastAsia="Times New Roman" w:hAnsi="Times New Roman" w:cs="Times New Roman"/>
            <w:i/>
            <w:iCs/>
            <w:color w:val="0000FF"/>
            <w:kern w:val="0"/>
            <w:sz w:val="24"/>
            <w:szCs w:val="24"/>
            <w:u w:val="single"/>
            <w:lang w:eastAsia="fr-FR"/>
            <w14:ligatures w14:val="none"/>
          </w:rPr>
          <w:t>articles L. 2122- 4</w:t>
        </w:r>
      </w:hyperlink>
      <w:r w:rsidRPr="00EA71AF">
        <w:rPr>
          <w:rFonts w:ascii="Times New Roman" w:eastAsia="Times New Roman" w:hAnsi="Times New Roman" w:cs="Times New Roman"/>
          <w:kern w:val="0"/>
          <w:sz w:val="24"/>
          <w:szCs w:val="24"/>
          <w:lang w:eastAsia="fr-FR"/>
          <w14:ligatures w14:val="none"/>
        </w:rPr>
        <w:t xml:space="preserve">, </w:t>
      </w:r>
      <w:hyperlink r:id="rId38" w:history="1">
        <w:r w:rsidRPr="00EA71AF">
          <w:rPr>
            <w:rFonts w:ascii="Times New Roman" w:eastAsia="Times New Roman" w:hAnsi="Times New Roman" w:cs="Times New Roman"/>
            <w:i/>
            <w:iCs/>
            <w:color w:val="0000FF"/>
            <w:kern w:val="0"/>
            <w:sz w:val="24"/>
            <w:szCs w:val="24"/>
            <w:u w:val="single"/>
            <w:lang w:eastAsia="fr-FR"/>
            <w14:ligatures w14:val="none"/>
          </w:rPr>
          <w:t>L. 2122-5</w:t>
        </w:r>
      </w:hyperlink>
      <w:r w:rsidRPr="00EA71AF">
        <w:rPr>
          <w:rFonts w:ascii="Times New Roman" w:eastAsia="Times New Roman" w:hAnsi="Times New Roman" w:cs="Times New Roman"/>
          <w:kern w:val="0"/>
          <w:sz w:val="24"/>
          <w:szCs w:val="24"/>
          <w:lang w:eastAsia="fr-FR"/>
          <w14:ligatures w14:val="none"/>
        </w:rPr>
        <w:t xml:space="preserve"> et </w:t>
      </w:r>
      <w:hyperlink r:id="rId39" w:history="1">
        <w:r w:rsidRPr="00EA71AF">
          <w:rPr>
            <w:rFonts w:ascii="Times New Roman" w:eastAsia="Times New Roman" w:hAnsi="Times New Roman" w:cs="Times New Roman"/>
            <w:i/>
            <w:iCs/>
            <w:color w:val="0000FF"/>
            <w:kern w:val="0"/>
            <w:sz w:val="24"/>
            <w:szCs w:val="24"/>
            <w:u w:val="single"/>
            <w:lang w:eastAsia="fr-FR"/>
            <w14:ligatures w14:val="none"/>
          </w:rPr>
          <w:t>L. 2122-7</w:t>
        </w:r>
      </w:hyperlink>
      <w:r w:rsidRPr="00EA71AF">
        <w:rPr>
          <w:rFonts w:ascii="Times New Roman" w:eastAsia="Times New Roman" w:hAnsi="Times New Roman" w:cs="Times New Roman"/>
          <w:kern w:val="0"/>
          <w:sz w:val="24"/>
          <w:szCs w:val="24"/>
          <w:lang w:eastAsia="fr-FR"/>
          <w14:ligatures w14:val="none"/>
        </w:rPr>
        <w:t xml:space="preserve"> du CGCT relatifs au mode de scrutin de l’élection du maire. Dans la très grande majorité des cas, les conseillers municipaux postulant aux fonctions de maire font acte de candidature. Cette formalité n’est pas obligatoire, aucun texte ni aucun principe général du droit ne l’impose. Ainsi peut être élu maire un conseiller municipal qui ne s’est pas porté candidat à la fonction, il peut aussi refuser son élection (le procès- verbal de la séance doit le mentionner).</w:t>
      </w:r>
    </w:p>
    <w:p w14:paraId="0ECE76D4"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Un conseiller peut se porter candidat à un tour de scrutin alors qu’il ne l’était pas aux tours précédents. Aucun texte n’impose à un candidat tête d’une liste aux élections municipales de se présenter comme candidat à l’élection du maire.</w:t>
      </w:r>
    </w:p>
    <w:p w14:paraId="21B14DF4"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u w:val="single"/>
          <w:lang w:eastAsia="fr-FR"/>
          <w14:ligatures w14:val="none"/>
        </w:rPr>
        <w:t>Les règles habituelles relatives aux élections</w:t>
      </w:r>
      <w:r w:rsidRPr="00EA71AF">
        <w:rPr>
          <w:rFonts w:ascii="Times New Roman" w:eastAsia="Times New Roman" w:hAnsi="Times New Roman" w:cs="Times New Roman"/>
          <w:kern w:val="0"/>
          <w:sz w:val="24"/>
          <w:szCs w:val="24"/>
          <w:lang w:eastAsia="fr-FR"/>
          <w14:ligatures w14:val="none"/>
        </w:rPr>
        <w:t xml:space="preserve"> </w:t>
      </w:r>
      <w:r w:rsidRPr="00EA71AF">
        <w:rPr>
          <w:rFonts w:ascii="Times New Roman" w:eastAsia="Times New Roman" w:hAnsi="Times New Roman" w:cs="Times New Roman"/>
          <w:kern w:val="0"/>
          <w:sz w:val="24"/>
          <w:szCs w:val="24"/>
          <w:u w:val="single"/>
          <w:lang w:eastAsia="fr-FR"/>
          <w14:ligatures w14:val="none"/>
        </w:rPr>
        <w:t>sont intégralement applicables, c’est à dire</w:t>
      </w:r>
      <w:r w:rsidRPr="00EA71AF">
        <w:rPr>
          <w:rFonts w:ascii="Times New Roman" w:eastAsia="Times New Roman" w:hAnsi="Times New Roman" w:cs="Times New Roman"/>
          <w:kern w:val="0"/>
          <w:sz w:val="24"/>
          <w:szCs w:val="24"/>
          <w:lang w:eastAsia="fr-FR"/>
          <w14:ligatures w14:val="none"/>
        </w:rPr>
        <w:t xml:space="preserve"> </w:t>
      </w:r>
      <w:r w:rsidRPr="00EA71AF">
        <w:rPr>
          <w:rFonts w:ascii="Times New Roman" w:eastAsia="Times New Roman" w:hAnsi="Times New Roman" w:cs="Times New Roman"/>
          <w:kern w:val="0"/>
          <w:sz w:val="24"/>
          <w:szCs w:val="24"/>
          <w:u w:val="single"/>
          <w:lang w:eastAsia="fr-FR"/>
          <w14:ligatures w14:val="none"/>
        </w:rPr>
        <w:t>que le vote de chaque conseiller municipal</w:t>
      </w:r>
      <w:r w:rsidRPr="00EA71AF">
        <w:rPr>
          <w:rFonts w:ascii="Times New Roman" w:eastAsia="Times New Roman" w:hAnsi="Times New Roman" w:cs="Times New Roman"/>
          <w:kern w:val="0"/>
          <w:sz w:val="24"/>
          <w:szCs w:val="24"/>
          <w:lang w:eastAsia="fr-FR"/>
          <w14:ligatures w14:val="none"/>
        </w:rPr>
        <w:t xml:space="preserve"> doit être (</w:t>
      </w:r>
      <w:hyperlink r:id="rId40" w:history="1">
        <w:r w:rsidRPr="00EA71AF">
          <w:rPr>
            <w:rFonts w:ascii="Times New Roman" w:eastAsia="Times New Roman" w:hAnsi="Times New Roman" w:cs="Times New Roman"/>
            <w:i/>
            <w:iCs/>
            <w:color w:val="0000FF"/>
            <w:kern w:val="0"/>
            <w:sz w:val="24"/>
            <w:szCs w:val="24"/>
            <w:u w:val="single"/>
            <w:lang w:eastAsia="fr-FR"/>
            <w14:ligatures w14:val="none"/>
          </w:rPr>
          <w:t>Article L. 2122-7 du CGCT</w:t>
        </w:r>
      </w:hyperlink>
      <w:r w:rsidRPr="00EA71AF">
        <w:rPr>
          <w:rFonts w:ascii="Times New Roman" w:eastAsia="Times New Roman" w:hAnsi="Times New Roman" w:cs="Times New Roman"/>
          <w:kern w:val="0"/>
          <w:sz w:val="24"/>
          <w:szCs w:val="24"/>
          <w:lang w:eastAsia="fr-FR"/>
          <w14:ligatures w14:val="none"/>
        </w:rPr>
        <w:t>) :</w:t>
      </w:r>
    </w:p>
    <w:p w14:paraId="2A084031" w14:textId="77777777" w:rsidR="00EA71AF" w:rsidRPr="00EA71AF" w:rsidRDefault="00EA71AF" w:rsidP="00EA71AF">
      <w:pPr>
        <w:numPr>
          <w:ilvl w:val="0"/>
          <w:numId w:val="6"/>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Libre </w:t>
      </w:r>
      <w:r w:rsidRPr="00EA71AF">
        <w:rPr>
          <w:rFonts w:ascii="Times New Roman" w:eastAsia="Times New Roman" w:hAnsi="Times New Roman" w:cs="Times New Roman"/>
          <w:kern w:val="0"/>
          <w:sz w:val="24"/>
          <w:szCs w:val="24"/>
          <w:lang w:eastAsia="fr-FR"/>
          <w14:ligatures w14:val="none"/>
        </w:rPr>
        <w:t>: toute manœuvre de nature à entacher la régularité du scrutin entraîne l’illégalité de la désignation du maire, il en est de même des pressions qui pourraient être exercées sur les conseillers en vue d’orienter leur vote ;</w:t>
      </w:r>
    </w:p>
    <w:p w14:paraId="19935445" w14:textId="77777777" w:rsidR="00EA71AF" w:rsidRPr="00EA71AF" w:rsidRDefault="00EA71AF" w:rsidP="00EA71AF">
      <w:pPr>
        <w:numPr>
          <w:ilvl w:val="0"/>
          <w:numId w:val="6"/>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Personnel </w:t>
      </w:r>
      <w:r w:rsidRPr="00EA71AF">
        <w:rPr>
          <w:rFonts w:ascii="Times New Roman" w:eastAsia="Times New Roman" w:hAnsi="Times New Roman" w:cs="Times New Roman"/>
          <w:kern w:val="0"/>
          <w:sz w:val="24"/>
          <w:szCs w:val="24"/>
          <w:lang w:eastAsia="fr-FR"/>
          <w14:ligatures w14:val="none"/>
        </w:rPr>
        <w:t>: mais le vote par délégation est possible ;</w:t>
      </w:r>
    </w:p>
    <w:p w14:paraId="4414A4F2" w14:textId="77777777" w:rsidR="00EA71AF" w:rsidRPr="00EA71AF" w:rsidRDefault="00EA71AF" w:rsidP="00EA71AF">
      <w:pPr>
        <w:numPr>
          <w:ilvl w:val="0"/>
          <w:numId w:val="6"/>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Secret : </w:t>
      </w:r>
      <w:r w:rsidRPr="00EA71AF">
        <w:rPr>
          <w:rFonts w:ascii="Times New Roman" w:eastAsia="Times New Roman" w:hAnsi="Times New Roman" w:cs="Times New Roman"/>
          <w:kern w:val="0"/>
          <w:sz w:val="24"/>
          <w:szCs w:val="24"/>
          <w:lang w:eastAsia="fr-FR"/>
          <w14:ligatures w14:val="none"/>
        </w:rPr>
        <w:t>la connaissance du sens du vote d’un seul des conseillers municipaux est de nature à entraîner l’irrégularité de l’élection.</w:t>
      </w:r>
    </w:p>
    <w:p w14:paraId="6708B57F"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Toutefois si la jurisprudence exige le respect absolu du secret du vote, elle précise cependant que les </w:t>
      </w:r>
      <w:hyperlink r:id="rId41" w:history="1">
        <w:r w:rsidRPr="00EA71AF">
          <w:rPr>
            <w:rFonts w:ascii="Times New Roman" w:eastAsia="Times New Roman" w:hAnsi="Times New Roman" w:cs="Times New Roman"/>
            <w:i/>
            <w:iCs/>
            <w:color w:val="0000FF"/>
            <w:kern w:val="0"/>
            <w:sz w:val="24"/>
            <w:szCs w:val="24"/>
            <w:u w:val="single"/>
            <w:lang w:eastAsia="fr-FR"/>
            <w14:ligatures w14:val="none"/>
          </w:rPr>
          <w:t>articles L 62</w:t>
        </w:r>
      </w:hyperlink>
      <w:r w:rsidRPr="00EA71AF">
        <w:rPr>
          <w:rFonts w:ascii="Times New Roman" w:eastAsia="Times New Roman" w:hAnsi="Times New Roman" w:cs="Times New Roman"/>
          <w:i/>
          <w:iCs/>
          <w:kern w:val="0"/>
          <w:sz w:val="24"/>
          <w:szCs w:val="24"/>
          <w:lang w:eastAsia="fr-FR"/>
          <w14:ligatures w14:val="none"/>
        </w:rPr>
        <w:t xml:space="preserve"> et </w:t>
      </w:r>
      <w:hyperlink r:id="rId42" w:history="1">
        <w:r w:rsidRPr="00EA71AF">
          <w:rPr>
            <w:rFonts w:ascii="Times New Roman" w:eastAsia="Times New Roman" w:hAnsi="Times New Roman" w:cs="Times New Roman"/>
            <w:i/>
            <w:iCs/>
            <w:color w:val="0000FF"/>
            <w:kern w:val="0"/>
            <w:sz w:val="24"/>
            <w:szCs w:val="24"/>
            <w:u w:val="single"/>
            <w:lang w:eastAsia="fr-FR"/>
            <w14:ligatures w14:val="none"/>
          </w:rPr>
          <w:t>63</w:t>
        </w:r>
      </w:hyperlink>
      <w:r w:rsidRPr="00EA71AF">
        <w:rPr>
          <w:rFonts w:ascii="Times New Roman" w:eastAsia="Times New Roman" w:hAnsi="Times New Roman" w:cs="Times New Roman"/>
          <w:i/>
          <w:iCs/>
          <w:kern w:val="0"/>
          <w:sz w:val="24"/>
          <w:szCs w:val="24"/>
          <w:lang w:eastAsia="fr-FR"/>
          <w14:ligatures w14:val="none"/>
        </w:rPr>
        <w:t xml:space="preserve"> du code électoral</w:t>
      </w:r>
      <w:r w:rsidRPr="00EA71AF">
        <w:rPr>
          <w:rFonts w:ascii="Times New Roman" w:eastAsia="Times New Roman" w:hAnsi="Times New Roman" w:cs="Times New Roman"/>
          <w:kern w:val="0"/>
          <w:sz w:val="24"/>
          <w:szCs w:val="24"/>
          <w:lang w:eastAsia="fr-FR"/>
          <w14:ligatures w14:val="none"/>
        </w:rPr>
        <w:t xml:space="preserve"> ne sont pas applicables.</w:t>
      </w:r>
    </w:p>
    <w:p w14:paraId="68A667D8" w14:textId="77777777" w:rsidR="00EA71AF" w:rsidRDefault="00EA71AF" w:rsidP="00EA71AF">
      <w:pPr>
        <w:shd w:val="clear" w:color="auto" w:fill="E6E6E5"/>
        <w:spacing w:after="0" w:line="240" w:lineRule="auto"/>
        <w:jc w:val="both"/>
        <w:rPr>
          <w:rFonts w:ascii="Times New Roman" w:eastAsia="Times New Roman" w:hAnsi="Times New Roman" w:cs="Times New Roman"/>
          <w:b/>
          <w:bCs/>
          <w:kern w:val="0"/>
          <w:sz w:val="24"/>
          <w:szCs w:val="24"/>
          <w:u w:val="single"/>
          <w:lang w:eastAsia="fr-FR"/>
          <w14:ligatures w14:val="none"/>
        </w:rPr>
      </w:pPr>
    </w:p>
    <w:p w14:paraId="5427C451" w14:textId="4287A3DF"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u w:val="single"/>
          <w:lang w:eastAsia="fr-FR"/>
          <w14:ligatures w14:val="none"/>
        </w:rPr>
        <w:t>AUTREMENT DIT</w:t>
      </w:r>
    </w:p>
    <w:p w14:paraId="14A348F2"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Un vote à main levée serait irrégulier </w:t>
      </w:r>
      <w:r w:rsidRPr="00EA71AF">
        <w:rPr>
          <w:rFonts w:ascii="Times New Roman" w:eastAsia="Times New Roman" w:hAnsi="Times New Roman" w:cs="Times New Roman"/>
          <w:kern w:val="0"/>
          <w:sz w:val="24"/>
          <w:szCs w:val="24"/>
          <w:lang w:eastAsia="fr-FR"/>
          <w14:ligatures w14:val="none"/>
        </w:rPr>
        <w:t>(isoloir et urne ne sont toutefois pas obligatoires).</w:t>
      </w:r>
    </w:p>
    <w:p w14:paraId="10314C3C" w14:textId="77777777" w:rsidR="00EA71AF" w:rsidRDefault="00EA71AF" w:rsidP="00EA71AF">
      <w:pPr>
        <w:spacing w:after="0" w:line="240" w:lineRule="auto"/>
        <w:jc w:val="both"/>
        <w:rPr>
          <w:rFonts w:ascii="Times New Roman" w:eastAsia="Times New Roman" w:hAnsi="Times New Roman" w:cs="Times New Roman"/>
          <w:b/>
          <w:bCs/>
          <w:color w:val="458262"/>
          <w:kern w:val="0"/>
          <w:sz w:val="24"/>
          <w:szCs w:val="24"/>
          <w:lang w:eastAsia="fr-FR"/>
          <w14:ligatures w14:val="none"/>
        </w:rPr>
      </w:pPr>
    </w:p>
    <w:p w14:paraId="57322682" w14:textId="52EAAE65"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SCRUTIN SECRET</w:t>
      </w:r>
    </w:p>
    <w:p w14:paraId="39FC24B7"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C’est un vote à l’aide de bulletins. L’élection ne peut donc pas avoir lieu à mains levées, ni au scrutin public pour lequel le nom des votants avec l’indication de leur vote est inscrit au procès-verbal.</w:t>
      </w:r>
    </w:p>
    <w:p w14:paraId="19195201"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Le maire est élu au scrutin secret et à la majorité absolue (scrutin uninominal majoritaire à trois tours). Si, après deux tours de scrutin, aucun candidat n’a obtenu la majorité absolue, il est procédé à un troisième tour de scrutin et l’élection a lieu à la majorité relative (le candidat ayant </w:t>
      </w:r>
      <w:r w:rsidRPr="00EA71AF">
        <w:rPr>
          <w:rFonts w:ascii="Times New Roman" w:eastAsia="Times New Roman" w:hAnsi="Times New Roman" w:cs="Times New Roman"/>
          <w:kern w:val="0"/>
          <w:sz w:val="24"/>
          <w:szCs w:val="24"/>
          <w:lang w:eastAsia="fr-FR"/>
          <w14:ligatures w14:val="none"/>
        </w:rPr>
        <w:lastRenderedPageBreak/>
        <w:t>obtenu le plus de suffrages est élu). En cas d’égalité de suffrages, le plus âgé est déclaré élu. Les bulletins blancs et nuls sont exclus des suffrages exprimés.</w:t>
      </w:r>
    </w:p>
    <w:p w14:paraId="7B6BBBD0"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La majorité absolue s’obtient </w:t>
      </w:r>
      <w:r w:rsidRPr="00EA71AF">
        <w:rPr>
          <w:rFonts w:ascii="Times New Roman" w:eastAsia="Times New Roman" w:hAnsi="Times New Roman" w:cs="Times New Roman"/>
          <w:kern w:val="0"/>
          <w:sz w:val="24"/>
          <w:szCs w:val="24"/>
          <w:lang w:eastAsia="fr-FR"/>
          <w14:ligatures w14:val="none"/>
        </w:rPr>
        <w:t>en divisant par 2 le nombre de suffrages exprimés puis en retenant toujours le premier nombre entier supérieur sur le résultat ainsi obtenu.</w:t>
      </w:r>
    </w:p>
    <w:p w14:paraId="6F111764"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La majorité se calcule </w:t>
      </w:r>
      <w:r w:rsidRPr="00EA71AF">
        <w:rPr>
          <w:rFonts w:ascii="Times New Roman" w:eastAsia="Times New Roman" w:hAnsi="Times New Roman" w:cs="Times New Roman"/>
          <w:kern w:val="0"/>
          <w:sz w:val="24"/>
          <w:szCs w:val="24"/>
          <w:lang w:eastAsia="fr-FR"/>
          <w14:ligatures w14:val="none"/>
        </w:rPr>
        <w:t>non pas par rapport à l’effectif légal du conseil mais par rapport au nombre de suffrages exprimés, décompte fait des bulletins blancs et nuls et des abstentions.</w:t>
      </w:r>
    </w:p>
    <w:p w14:paraId="7A938226" w14:textId="77777777" w:rsidR="00EA71AF" w:rsidRDefault="00EA71AF" w:rsidP="00EA71AF">
      <w:pPr>
        <w:spacing w:after="0" w:line="240" w:lineRule="auto"/>
        <w:jc w:val="both"/>
        <w:rPr>
          <w:rFonts w:ascii="Times New Roman" w:eastAsia="Times New Roman" w:hAnsi="Times New Roman" w:cs="Times New Roman"/>
          <w:b/>
          <w:bCs/>
          <w:color w:val="458262"/>
          <w:kern w:val="0"/>
          <w:sz w:val="24"/>
          <w:szCs w:val="24"/>
          <w:lang w:eastAsia="fr-FR"/>
          <w14:ligatures w14:val="none"/>
        </w:rPr>
      </w:pPr>
    </w:p>
    <w:p w14:paraId="7DBB48D7" w14:textId="4E4650B8"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EXEMPLE :</w:t>
      </w:r>
    </w:p>
    <w:p w14:paraId="14E66781"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Total des conseiller municipaux : </w:t>
      </w:r>
      <w:r w:rsidRPr="00EA71AF">
        <w:rPr>
          <w:rFonts w:ascii="Times New Roman" w:eastAsia="Times New Roman" w:hAnsi="Times New Roman" w:cs="Times New Roman"/>
          <w:b/>
          <w:bCs/>
          <w:color w:val="D34A45"/>
          <w:kern w:val="0"/>
          <w:sz w:val="24"/>
          <w:szCs w:val="24"/>
          <w:lang w:eastAsia="fr-FR"/>
          <w14:ligatures w14:val="none"/>
        </w:rPr>
        <w:t>11</w:t>
      </w:r>
    </w:p>
    <w:p w14:paraId="661D7C07"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Conseillers municipaux présents : </w:t>
      </w:r>
      <w:r w:rsidRPr="00EA71AF">
        <w:rPr>
          <w:rFonts w:ascii="Times New Roman" w:eastAsia="Times New Roman" w:hAnsi="Times New Roman" w:cs="Times New Roman"/>
          <w:b/>
          <w:bCs/>
          <w:color w:val="D34A45"/>
          <w:kern w:val="0"/>
          <w:sz w:val="24"/>
          <w:szCs w:val="24"/>
          <w:lang w:eastAsia="fr-FR"/>
          <w14:ligatures w14:val="none"/>
        </w:rPr>
        <w:t>10</w:t>
      </w:r>
    </w:p>
    <w:p w14:paraId="142C1347"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Procuration : </w:t>
      </w:r>
      <w:r w:rsidRPr="00EA71AF">
        <w:rPr>
          <w:rFonts w:ascii="Times New Roman" w:eastAsia="Times New Roman" w:hAnsi="Times New Roman" w:cs="Times New Roman"/>
          <w:b/>
          <w:bCs/>
          <w:color w:val="D34A45"/>
          <w:kern w:val="0"/>
          <w:sz w:val="24"/>
          <w:szCs w:val="24"/>
          <w:lang w:eastAsia="fr-FR"/>
          <w14:ligatures w14:val="none"/>
        </w:rPr>
        <w:t>1</w:t>
      </w:r>
    </w:p>
    <w:p w14:paraId="79EC527F"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Bulletins blancs : </w:t>
      </w:r>
      <w:r w:rsidRPr="00EA71AF">
        <w:rPr>
          <w:rFonts w:ascii="Times New Roman" w:eastAsia="Times New Roman" w:hAnsi="Times New Roman" w:cs="Times New Roman"/>
          <w:b/>
          <w:bCs/>
          <w:color w:val="D34A45"/>
          <w:kern w:val="0"/>
          <w:sz w:val="24"/>
          <w:szCs w:val="24"/>
          <w:lang w:eastAsia="fr-FR"/>
          <w14:ligatures w14:val="none"/>
        </w:rPr>
        <w:t>1</w:t>
      </w:r>
    </w:p>
    <w:p w14:paraId="7A25CBD1"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Abstention : </w:t>
      </w:r>
      <w:r w:rsidRPr="00EA71AF">
        <w:rPr>
          <w:rFonts w:ascii="Times New Roman" w:eastAsia="Times New Roman" w:hAnsi="Times New Roman" w:cs="Times New Roman"/>
          <w:b/>
          <w:bCs/>
          <w:color w:val="D34A45"/>
          <w:kern w:val="0"/>
          <w:sz w:val="24"/>
          <w:szCs w:val="24"/>
          <w:lang w:eastAsia="fr-FR"/>
          <w14:ligatures w14:val="none"/>
        </w:rPr>
        <w:t>1</w:t>
      </w:r>
    </w:p>
    <w:p w14:paraId="17091088"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Vote Pour : </w:t>
      </w:r>
      <w:r w:rsidRPr="00EA71AF">
        <w:rPr>
          <w:rFonts w:ascii="Times New Roman" w:eastAsia="Times New Roman" w:hAnsi="Times New Roman" w:cs="Times New Roman"/>
          <w:b/>
          <w:bCs/>
          <w:color w:val="D34A45"/>
          <w:kern w:val="0"/>
          <w:sz w:val="24"/>
          <w:szCs w:val="24"/>
          <w:lang w:eastAsia="fr-FR"/>
          <w14:ligatures w14:val="none"/>
        </w:rPr>
        <w:t>8</w:t>
      </w:r>
    </w:p>
    <w:p w14:paraId="51CBF1C5"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Vote Contre : </w:t>
      </w:r>
      <w:r w:rsidRPr="00EA71AF">
        <w:rPr>
          <w:rFonts w:ascii="Times New Roman" w:eastAsia="Times New Roman" w:hAnsi="Times New Roman" w:cs="Times New Roman"/>
          <w:b/>
          <w:bCs/>
          <w:color w:val="D34A45"/>
          <w:kern w:val="0"/>
          <w:sz w:val="24"/>
          <w:szCs w:val="24"/>
          <w:lang w:eastAsia="fr-FR"/>
          <w14:ligatures w14:val="none"/>
        </w:rPr>
        <w:t>1</w:t>
      </w:r>
    </w:p>
    <w:p w14:paraId="1806ED88"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Suffrages exprimés : </w:t>
      </w:r>
      <w:r w:rsidRPr="00EA71AF">
        <w:rPr>
          <w:rFonts w:ascii="Times New Roman" w:eastAsia="Times New Roman" w:hAnsi="Times New Roman" w:cs="Times New Roman"/>
          <w:b/>
          <w:bCs/>
          <w:color w:val="D34A45"/>
          <w:kern w:val="0"/>
          <w:sz w:val="24"/>
          <w:szCs w:val="24"/>
          <w:lang w:eastAsia="fr-FR"/>
          <w14:ligatures w14:val="none"/>
        </w:rPr>
        <w:t>9</w:t>
      </w:r>
    </w:p>
    <w:p w14:paraId="5CD34183" w14:textId="77777777" w:rsidR="00EA71AF" w:rsidRPr="00EA71AF" w:rsidRDefault="00EA71AF" w:rsidP="00EA71AF">
      <w:pPr>
        <w:numPr>
          <w:ilvl w:val="0"/>
          <w:numId w:val="7"/>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Majorité absolue : </w:t>
      </w:r>
      <w:r w:rsidRPr="00EA71AF">
        <w:rPr>
          <w:rFonts w:ascii="Times New Roman" w:eastAsia="Times New Roman" w:hAnsi="Times New Roman" w:cs="Times New Roman"/>
          <w:b/>
          <w:bCs/>
          <w:color w:val="D34A45"/>
          <w:kern w:val="0"/>
          <w:sz w:val="24"/>
          <w:szCs w:val="24"/>
          <w:lang w:eastAsia="fr-FR"/>
          <w14:ligatures w14:val="none"/>
        </w:rPr>
        <w:t>9/2</w:t>
      </w:r>
      <w:r w:rsidRPr="00EA71AF">
        <w:rPr>
          <w:rFonts w:ascii="Times New Roman" w:eastAsia="Times New Roman" w:hAnsi="Times New Roman" w:cs="Times New Roman"/>
          <w:b/>
          <w:bCs/>
          <w:kern w:val="0"/>
          <w:sz w:val="24"/>
          <w:szCs w:val="24"/>
          <w:lang w:eastAsia="fr-FR"/>
          <w14:ligatures w14:val="none"/>
        </w:rPr>
        <w:t xml:space="preserve"> </w:t>
      </w:r>
      <w:r w:rsidRPr="00EA71AF">
        <w:rPr>
          <w:rFonts w:ascii="Times New Roman" w:eastAsia="Times New Roman" w:hAnsi="Times New Roman" w:cs="Times New Roman"/>
          <w:kern w:val="0"/>
          <w:sz w:val="24"/>
          <w:szCs w:val="24"/>
          <w:lang w:eastAsia="fr-FR"/>
          <w14:ligatures w14:val="none"/>
        </w:rPr>
        <w:t>= 4,5 donc 5 (premier nombre entier supérieur sur le résultat obtenu)</w:t>
      </w:r>
    </w:p>
    <w:p w14:paraId="2F8526E4" w14:textId="77777777" w:rsidR="00EA71AF" w:rsidRPr="00EA71AF" w:rsidRDefault="00EA71AF" w:rsidP="00EA71AF">
      <w:pPr>
        <w:spacing w:after="0" w:line="240" w:lineRule="auto"/>
        <w:jc w:val="both"/>
        <w:rPr>
          <w:rFonts w:ascii="Times New Roman" w:eastAsia="Times New Roman" w:hAnsi="Times New Roman" w:cs="Times New Roman"/>
          <w:color w:val="D34A45"/>
          <w:kern w:val="0"/>
          <w:sz w:val="24"/>
          <w:szCs w:val="24"/>
          <w:lang w:eastAsia="fr-FR"/>
          <w14:ligatures w14:val="none"/>
        </w:rPr>
      </w:pPr>
      <w:r w:rsidRPr="00EA71AF">
        <w:rPr>
          <w:rFonts w:ascii="Times New Roman" w:eastAsia="Times New Roman" w:hAnsi="Times New Roman" w:cs="Times New Roman"/>
          <w:b/>
          <w:bCs/>
          <w:color w:val="D34A45"/>
          <w:kern w:val="0"/>
          <w:sz w:val="24"/>
          <w:szCs w:val="24"/>
          <w:lang w:eastAsia="fr-FR"/>
          <w14:ligatures w14:val="none"/>
        </w:rPr>
        <w:t>Pour être élu maire au 1er ou 2ème tour, le conseiller doit recueillir 5 voix au moins.</w:t>
      </w:r>
    </w:p>
    <w:p w14:paraId="2231CCAD"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Il entre en fonction dès son élection et préside la séance du conseil pour l’élection des adjoints.</w:t>
      </w:r>
    </w:p>
    <w:p w14:paraId="6B85C623"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 xml:space="preserve">Le maire sortant cesse ses fonctions à l’installation de son successeur </w:t>
      </w:r>
      <w:hyperlink r:id="rId43" w:history="1">
        <w:r w:rsidRPr="00EA71AF">
          <w:rPr>
            <w:rFonts w:ascii="Times New Roman" w:eastAsia="Times New Roman" w:hAnsi="Times New Roman" w:cs="Times New Roman"/>
            <w:b/>
            <w:bCs/>
            <w:color w:val="0000FF"/>
            <w:kern w:val="0"/>
            <w:sz w:val="24"/>
            <w:szCs w:val="24"/>
            <w:u w:val="single"/>
            <w:lang w:eastAsia="fr-FR"/>
            <w14:ligatures w14:val="none"/>
          </w:rPr>
          <w:t>(</w:t>
        </w:r>
      </w:hyperlink>
      <w:hyperlink r:id="rId44" w:history="1">
        <w:r w:rsidRPr="00EA71AF">
          <w:rPr>
            <w:rFonts w:ascii="Times New Roman" w:eastAsia="Times New Roman" w:hAnsi="Times New Roman" w:cs="Times New Roman"/>
            <w:color w:val="0000FF"/>
            <w:kern w:val="0"/>
            <w:sz w:val="24"/>
            <w:szCs w:val="24"/>
            <w:u w:val="single"/>
            <w:lang w:eastAsia="fr-FR"/>
            <w14:ligatures w14:val="none"/>
          </w:rPr>
          <w:t>Article L. 2122-15 du CGCT)</w:t>
        </w:r>
      </w:hyperlink>
      <w:hyperlink r:id="rId45" w:history="1">
        <w:r w:rsidRPr="00EA71AF">
          <w:rPr>
            <w:rFonts w:ascii="Times New Roman" w:eastAsia="Times New Roman" w:hAnsi="Times New Roman" w:cs="Times New Roman"/>
            <w:b/>
            <w:bCs/>
            <w:color w:val="0000FF"/>
            <w:kern w:val="0"/>
            <w:sz w:val="24"/>
            <w:szCs w:val="24"/>
            <w:u w:val="single"/>
            <w:lang w:eastAsia="fr-FR"/>
            <w14:ligatures w14:val="none"/>
          </w:rPr>
          <w:t>.</w:t>
        </w:r>
      </w:hyperlink>
    </w:p>
    <w:p w14:paraId="2F13C418" w14:textId="77777777" w:rsidR="00EA71AF" w:rsidRDefault="00EA71AF" w:rsidP="00EA71AF">
      <w:pPr>
        <w:pStyle w:val="Titre2"/>
        <w:rPr>
          <w:rFonts w:ascii="Times New Roman" w:eastAsia="Times New Roman" w:hAnsi="Times New Roman" w:cs="Times New Roman"/>
          <w:color w:val="D34A45"/>
          <w:lang w:eastAsia="fr-FR"/>
        </w:rPr>
      </w:pPr>
    </w:p>
    <w:p w14:paraId="74397EE0" w14:textId="6688F45F" w:rsidR="00EA71AF" w:rsidRPr="00EA71AF" w:rsidRDefault="00EA71AF" w:rsidP="00EA71AF">
      <w:pPr>
        <w:pStyle w:val="Titre2"/>
        <w:rPr>
          <w:rFonts w:ascii="Times New Roman" w:eastAsia="Times New Roman" w:hAnsi="Times New Roman" w:cs="Times New Roman"/>
          <w:lang w:eastAsia="fr-FR"/>
        </w:rPr>
      </w:pPr>
      <w:bookmarkStart w:id="28" w:name="_Toc224651274"/>
      <w:r w:rsidRPr="00EA71AF">
        <w:rPr>
          <w:rFonts w:ascii="Times New Roman" w:eastAsia="Times New Roman" w:hAnsi="Times New Roman" w:cs="Times New Roman"/>
          <w:lang w:eastAsia="fr-FR"/>
        </w:rPr>
        <w:t>Le maire peut-il refuser son investiture ?</w:t>
      </w:r>
      <w:bookmarkEnd w:id="28"/>
    </w:p>
    <w:p w14:paraId="5CC5581A"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Tout conseiller élu aux fonctions de maire est libre d’accepter ou de refuser ces fonctions.</w:t>
      </w:r>
    </w:p>
    <w:p w14:paraId="19D1B9AF"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u w:val="single"/>
          <w:lang w:eastAsia="fr-FR"/>
          <w14:ligatures w14:val="none"/>
        </w:rPr>
        <w:t>Le refus peut être exercé au</w:t>
      </w:r>
      <w:r w:rsidRPr="00EA71AF">
        <w:rPr>
          <w:rFonts w:ascii="Times New Roman" w:eastAsia="Times New Roman" w:hAnsi="Times New Roman" w:cs="Times New Roman"/>
          <w:kern w:val="0"/>
          <w:sz w:val="24"/>
          <w:szCs w:val="24"/>
          <w:lang w:eastAsia="fr-FR"/>
          <w14:ligatures w14:val="none"/>
        </w:rPr>
        <w:t xml:space="preserve"> </w:t>
      </w:r>
      <w:r w:rsidRPr="00EA71AF">
        <w:rPr>
          <w:rFonts w:ascii="Times New Roman" w:eastAsia="Times New Roman" w:hAnsi="Times New Roman" w:cs="Times New Roman"/>
          <w:kern w:val="0"/>
          <w:sz w:val="24"/>
          <w:szCs w:val="24"/>
          <w:u w:val="single"/>
          <w:lang w:eastAsia="fr-FR"/>
          <w14:ligatures w14:val="none"/>
        </w:rPr>
        <w:t>choix de l’élu :</w:t>
      </w:r>
    </w:p>
    <w:p w14:paraId="1DCD390E" w14:textId="77777777" w:rsidR="00EA71AF" w:rsidRPr="00EA71AF" w:rsidRDefault="00EA71AF" w:rsidP="00EA71AF">
      <w:pPr>
        <w:numPr>
          <w:ilvl w:val="0"/>
          <w:numId w:val="8"/>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Au cours de la séance même de l’élection ;</w:t>
      </w:r>
    </w:p>
    <w:p w14:paraId="651296B1" w14:textId="77777777" w:rsidR="00EA71AF" w:rsidRPr="00EA71AF" w:rsidRDefault="00EA71AF" w:rsidP="00EA71AF">
      <w:pPr>
        <w:numPr>
          <w:ilvl w:val="0"/>
          <w:numId w:val="8"/>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Aussitôt après la proclamation du résultat du scrutin ;</w:t>
      </w:r>
    </w:p>
    <w:p w14:paraId="152BDE84" w14:textId="77777777" w:rsidR="00EA71AF" w:rsidRPr="00EA71AF" w:rsidRDefault="00EA71AF" w:rsidP="00EA71AF">
      <w:pPr>
        <w:numPr>
          <w:ilvl w:val="0"/>
          <w:numId w:val="8"/>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Avant l’installation effective dans les fonctions ;</w:t>
      </w:r>
    </w:p>
    <w:p w14:paraId="4F043C1A"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En tout cas, avant la levée de la séance.</w:t>
      </w:r>
    </w:p>
    <w:p w14:paraId="70829C97"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refus d’investiture doit être mentionné au PV de la séance. Il prend effet immédiatement. Il est définitif et débouche sur une nouvelle élection comprenant éventuellement les trois tours de scrutin s’il est effectué avant la levée de la séance. Si l’élu manifeste son refus après la clôture de la séance, il devra démissionner en adressant un courrier au préfet. Lorsque cette démission sera acceptée, le conseil municipal sera à nouveau convoqué pour procéder à l’élection du maire.</w:t>
      </w:r>
    </w:p>
    <w:p w14:paraId="5DBE4351" w14:textId="24568F8F" w:rsidR="00EA71AF" w:rsidRPr="00EA71AF" w:rsidRDefault="00EA71AF" w:rsidP="00EA71AF">
      <w:pPr>
        <w:pStyle w:val="Titre2"/>
        <w:rPr>
          <w:rFonts w:ascii="Times New Roman" w:eastAsia="Times New Roman" w:hAnsi="Times New Roman" w:cs="Times New Roman"/>
          <w:lang w:eastAsia="fr-FR"/>
        </w:rPr>
      </w:pPr>
      <w:bookmarkStart w:id="29" w:name="_Toc224651275"/>
      <w:r w:rsidRPr="00EA71AF">
        <w:rPr>
          <w:rFonts w:ascii="Times New Roman" w:eastAsia="Times New Roman" w:hAnsi="Times New Roman" w:cs="Times New Roman"/>
          <w:lang w:eastAsia="fr-FR"/>
        </w:rPr>
        <w:t>Comment déterminer le nombre d’adjoints ?</w:t>
      </w:r>
      <w:bookmarkEnd w:id="29"/>
    </w:p>
    <w:p w14:paraId="67295B02"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Après l’élection du maire et avant l’élection des adjoints, le conseil municipal doit délibérer sur le nombre de postes d’adjoints à créer au sein du conseil municipal.</w:t>
      </w:r>
    </w:p>
    <w:p w14:paraId="38953ABD"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nombre d’adjoints découle directement du nombre de conseillers municipaux.</w:t>
      </w:r>
    </w:p>
    <w:p w14:paraId="4FFB246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Le conseil municipal détermine par délibération le nombre des adjoints au maire </w:t>
      </w:r>
      <w:r w:rsidRPr="00EA71AF">
        <w:rPr>
          <w:rFonts w:ascii="Times New Roman" w:eastAsia="Times New Roman" w:hAnsi="Times New Roman" w:cs="Times New Roman"/>
          <w:b/>
          <w:bCs/>
          <w:kern w:val="0"/>
          <w:sz w:val="24"/>
          <w:szCs w:val="24"/>
          <w:lang w:eastAsia="fr-FR"/>
          <w14:ligatures w14:val="none"/>
        </w:rPr>
        <w:t>sans que ce nombre puisse excéder 30 % de l’effectif légal du conseil municipal.</w:t>
      </w:r>
    </w:p>
    <w:p w14:paraId="70B1332D"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lastRenderedPageBreak/>
        <w:t>Ce pourcentage constitue une limite maximale à ne pas dépasser, il n’est donc pas possible d’arrondir à l’entier supérieur le résultat du calcul (</w:t>
      </w:r>
      <w:hyperlink r:id="rId46" w:history="1">
        <w:r w:rsidRPr="00EA71AF">
          <w:rPr>
            <w:rFonts w:ascii="Times New Roman" w:eastAsia="Times New Roman" w:hAnsi="Times New Roman" w:cs="Times New Roman"/>
            <w:i/>
            <w:iCs/>
            <w:color w:val="0000FF"/>
            <w:kern w:val="0"/>
            <w:sz w:val="24"/>
            <w:szCs w:val="24"/>
            <w:u w:val="single"/>
            <w:lang w:eastAsia="fr-FR"/>
            <w14:ligatures w14:val="none"/>
          </w:rPr>
          <w:t>Article L. 2122-2 du CGCT</w:t>
        </w:r>
      </w:hyperlink>
      <w:r w:rsidRPr="00EA71AF">
        <w:rPr>
          <w:rFonts w:ascii="Times New Roman" w:eastAsia="Times New Roman" w:hAnsi="Times New Roman" w:cs="Times New Roman"/>
          <w:kern w:val="0"/>
          <w:sz w:val="24"/>
          <w:szCs w:val="24"/>
          <w:lang w:eastAsia="fr-FR"/>
          <w14:ligatures w14:val="none"/>
        </w:rPr>
        <w:t>) (le nombre maximum d’adjoints au maire possible est celui correspondant au chiffre inférieur).</w:t>
      </w:r>
    </w:p>
    <w:p w14:paraId="59052D6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Tout dépassement de ce pourcentage est sanctionné par le juge administratif en cas de saisine.</w:t>
      </w:r>
    </w:p>
    <w:p w14:paraId="36AC6D9D"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Il est également obligatoire de désigner </w:t>
      </w:r>
      <w:r w:rsidRPr="00EA71AF">
        <w:rPr>
          <w:rFonts w:ascii="Times New Roman" w:eastAsia="Times New Roman" w:hAnsi="Times New Roman" w:cs="Times New Roman"/>
          <w:b/>
          <w:bCs/>
          <w:kern w:val="0"/>
          <w:sz w:val="24"/>
          <w:szCs w:val="24"/>
          <w:lang w:eastAsia="fr-FR"/>
          <w14:ligatures w14:val="none"/>
        </w:rPr>
        <w:t>au moins un adjoint au maire.</w:t>
      </w:r>
    </w:p>
    <w:p w14:paraId="4B84C81B" w14:textId="77777777" w:rsidR="00EA71AF" w:rsidRDefault="00EA71AF" w:rsidP="00EA71AF">
      <w:pPr>
        <w:shd w:val="clear" w:color="auto" w:fill="E6E6E5"/>
        <w:spacing w:after="0" w:line="240" w:lineRule="auto"/>
        <w:jc w:val="both"/>
        <w:rPr>
          <w:rFonts w:ascii="Times New Roman" w:eastAsia="Times New Roman" w:hAnsi="Times New Roman" w:cs="Times New Roman"/>
          <w:b/>
          <w:bCs/>
          <w:color w:val="D34A45"/>
          <w:kern w:val="0"/>
          <w:sz w:val="24"/>
          <w:szCs w:val="24"/>
          <w:lang w:eastAsia="fr-FR"/>
          <w14:ligatures w14:val="none"/>
        </w:rPr>
      </w:pPr>
    </w:p>
    <w:p w14:paraId="0FF5F0A9" w14:textId="44F0233E"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D34A45"/>
          <w:kern w:val="0"/>
          <w:sz w:val="24"/>
          <w:szCs w:val="24"/>
          <w:lang w:eastAsia="fr-FR"/>
          <w14:ligatures w14:val="none"/>
        </w:rPr>
        <w:t>PRÉCISIONS :</w:t>
      </w:r>
    </w:p>
    <w:p w14:paraId="691E47F4"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Si la commune décide d’avoir moins d’adjoints que l’effectif maximal, </w:t>
      </w:r>
      <w:r w:rsidRPr="00EA71AF">
        <w:rPr>
          <w:rFonts w:ascii="Times New Roman" w:eastAsia="Times New Roman" w:hAnsi="Times New Roman" w:cs="Times New Roman"/>
          <w:b/>
          <w:bCs/>
          <w:kern w:val="0"/>
          <w:sz w:val="24"/>
          <w:szCs w:val="24"/>
          <w:lang w:eastAsia="fr-FR"/>
          <w14:ligatures w14:val="none"/>
        </w:rPr>
        <w:t xml:space="preserve">cela ne diminue plus en conséquence </w:t>
      </w:r>
      <w:r w:rsidRPr="00EA71AF">
        <w:rPr>
          <w:rFonts w:ascii="Times New Roman" w:eastAsia="Times New Roman" w:hAnsi="Times New Roman" w:cs="Times New Roman"/>
          <w:kern w:val="0"/>
          <w:sz w:val="24"/>
          <w:szCs w:val="24"/>
          <w:lang w:eastAsia="fr-FR"/>
          <w14:ligatures w14:val="none"/>
        </w:rPr>
        <w:t>l’enveloppe indemnitaire globale.</w:t>
      </w:r>
      <w:r w:rsidRPr="00EA71AF">
        <w:rPr>
          <w:rFonts w:ascii="Times New Roman" w:eastAsia="Times New Roman" w:hAnsi="Times New Roman" w:cs="Times New Roman"/>
          <w:b/>
          <w:bCs/>
          <w:kern w:val="0"/>
          <w:sz w:val="24"/>
          <w:szCs w:val="24"/>
          <w:lang w:eastAsia="fr-FR"/>
          <w14:ligatures w14:val="none"/>
        </w:rPr>
        <w:t xml:space="preserve"> </w:t>
      </w:r>
      <w:r w:rsidRPr="00EA71AF">
        <w:rPr>
          <w:rFonts w:ascii="Times New Roman" w:eastAsia="Times New Roman" w:hAnsi="Times New Roman" w:cs="Times New Roman"/>
          <w:kern w:val="0"/>
          <w:sz w:val="24"/>
          <w:szCs w:val="24"/>
          <w:lang w:eastAsia="fr-FR"/>
          <w14:ligatures w14:val="none"/>
        </w:rPr>
        <w:t>Depuis l</w:t>
      </w:r>
      <w:hyperlink r:id="rId47" w:history="1">
        <w:r w:rsidRPr="00EA71AF">
          <w:rPr>
            <w:rFonts w:ascii="Times New Roman" w:eastAsia="Times New Roman" w:hAnsi="Times New Roman" w:cs="Times New Roman"/>
            <w:color w:val="0000FF"/>
            <w:kern w:val="0"/>
            <w:sz w:val="24"/>
            <w:szCs w:val="24"/>
            <w:u w:val="single"/>
            <w:lang w:eastAsia="fr-FR"/>
            <w14:ligatures w14:val="none"/>
          </w:rPr>
          <w:t>a loi du 22 décembre 2025 portant création du statut de l’élu local</w:t>
        </w:r>
      </w:hyperlink>
      <w:r w:rsidRPr="00EA71AF">
        <w:rPr>
          <w:rFonts w:ascii="Times New Roman" w:eastAsia="Times New Roman" w:hAnsi="Times New Roman" w:cs="Times New Roman"/>
          <w:kern w:val="0"/>
          <w:sz w:val="24"/>
          <w:szCs w:val="24"/>
          <w:lang w:eastAsia="fr-FR"/>
          <w14:ligatures w14:val="none"/>
        </w:rPr>
        <w:t xml:space="preserve"> (article 3)</w:t>
      </w:r>
      <w:r w:rsidRPr="00EA71AF">
        <w:rPr>
          <w:rFonts w:ascii="Times New Roman" w:eastAsia="Times New Roman" w:hAnsi="Times New Roman" w:cs="Times New Roman"/>
          <w:b/>
          <w:bCs/>
          <w:kern w:val="0"/>
          <w:sz w:val="24"/>
          <w:szCs w:val="24"/>
          <w:lang w:eastAsia="fr-FR"/>
          <w14:ligatures w14:val="none"/>
        </w:rPr>
        <w:t>, il faut désormais se baser sur l’effectif “théorique”, pas sur le nombre de de postes réellement pourvus.</w:t>
      </w:r>
    </w:p>
    <w:p w14:paraId="49BB3D32"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NOUVEAUTÉ POUR LES COMMUNES DE MOINS DE 1 000 HABITANTS</w:t>
      </w:r>
    </w:p>
    <w:p w14:paraId="2F279409"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La loi sur le scrutin de liste paritaire est venue modifier l’élection des adjoints au maire dans les communes de moins de 1 000 habitants mais également les conditions de complétude du conseil municipal.</w:t>
      </w:r>
    </w:p>
    <w:p w14:paraId="7DCB23FD" w14:textId="77777777" w:rsidR="00EA71AF" w:rsidRDefault="00EA71AF" w:rsidP="00EA71AF">
      <w:pPr>
        <w:spacing w:after="0" w:line="240" w:lineRule="auto"/>
        <w:jc w:val="both"/>
        <w:rPr>
          <w:rFonts w:ascii="Times New Roman" w:eastAsia="Times New Roman" w:hAnsi="Times New Roman" w:cs="Times New Roman"/>
          <w:b/>
          <w:bCs/>
          <w:kern w:val="0"/>
          <w:sz w:val="24"/>
          <w:szCs w:val="24"/>
          <w:lang w:eastAsia="fr-FR"/>
          <w14:ligatures w14:val="none"/>
        </w:rPr>
      </w:pPr>
    </w:p>
    <w:p w14:paraId="1C66F430" w14:textId="3FFD91B2"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Dans les communes de moins de 1 000 habitants qui se trouvent dans les cas d’</w:t>
      </w:r>
      <w:proofErr w:type="spellStart"/>
      <w:r w:rsidRPr="00EA71AF">
        <w:rPr>
          <w:rFonts w:ascii="Times New Roman" w:eastAsia="Times New Roman" w:hAnsi="Times New Roman" w:cs="Times New Roman"/>
          <w:b/>
          <w:bCs/>
          <w:kern w:val="0"/>
          <w:sz w:val="24"/>
          <w:szCs w:val="24"/>
          <w:lang w:eastAsia="fr-FR"/>
          <w14:ligatures w14:val="none"/>
        </w:rPr>
        <w:t>incomplétitudes</w:t>
      </w:r>
      <w:proofErr w:type="spellEnd"/>
      <w:r w:rsidRPr="00EA71AF">
        <w:rPr>
          <w:rFonts w:ascii="Times New Roman" w:eastAsia="Times New Roman" w:hAnsi="Times New Roman" w:cs="Times New Roman"/>
          <w:b/>
          <w:bCs/>
          <w:kern w:val="0"/>
          <w:sz w:val="24"/>
          <w:szCs w:val="24"/>
          <w:lang w:eastAsia="fr-FR"/>
          <w14:ligatures w14:val="none"/>
        </w:rPr>
        <w:t xml:space="preserve"> tolérées </w:t>
      </w:r>
      <w:r w:rsidRPr="00EA71AF">
        <w:rPr>
          <w:rFonts w:ascii="Times New Roman" w:eastAsia="Times New Roman" w:hAnsi="Times New Roman" w:cs="Times New Roman"/>
          <w:kern w:val="0"/>
          <w:sz w:val="24"/>
          <w:szCs w:val="24"/>
          <w:lang w:eastAsia="fr-FR"/>
          <w14:ligatures w14:val="none"/>
        </w:rPr>
        <w:t xml:space="preserve">(moins de candidats que de sièges - voir p.14 question 3.2), le plafond du nombre d’adjoint est calculé sur la base de </w:t>
      </w:r>
      <w:r w:rsidRPr="00EA71AF">
        <w:rPr>
          <w:rFonts w:ascii="Times New Roman" w:eastAsia="Times New Roman" w:hAnsi="Times New Roman" w:cs="Times New Roman"/>
          <w:b/>
          <w:bCs/>
          <w:kern w:val="0"/>
          <w:sz w:val="24"/>
          <w:szCs w:val="24"/>
          <w:lang w:eastAsia="fr-FR"/>
          <w14:ligatures w14:val="none"/>
        </w:rPr>
        <w:t xml:space="preserve">l’effectif réel </w:t>
      </w:r>
      <w:r w:rsidRPr="00EA71AF">
        <w:rPr>
          <w:rFonts w:ascii="Times New Roman" w:eastAsia="Times New Roman" w:hAnsi="Times New Roman" w:cs="Times New Roman"/>
          <w:kern w:val="0"/>
          <w:sz w:val="24"/>
          <w:szCs w:val="24"/>
          <w:lang w:eastAsia="fr-FR"/>
          <w14:ligatures w14:val="none"/>
        </w:rPr>
        <w:t>(et non sur l’effectif légal).</w:t>
      </w:r>
    </w:p>
    <w:p w14:paraId="34B2A3E3"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nombre est déterminé par le Conseil municipal préalablement à leur élection. Il peut être différent de celui de la précédente municipalité.</w:t>
      </w:r>
    </w:p>
    <w:p w14:paraId="20AEA785"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44461C1F" w14:textId="60030B1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EXEMPLE :</w:t>
      </w:r>
    </w:p>
    <w:p w14:paraId="50B1B73D"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Pour une commune de moins de 499 habitants, si le conseil municipal compte 9 membres (au lieu de 11 membres), le conseil municipal est donc réputé complet mais le nombre d’adjoint ne pourra dépasser les 30% des 9 membres soit 2 adjoints. Contre 3 adjoints si le conseil municipal avait eu 10 ou 11 membres</w:t>
      </w:r>
    </w:p>
    <w:p w14:paraId="4CCF812A"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La décision relative au nombre de postes d’adjoints à créer doit précéder leur élection, mais elle peut ne pas faire l’objet d’un vote formel, dès lors que l’assentiment de la majorité des conseillers présents a été constaté par le président de séance.</w:t>
      </w:r>
    </w:p>
    <w:p w14:paraId="4F9B1893" w14:textId="77777777" w:rsidR="00EA71AF" w:rsidRPr="00EA71AF" w:rsidRDefault="00EA71AF" w:rsidP="00EA71AF">
      <w:pPr>
        <w:spacing w:after="0" w:line="0" w:lineRule="atLeast"/>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noProof/>
          <w:kern w:val="0"/>
          <w:sz w:val="24"/>
          <w:szCs w:val="24"/>
          <w:lang w:eastAsia="fr-FR"/>
          <w14:ligatures w14:val="none"/>
        </w:rPr>
        <w:drawing>
          <wp:inline distT="0" distB="0" distL="0" distR="0" wp14:anchorId="1619D30C" wp14:editId="2AA1AC9D">
            <wp:extent cx="5090160" cy="2306479"/>
            <wp:effectExtent l="0" t="0" r="0" b="0"/>
            <wp:docPr id="10" name="Imag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04342" cy="2312905"/>
                    </a:xfrm>
                    <a:prstGeom prst="rect">
                      <a:avLst/>
                    </a:prstGeom>
                    <a:noFill/>
                    <a:ln>
                      <a:noFill/>
                    </a:ln>
                  </pic:spPr>
                </pic:pic>
              </a:graphicData>
            </a:graphic>
          </wp:inline>
        </w:drawing>
      </w:r>
    </w:p>
    <w:p w14:paraId="0C0AA3F6" w14:textId="1767D2B0" w:rsidR="00EA71AF" w:rsidRPr="00EA71AF" w:rsidRDefault="00EA71AF" w:rsidP="00EA71AF">
      <w:pPr>
        <w:pStyle w:val="Titre2"/>
        <w:rPr>
          <w:rFonts w:ascii="Times New Roman" w:eastAsia="Times New Roman" w:hAnsi="Times New Roman" w:cs="Times New Roman"/>
          <w:lang w:eastAsia="fr-FR"/>
        </w:rPr>
      </w:pPr>
      <w:bookmarkStart w:id="30" w:name="_Toc224651276"/>
      <w:r w:rsidRPr="00EA71AF">
        <w:rPr>
          <w:rFonts w:ascii="Times New Roman" w:eastAsia="Times New Roman" w:hAnsi="Times New Roman" w:cs="Times New Roman"/>
          <w:lang w:eastAsia="fr-FR"/>
        </w:rPr>
        <w:t>La délibération fixant le nombre d’adjoints doit-elle être rendue exécutoire avant de procéder à leur élection ?</w:t>
      </w:r>
      <w:bookmarkEnd w:id="30"/>
    </w:p>
    <w:p w14:paraId="58FDB273"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0F40BEB4" w14:textId="55F9534E"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lastRenderedPageBreak/>
        <w:t xml:space="preserve">En principe, une délibération devient exécutoire </w:t>
      </w:r>
      <w:r w:rsidRPr="00EA71AF">
        <w:rPr>
          <w:rFonts w:ascii="Times New Roman" w:eastAsia="Times New Roman" w:hAnsi="Times New Roman" w:cs="Times New Roman"/>
          <w:b/>
          <w:bCs/>
          <w:kern w:val="0"/>
          <w:sz w:val="24"/>
          <w:szCs w:val="24"/>
          <w:lang w:eastAsia="fr-FR"/>
          <w14:ligatures w14:val="none"/>
        </w:rPr>
        <w:t xml:space="preserve">après transmission au préfet et affichage/publication </w:t>
      </w:r>
      <w:r w:rsidRPr="00EA71AF">
        <w:rPr>
          <w:rFonts w:ascii="Times New Roman" w:eastAsia="Times New Roman" w:hAnsi="Times New Roman" w:cs="Times New Roman"/>
          <w:kern w:val="0"/>
          <w:sz w:val="24"/>
          <w:szCs w:val="24"/>
          <w:lang w:eastAsia="fr-FR"/>
          <w14:ligatures w14:val="none"/>
        </w:rPr>
        <w:t>(</w:t>
      </w:r>
      <w:hyperlink r:id="rId49" w:history="1">
        <w:r w:rsidRPr="00EA71AF">
          <w:rPr>
            <w:rFonts w:ascii="Times New Roman" w:eastAsia="Times New Roman" w:hAnsi="Times New Roman" w:cs="Times New Roman"/>
            <w:i/>
            <w:iCs/>
            <w:color w:val="0000FF"/>
            <w:kern w:val="0"/>
            <w:sz w:val="24"/>
            <w:szCs w:val="24"/>
            <w:u w:val="single"/>
            <w:lang w:eastAsia="fr-FR"/>
            <w14:ligatures w14:val="none"/>
          </w:rPr>
          <w:t>Article L.2131-1 du CGCT</w:t>
        </w:r>
      </w:hyperlink>
      <w:r w:rsidRPr="00EA71AF">
        <w:rPr>
          <w:rFonts w:ascii="Times New Roman" w:eastAsia="Times New Roman" w:hAnsi="Times New Roman" w:cs="Times New Roman"/>
          <w:kern w:val="0"/>
          <w:sz w:val="24"/>
          <w:szCs w:val="24"/>
          <w:lang w:eastAsia="fr-FR"/>
          <w14:ligatures w14:val="none"/>
        </w:rPr>
        <w:t>).</w:t>
      </w:r>
    </w:p>
    <w:p w14:paraId="41E0CAEB" w14:textId="765F8973"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Mais la jurisprudence est constante : </w:t>
      </w:r>
      <w:r w:rsidRPr="00EA71AF">
        <w:rPr>
          <w:rFonts w:ascii="Times New Roman" w:eastAsia="Times New Roman" w:hAnsi="Times New Roman" w:cs="Times New Roman"/>
          <w:b/>
          <w:bCs/>
          <w:kern w:val="0"/>
          <w:sz w:val="24"/>
          <w:szCs w:val="24"/>
          <w:lang w:eastAsia="fr-FR"/>
          <w14:ligatures w14:val="none"/>
        </w:rPr>
        <w:t xml:space="preserve">la délibération fixant le nombre d’adjoints n’a pas besoin d’être exécutoire pour que l’élection des adjoints puisse avoir lieu </w:t>
      </w:r>
      <w:r w:rsidRPr="00EA71AF">
        <w:rPr>
          <w:rFonts w:ascii="Times New Roman" w:eastAsia="Times New Roman" w:hAnsi="Times New Roman" w:cs="Times New Roman"/>
          <w:kern w:val="0"/>
          <w:sz w:val="24"/>
          <w:szCs w:val="24"/>
          <w:lang w:eastAsia="fr-FR"/>
          <w14:ligatures w14:val="none"/>
        </w:rPr>
        <w:t>immédiatement après.</w:t>
      </w:r>
      <w:r w:rsidR="00D85D53">
        <w:rPr>
          <w:rStyle w:val="Appelnotedebasdep"/>
          <w:rFonts w:ascii="Times New Roman" w:eastAsia="Times New Roman" w:hAnsi="Times New Roman" w:cs="Times New Roman"/>
          <w:kern w:val="0"/>
          <w:sz w:val="24"/>
          <w:szCs w:val="24"/>
          <w:lang w:eastAsia="fr-FR"/>
          <w14:ligatures w14:val="none"/>
        </w:rPr>
        <w:footnoteReference w:id="2"/>
      </w:r>
    </w:p>
    <w:p w14:paraId="67D576CE"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u w:val="single"/>
          <w:lang w:eastAsia="fr-FR"/>
          <w14:ligatures w14:val="none"/>
        </w:rPr>
        <w:t>L’élection est donc parfaitement régulière dès lors que :</w:t>
      </w:r>
    </w:p>
    <w:p w14:paraId="033BAA16" w14:textId="77777777" w:rsidR="00EA71AF" w:rsidRPr="00EA71AF" w:rsidRDefault="00EA71AF" w:rsidP="00EA71AF">
      <w:pPr>
        <w:numPr>
          <w:ilvl w:val="0"/>
          <w:numId w:val="9"/>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conseil municipal a voté la délibération sur le nombre d’adjoints ;</w:t>
      </w:r>
    </w:p>
    <w:p w14:paraId="22F8BB07" w14:textId="77777777" w:rsidR="00EA71AF" w:rsidRPr="00EA71AF" w:rsidRDefault="00EA71AF" w:rsidP="00EA71AF">
      <w:pPr>
        <w:numPr>
          <w:ilvl w:val="0"/>
          <w:numId w:val="9"/>
        </w:numPr>
        <w:spacing w:before="30" w:after="3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Puis a procédé, dans la continuité de la séance, à leur élection.</w:t>
      </w:r>
    </w:p>
    <w:p w14:paraId="3B2BB564" w14:textId="77777777" w:rsidR="00EA71AF" w:rsidRPr="00EA71AF" w:rsidRDefault="00EA71AF" w:rsidP="00EA71AF">
      <w:pPr>
        <w:spacing w:after="0" w:line="240" w:lineRule="auto"/>
        <w:jc w:val="both"/>
        <w:rPr>
          <w:rFonts w:ascii="Times New Roman" w:eastAsia="Times New Roman" w:hAnsi="Times New Roman" w:cs="Times New Roman"/>
          <w:color w:val="0000FF"/>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fldChar w:fldCharType="begin"/>
      </w:r>
      <w:r w:rsidRPr="00EA71AF">
        <w:rPr>
          <w:rFonts w:ascii="Times New Roman" w:eastAsia="Times New Roman" w:hAnsi="Times New Roman" w:cs="Times New Roman"/>
          <w:kern w:val="0"/>
          <w:sz w:val="24"/>
          <w:szCs w:val="24"/>
          <w:lang w:eastAsia="fr-FR"/>
          <w14:ligatures w14:val="none"/>
        </w:rPr>
        <w:instrText>HYPERLINK "https://www.yonne.gouv.fr/Actions-de-l-Etat/Collectivites-locales-et-intercommunalites/Circulaires-et-notes-d-information" \t "_blank"</w:instrText>
      </w:r>
      <w:r w:rsidRPr="00EA71AF">
        <w:rPr>
          <w:rFonts w:ascii="Times New Roman" w:eastAsia="Times New Roman" w:hAnsi="Times New Roman" w:cs="Times New Roman"/>
          <w:kern w:val="0"/>
          <w:sz w:val="24"/>
          <w:szCs w:val="24"/>
          <w:lang w:eastAsia="fr-FR"/>
          <w14:ligatures w14:val="none"/>
        </w:rPr>
      </w:r>
      <w:r w:rsidRPr="00EA71AF">
        <w:rPr>
          <w:rFonts w:ascii="Times New Roman" w:eastAsia="Times New Roman" w:hAnsi="Times New Roman" w:cs="Times New Roman"/>
          <w:kern w:val="0"/>
          <w:sz w:val="24"/>
          <w:szCs w:val="24"/>
          <w:lang w:eastAsia="fr-FR"/>
          <w14:ligatures w14:val="none"/>
        </w:rPr>
        <w:fldChar w:fldCharType="separate"/>
      </w:r>
    </w:p>
    <w:p w14:paraId="70912609"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fldChar w:fldCharType="end"/>
      </w:r>
    </w:p>
    <w:p w14:paraId="0B6D1904" w14:textId="17D3110F" w:rsidR="00EA71AF" w:rsidRPr="00D85D53" w:rsidRDefault="00EA71AF" w:rsidP="00D85D53">
      <w:pPr>
        <w:pStyle w:val="Titre2"/>
        <w:rPr>
          <w:rFonts w:ascii="Times New Roman" w:eastAsia="Times New Roman" w:hAnsi="Times New Roman" w:cs="Times New Roman"/>
          <w:lang w:eastAsia="fr-FR"/>
        </w:rPr>
      </w:pPr>
      <w:bookmarkStart w:id="31" w:name="_Toc224651277"/>
      <w:r w:rsidRPr="00D85D53">
        <w:rPr>
          <w:rFonts w:ascii="Times New Roman" w:eastAsia="Times New Roman" w:hAnsi="Times New Roman" w:cs="Times New Roman"/>
          <w:lang w:eastAsia="fr-FR"/>
        </w:rPr>
        <w:t>Comment procéder à l’élection des adjoints ?</w:t>
      </w:r>
      <w:bookmarkEnd w:id="31"/>
    </w:p>
    <w:p w14:paraId="736557B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Autrement dit : </w:t>
      </w:r>
      <w:r w:rsidRPr="00EA71AF">
        <w:rPr>
          <w:rFonts w:ascii="Times New Roman" w:eastAsia="Times New Roman" w:hAnsi="Times New Roman" w:cs="Times New Roman"/>
          <w:kern w:val="0"/>
          <w:sz w:val="24"/>
          <w:szCs w:val="24"/>
          <w:lang w:eastAsia="fr-FR"/>
          <w14:ligatures w14:val="none"/>
        </w:rPr>
        <w:t>le scrutin uninominal majoritaire à trois tours ne s’applique plus aux communes de moins de 1 000 habitants.</w:t>
      </w:r>
    </w:p>
    <w:p w14:paraId="13550FF0" w14:textId="77777777" w:rsidR="00D85D53" w:rsidRDefault="00D85D53" w:rsidP="00EA71AF">
      <w:pPr>
        <w:spacing w:after="0" w:line="240" w:lineRule="auto"/>
        <w:jc w:val="both"/>
        <w:rPr>
          <w:rFonts w:ascii="Times New Roman" w:eastAsia="Times New Roman" w:hAnsi="Times New Roman" w:cs="Times New Roman"/>
          <w:b/>
          <w:bCs/>
          <w:color w:val="458262"/>
          <w:kern w:val="0"/>
          <w:sz w:val="24"/>
          <w:szCs w:val="24"/>
          <w:lang w:eastAsia="fr-FR"/>
          <w14:ligatures w14:val="none"/>
        </w:rPr>
      </w:pPr>
    </w:p>
    <w:p w14:paraId="11E3CAB9" w14:textId="61624DF1" w:rsidR="00EA71AF" w:rsidRPr="00EA71AF" w:rsidRDefault="00EA71AF" w:rsidP="00EA71AF">
      <w:pPr>
        <w:spacing w:after="0" w:line="240" w:lineRule="auto"/>
        <w:jc w:val="both"/>
        <w:rPr>
          <w:rFonts w:ascii="Times New Roman" w:eastAsia="Times New Roman" w:hAnsi="Times New Roman" w:cs="Times New Roman"/>
          <w:color w:val="458262"/>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Les adjoints sont donc élus au scrutin de liste paritaire à la majorité (</w:t>
      </w:r>
      <w:hyperlink r:id="rId50" w:history="1">
        <w:r w:rsidRPr="00EA71AF">
          <w:rPr>
            <w:rFonts w:ascii="Times New Roman" w:eastAsia="Times New Roman" w:hAnsi="Times New Roman" w:cs="Times New Roman"/>
            <w:b/>
            <w:bCs/>
            <w:i/>
            <w:iCs/>
            <w:color w:val="0000FF"/>
            <w:kern w:val="0"/>
            <w:sz w:val="24"/>
            <w:szCs w:val="24"/>
            <w:u w:val="single"/>
            <w:lang w:eastAsia="fr-FR"/>
            <w14:ligatures w14:val="none"/>
          </w:rPr>
          <w:t>Article L. 2122-7-2 du CGCT</w:t>
        </w:r>
      </w:hyperlink>
      <w:r w:rsidRPr="00EA71AF">
        <w:rPr>
          <w:rFonts w:ascii="Times New Roman" w:eastAsia="Times New Roman" w:hAnsi="Times New Roman" w:cs="Times New Roman"/>
          <w:b/>
          <w:bCs/>
          <w:color w:val="458262"/>
          <w:kern w:val="0"/>
          <w:sz w:val="24"/>
          <w:szCs w:val="24"/>
          <w:lang w:eastAsia="fr-FR"/>
          <w14:ligatures w14:val="none"/>
        </w:rPr>
        <w:t>) absolue sans panachage ni vote préférentiel (liste bloquée) dans l’ensemble des communes.</w:t>
      </w:r>
    </w:p>
    <w:p w14:paraId="6167435B" w14:textId="77777777" w:rsidR="00D85D53" w:rsidRDefault="00D85D53"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6AE4E5C2" w14:textId="4151278E"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 xml:space="preserve">La liste est composée </w:t>
      </w:r>
      <w:r w:rsidRPr="00EA71AF">
        <w:rPr>
          <w:rFonts w:ascii="Times New Roman" w:eastAsia="Times New Roman" w:hAnsi="Times New Roman" w:cs="Times New Roman"/>
          <w:b/>
          <w:bCs/>
          <w:kern w:val="0"/>
          <w:sz w:val="24"/>
          <w:szCs w:val="24"/>
          <w:lang w:eastAsia="fr-FR"/>
          <w14:ligatures w14:val="none"/>
        </w:rPr>
        <w:t>alternativement d’un candidat de chaque sexe</w:t>
      </w:r>
      <w:r w:rsidRPr="00EA71AF">
        <w:rPr>
          <w:rFonts w:ascii="Times New Roman" w:eastAsia="Times New Roman" w:hAnsi="Times New Roman" w:cs="Times New Roman"/>
          <w:kern w:val="0"/>
          <w:sz w:val="24"/>
          <w:szCs w:val="24"/>
          <w:lang w:eastAsia="fr-FR"/>
          <w14:ligatures w14:val="none"/>
        </w:rPr>
        <w:t>. Cette liste doit être spécialement créée pour l’élection des adjoints, celle-ci n’ayant pas de lien avec la liste des candidats aux élections municipales qui est déposée en préfecture.</w:t>
      </w:r>
    </w:p>
    <w:p w14:paraId="6A4F3969"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Autrement dit : </w:t>
      </w:r>
      <w:r w:rsidRPr="00EA71AF">
        <w:rPr>
          <w:rFonts w:ascii="Times New Roman" w:eastAsia="Times New Roman" w:hAnsi="Times New Roman" w:cs="Times New Roman"/>
          <w:kern w:val="0"/>
          <w:sz w:val="24"/>
          <w:szCs w:val="24"/>
          <w:lang w:eastAsia="fr-FR"/>
          <w14:ligatures w14:val="none"/>
        </w:rPr>
        <w:t>le 1er de la liste des candidats aux élections municipales n’a pas d’obligation d’être le « futur » maire et le 2nd de liste des candidats aux élections municipales n’a pas d’obligation d’être le 1er adjoint.</w:t>
      </w:r>
    </w:p>
    <w:p w14:paraId="7C5A6DBF"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Sur chacune des listes, l’écart entre le nombre de candidats de chaque sexe ne peut être supérieur à 1.</w:t>
      </w:r>
    </w:p>
    <w:p w14:paraId="34313B3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En cas d’élection d’un nombre pair d’adjoints,</w:t>
      </w:r>
      <w:r w:rsidRPr="00EA71AF">
        <w:rPr>
          <w:rFonts w:ascii="Times New Roman" w:eastAsia="Times New Roman" w:hAnsi="Times New Roman" w:cs="Times New Roman"/>
          <w:b/>
          <w:bCs/>
          <w:kern w:val="0"/>
          <w:sz w:val="24"/>
          <w:szCs w:val="24"/>
          <w:lang w:eastAsia="fr-FR"/>
          <w14:ligatures w14:val="none"/>
        </w:rPr>
        <w:t xml:space="preserve"> </w:t>
      </w:r>
      <w:r w:rsidRPr="00EA71AF">
        <w:rPr>
          <w:rFonts w:ascii="Times New Roman" w:eastAsia="Times New Roman" w:hAnsi="Times New Roman" w:cs="Times New Roman"/>
          <w:kern w:val="0"/>
          <w:sz w:val="24"/>
          <w:szCs w:val="24"/>
          <w:lang w:eastAsia="fr-FR"/>
          <w14:ligatures w14:val="none"/>
        </w:rPr>
        <w:t>la liste devra comporter autant d’hommes que de femmes.</w:t>
      </w:r>
    </w:p>
    <w:p w14:paraId="5FB9662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En cas d’élection d’un nombre impair d’adjoints,</w:t>
      </w:r>
      <w:r w:rsidRPr="00EA71AF">
        <w:rPr>
          <w:rFonts w:ascii="Times New Roman" w:eastAsia="Times New Roman" w:hAnsi="Times New Roman" w:cs="Times New Roman"/>
          <w:b/>
          <w:bCs/>
          <w:kern w:val="0"/>
          <w:sz w:val="24"/>
          <w:szCs w:val="24"/>
          <w:lang w:eastAsia="fr-FR"/>
          <w14:ligatures w14:val="none"/>
        </w:rPr>
        <w:t xml:space="preserve"> </w:t>
      </w:r>
      <w:r w:rsidRPr="00EA71AF">
        <w:rPr>
          <w:rFonts w:ascii="Times New Roman" w:eastAsia="Times New Roman" w:hAnsi="Times New Roman" w:cs="Times New Roman"/>
          <w:kern w:val="0"/>
          <w:sz w:val="24"/>
          <w:szCs w:val="24"/>
          <w:lang w:eastAsia="fr-FR"/>
          <w14:ligatures w14:val="none"/>
        </w:rPr>
        <w:t>un écart égal à 1 entre le nombre d’hommes et de femmes.</w:t>
      </w:r>
    </w:p>
    <w:p w14:paraId="6690B058"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Une exception à l’obligation de parité </w:t>
      </w:r>
      <w:r w:rsidRPr="00EA71AF">
        <w:rPr>
          <w:rFonts w:ascii="Times New Roman" w:eastAsia="Times New Roman" w:hAnsi="Times New Roman" w:cs="Times New Roman"/>
          <w:kern w:val="0"/>
          <w:sz w:val="24"/>
          <w:szCs w:val="24"/>
          <w:lang w:eastAsia="fr-FR"/>
          <w14:ligatures w14:val="none"/>
        </w:rPr>
        <w:t>dans l’ensemble des communes, elle ne s’applique pas au couple maire/premier adjoint. Le premier adjoint peut donc être de même sexe que le maire.</w:t>
      </w:r>
    </w:p>
    <w:p w14:paraId="1A66FAB0" w14:textId="77777777" w:rsidR="00D85D53" w:rsidRDefault="00D85D53" w:rsidP="00EA71AF">
      <w:pPr>
        <w:spacing w:after="0" w:line="240" w:lineRule="auto"/>
        <w:jc w:val="both"/>
        <w:rPr>
          <w:rFonts w:ascii="Times New Roman" w:eastAsia="Times New Roman" w:hAnsi="Times New Roman" w:cs="Times New Roman"/>
          <w:b/>
          <w:bCs/>
          <w:color w:val="D34A45"/>
          <w:kern w:val="0"/>
          <w:sz w:val="24"/>
          <w:szCs w:val="24"/>
          <w:lang w:eastAsia="fr-FR"/>
          <w14:ligatures w14:val="none"/>
        </w:rPr>
      </w:pPr>
    </w:p>
    <w:p w14:paraId="57CA196D" w14:textId="518FF2EB"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D34A45"/>
          <w:kern w:val="0"/>
          <w:sz w:val="24"/>
          <w:szCs w:val="24"/>
          <w:lang w:eastAsia="fr-FR"/>
          <w14:ligatures w14:val="none"/>
        </w:rPr>
        <w:t xml:space="preserve">En cas de </w:t>
      </w:r>
      <w:proofErr w:type="gramStart"/>
      <w:r w:rsidRPr="00EA71AF">
        <w:rPr>
          <w:rFonts w:ascii="Times New Roman" w:eastAsia="Times New Roman" w:hAnsi="Times New Roman" w:cs="Times New Roman"/>
          <w:b/>
          <w:bCs/>
          <w:color w:val="D34A45"/>
          <w:kern w:val="0"/>
          <w:sz w:val="24"/>
          <w:szCs w:val="24"/>
          <w:lang w:eastAsia="fr-FR"/>
          <w14:ligatures w14:val="none"/>
        </w:rPr>
        <w:t>vacance</w:t>
      </w:r>
      <w:proofErr w:type="gramEnd"/>
      <w:r w:rsidRPr="00EA71AF">
        <w:rPr>
          <w:rFonts w:ascii="Times New Roman" w:eastAsia="Times New Roman" w:hAnsi="Times New Roman" w:cs="Times New Roman"/>
          <w:b/>
          <w:bCs/>
          <w:color w:val="D34A45"/>
          <w:kern w:val="0"/>
          <w:sz w:val="24"/>
          <w:szCs w:val="24"/>
          <w:lang w:eastAsia="fr-FR"/>
          <w14:ligatures w14:val="none"/>
        </w:rPr>
        <w:t xml:space="preserve"> d’un adjoint en cours de mandat</w:t>
      </w:r>
    </w:p>
    <w:p w14:paraId="7F3E554B"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Dans les communes de moins de 1 000 habitants </w:t>
      </w:r>
      <w:r w:rsidRPr="00EA71AF">
        <w:rPr>
          <w:rFonts w:ascii="Times New Roman" w:eastAsia="Times New Roman" w:hAnsi="Times New Roman" w:cs="Times New Roman"/>
          <w:kern w:val="0"/>
          <w:sz w:val="24"/>
          <w:szCs w:val="24"/>
          <w:lang w:eastAsia="fr-FR"/>
          <w14:ligatures w14:val="none"/>
        </w:rPr>
        <w:t>: il n’est pas obligatoire de le remplacer par un élu du même sexe (l’élection d’un seul adjoint se fait au scrutin uninominal). En cas de démission de plusieurs adjoints, il sera obligatoire de respecter les règles du scrutin de liste parité + alternance.</w:t>
      </w:r>
    </w:p>
    <w:p w14:paraId="155B1144"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t xml:space="preserve">Dans les communes de plus de 1 000 habitants </w:t>
      </w:r>
      <w:r w:rsidRPr="00EA71AF">
        <w:rPr>
          <w:rFonts w:ascii="Times New Roman" w:eastAsia="Times New Roman" w:hAnsi="Times New Roman" w:cs="Times New Roman"/>
          <w:kern w:val="0"/>
          <w:sz w:val="24"/>
          <w:szCs w:val="24"/>
          <w:lang w:eastAsia="fr-FR"/>
          <w14:ligatures w14:val="none"/>
        </w:rPr>
        <w:t xml:space="preserve">: Quand il y a lieu, en cas de </w:t>
      </w:r>
      <w:proofErr w:type="gramStart"/>
      <w:r w:rsidRPr="00EA71AF">
        <w:rPr>
          <w:rFonts w:ascii="Times New Roman" w:eastAsia="Times New Roman" w:hAnsi="Times New Roman" w:cs="Times New Roman"/>
          <w:kern w:val="0"/>
          <w:sz w:val="24"/>
          <w:szCs w:val="24"/>
          <w:lang w:eastAsia="fr-FR"/>
          <w14:ligatures w14:val="none"/>
        </w:rPr>
        <w:t>vacance</w:t>
      </w:r>
      <w:proofErr w:type="gramEnd"/>
      <w:r w:rsidRPr="00EA71AF">
        <w:rPr>
          <w:rFonts w:ascii="Times New Roman" w:eastAsia="Times New Roman" w:hAnsi="Times New Roman" w:cs="Times New Roman"/>
          <w:kern w:val="0"/>
          <w:sz w:val="24"/>
          <w:szCs w:val="24"/>
          <w:lang w:eastAsia="fr-FR"/>
          <w14:ligatures w14:val="none"/>
        </w:rPr>
        <w:t>, de désigner un ou plusieurs adjoints, ceux-ci sont choisis parmi les conseillers de même sexe que ceux auxquels ils sont appelés à succéder.</w:t>
      </w:r>
    </w:p>
    <w:p w14:paraId="00D9FBF2" w14:textId="77777777" w:rsidR="00D85D53" w:rsidRDefault="00D85D53"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2012CFD9" w14:textId="77777777" w:rsidR="00D85D53" w:rsidRPr="00EA71AF" w:rsidRDefault="00D85D53"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61B20A49" w14:textId="7BABF931"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lastRenderedPageBreak/>
        <w:t>EXEMPLE DE LISTES D’ADJOINTS RESPECTANT LA PARITÉ :</w:t>
      </w:r>
    </w:p>
    <w:p w14:paraId="06416F49"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D34A45"/>
          <w:kern w:val="0"/>
          <w:sz w:val="24"/>
          <w:szCs w:val="24"/>
          <w:lang w:eastAsia="fr-FR"/>
          <w14:ligatures w14:val="none"/>
        </w:rPr>
        <w:t>5 adjoints :</w:t>
      </w:r>
    </w:p>
    <w:p w14:paraId="1756F20E"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femme</w:t>
      </w:r>
    </w:p>
    <w:p w14:paraId="7D90AED7"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homme</w:t>
      </w:r>
    </w:p>
    <w:p w14:paraId="3290714E"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femme</w:t>
      </w:r>
    </w:p>
    <w:p w14:paraId="6A579945"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homme</w:t>
      </w:r>
    </w:p>
    <w:p w14:paraId="3D9FE766"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femme</w:t>
      </w:r>
    </w:p>
    <w:p w14:paraId="3A7D0D25"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color w:val="D34A45"/>
          <w:kern w:val="0"/>
          <w:sz w:val="24"/>
          <w:szCs w:val="24"/>
          <w:lang w:eastAsia="fr-FR"/>
          <w14:ligatures w14:val="none"/>
        </w:rPr>
        <w:t>5 adjoints :</w:t>
      </w:r>
    </w:p>
    <w:p w14:paraId="6A6E1D27"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homme</w:t>
      </w:r>
    </w:p>
    <w:p w14:paraId="1D6163C5"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femme</w:t>
      </w:r>
    </w:p>
    <w:p w14:paraId="3C3D470C"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homme</w:t>
      </w:r>
    </w:p>
    <w:p w14:paraId="15DB5FF8"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femme</w:t>
      </w:r>
    </w:p>
    <w:p w14:paraId="1BFD60F2" w14:textId="77777777" w:rsidR="00EA71AF" w:rsidRPr="00EA71AF" w:rsidRDefault="00EA71AF" w:rsidP="00EA71AF">
      <w:pPr>
        <w:shd w:val="clear" w:color="auto" w:fill="E6E6E5"/>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1 homme</w:t>
      </w:r>
    </w:p>
    <w:p w14:paraId="3DBBBE05" w14:textId="77777777" w:rsidR="00D85D53" w:rsidRDefault="00D85D53" w:rsidP="00D85D53">
      <w:pPr>
        <w:pStyle w:val="Titre2"/>
        <w:rPr>
          <w:rFonts w:ascii="Times New Roman" w:eastAsia="Times New Roman" w:hAnsi="Times New Roman" w:cs="Times New Roman"/>
          <w:lang w:eastAsia="fr-FR"/>
        </w:rPr>
      </w:pPr>
    </w:p>
    <w:p w14:paraId="627CF210" w14:textId="7FB78023" w:rsidR="00EA71AF" w:rsidRPr="00D85D53" w:rsidRDefault="00EA71AF" w:rsidP="00D85D53">
      <w:pPr>
        <w:pStyle w:val="Titre2"/>
        <w:rPr>
          <w:rFonts w:ascii="Times New Roman" w:eastAsia="Times New Roman" w:hAnsi="Times New Roman" w:cs="Times New Roman"/>
          <w:lang w:eastAsia="fr-FR"/>
        </w:rPr>
      </w:pPr>
      <w:bookmarkStart w:id="32" w:name="_Toc224651278"/>
      <w:r w:rsidRPr="00D85D53">
        <w:rPr>
          <w:rFonts w:ascii="Times New Roman" w:eastAsia="Times New Roman" w:hAnsi="Times New Roman" w:cs="Times New Roman"/>
          <w:lang w:eastAsia="fr-FR"/>
        </w:rPr>
        <w:t>Qu’est-ce que le scrutin de liste paritaire majoritaire, sans panachage ni vote préférentiel ?</w:t>
      </w:r>
      <w:bookmarkEnd w:id="32"/>
    </w:p>
    <w:p w14:paraId="6E5F3AF5"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scrutin est dit majoritaire, car si après deux tours de scrutin, aucune liste n’a obtenu la majorité absolue, il est procédé à un troisième tour de scrutin et l’élection a lieu à la majorité relative (la liste ayant obtenu le plus de suffrages étant alors élue).</w:t>
      </w:r>
    </w:p>
    <w:p w14:paraId="5665BF77"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En cas d’égalité de suffrages, les candidats de la liste ayant la moyenne d’âge la plus élevée sont élus. Il s’agit donc d’un scrutin majoritaire à trois tours, à l’instar de celui présidant à l’élection du maire.</w:t>
      </w:r>
    </w:p>
    <w:p w14:paraId="186F18D1"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Si la commune décide de n’instituer qu’un seul poste d’adjoint, celui-ci est élu selon les règles applicables à l’élection du maire (scrutin uninominal).</w:t>
      </w:r>
    </w:p>
    <w:p w14:paraId="34E9303D" w14:textId="77777777" w:rsidR="00D85D53" w:rsidRPr="00EA71AF" w:rsidRDefault="00D85D53"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7917C292" w14:textId="667590AB" w:rsidR="00EA71AF" w:rsidRPr="00D85D53" w:rsidRDefault="00EA71AF" w:rsidP="00D85D53">
      <w:pPr>
        <w:pStyle w:val="Titre2"/>
        <w:rPr>
          <w:rFonts w:ascii="Times New Roman" w:eastAsia="Times New Roman" w:hAnsi="Times New Roman" w:cs="Times New Roman"/>
          <w:lang w:eastAsia="fr-FR"/>
        </w:rPr>
      </w:pPr>
      <w:bookmarkStart w:id="33" w:name="_Toc224651279"/>
      <w:r w:rsidRPr="00D85D53">
        <w:rPr>
          <w:rFonts w:ascii="Times New Roman" w:eastAsia="Times New Roman" w:hAnsi="Times New Roman" w:cs="Times New Roman"/>
          <w:lang w:eastAsia="fr-FR"/>
        </w:rPr>
        <w:t>Un élu peut-il être candidat sur deux listes d’adjoints ?</w:t>
      </w:r>
      <w:bookmarkEnd w:id="33"/>
    </w:p>
    <w:p w14:paraId="1F90412B"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En vertu de l’</w:t>
      </w:r>
      <w:hyperlink r:id="rId51" w:history="1">
        <w:r w:rsidRPr="00EA71AF">
          <w:rPr>
            <w:rFonts w:ascii="Times New Roman" w:eastAsia="Times New Roman" w:hAnsi="Times New Roman" w:cs="Times New Roman"/>
            <w:i/>
            <w:iCs/>
            <w:color w:val="0000FF"/>
            <w:kern w:val="0"/>
            <w:sz w:val="24"/>
            <w:szCs w:val="24"/>
            <w:u w:val="single"/>
            <w:lang w:eastAsia="fr-FR"/>
            <w14:ligatures w14:val="none"/>
          </w:rPr>
          <w:t>article L. 263 du code électoral</w:t>
        </w:r>
      </w:hyperlink>
      <w:r w:rsidRPr="00EA71AF">
        <w:rPr>
          <w:rFonts w:ascii="Times New Roman" w:eastAsia="Times New Roman" w:hAnsi="Times New Roman" w:cs="Times New Roman"/>
          <w:kern w:val="0"/>
          <w:sz w:val="24"/>
          <w:szCs w:val="24"/>
          <w:lang w:eastAsia="fr-FR"/>
          <w14:ligatures w14:val="none"/>
        </w:rPr>
        <w:t>, nul ne peut être candidat sur plus d’une liste aux élections municipales. Cette règle s’applique également aux élections au scrutin de liste des adjoints au maire. Sous peine d’entraîner l’annulation de l’élection, le nom d’un même candidat ne peut donc pas figurer sur deux listes proposées aux suffrages.</w:t>
      </w:r>
    </w:p>
    <w:p w14:paraId="2DA24653" w14:textId="77777777" w:rsidR="00D85D53" w:rsidRPr="00EA71AF" w:rsidRDefault="00D85D53"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7C20D846" w14:textId="70EC51C0" w:rsidR="00EA71AF" w:rsidRPr="00D85D53" w:rsidRDefault="00EA71AF" w:rsidP="00D85D53">
      <w:pPr>
        <w:pStyle w:val="Titre2"/>
        <w:rPr>
          <w:rFonts w:ascii="Times New Roman" w:eastAsia="Times New Roman" w:hAnsi="Times New Roman" w:cs="Times New Roman"/>
          <w:lang w:eastAsia="fr-FR"/>
        </w:rPr>
      </w:pPr>
      <w:bookmarkStart w:id="34" w:name="_Toc224651280"/>
      <w:r w:rsidRPr="00D85D53">
        <w:rPr>
          <w:rFonts w:ascii="Times New Roman" w:eastAsia="Times New Roman" w:hAnsi="Times New Roman" w:cs="Times New Roman"/>
          <w:lang w:eastAsia="fr-FR"/>
        </w:rPr>
        <w:t>Est-ce que l’ordre de la liste des candidats aux élections municipales a une influence sur l’ordre de la liste des adjoints ?</w:t>
      </w:r>
      <w:bookmarkEnd w:id="34"/>
    </w:p>
    <w:p w14:paraId="1315E47A" w14:textId="77777777" w:rsid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L’ordre de présentation de la liste des candidats aux fonctions d’adjoint n’est pas lié à l’ordre de présentation des candidats à l’élection municipale et peut être différent de celui-ci. Il s’agit de 2 listes différentes qui ne sont pas liées (même si les 2 listes ont une obligation de parité)</w:t>
      </w:r>
    </w:p>
    <w:p w14:paraId="5DB4E9C6" w14:textId="77777777" w:rsidR="00D85D53" w:rsidRPr="00EA71AF" w:rsidRDefault="00D85D53" w:rsidP="00EA71AF">
      <w:pPr>
        <w:spacing w:after="0" w:line="240" w:lineRule="auto"/>
        <w:jc w:val="both"/>
        <w:rPr>
          <w:rFonts w:ascii="Times New Roman" w:eastAsia="Times New Roman" w:hAnsi="Times New Roman" w:cs="Times New Roman"/>
          <w:kern w:val="0"/>
          <w:sz w:val="24"/>
          <w:szCs w:val="24"/>
          <w:lang w:eastAsia="fr-FR"/>
          <w14:ligatures w14:val="none"/>
        </w:rPr>
      </w:pPr>
    </w:p>
    <w:p w14:paraId="49EAD74A" w14:textId="4570A748" w:rsidR="00EA71AF" w:rsidRPr="00D85D53" w:rsidRDefault="00EA71AF" w:rsidP="00D85D53">
      <w:pPr>
        <w:pStyle w:val="Titre2"/>
        <w:rPr>
          <w:rFonts w:ascii="Times New Roman" w:eastAsia="Times New Roman" w:hAnsi="Times New Roman" w:cs="Times New Roman"/>
          <w:lang w:eastAsia="fr-FR"/>
        </w:rPr>
      </w:pPr>
      <w:bookmarkStart w:id="35" w:name="_Toc224651281"/>
      <w:r w:rsidRPr="00D85D53">
        <w:rPr>
          <w:rFonts w:ascii="Times New Roman" w:eastAsia="Times New Roman" w:hAnsi="Times New Roman" w:cs="Times New Roman"/>
          <w:lang w:eastAsia="fr-FR"/>
        </w:rPr>
        <w:t>Est-ce que la liste doit être complète ?</w:t>
      </w:r>
      <w:bookmarkEnd w:id="35"/>
    </w:p>
    <w:p w14:paraId="515209D9"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Les listes de candidats aux fonctions d’adjoint au maire doivent comporter au plus, autant de conseillers municipaux que d’adjoints à désigner. Aucune disposition n’interdit donc la présentation de listes incomplètes.</w:t>
      </w:r>
    </w:p>
    <w:p w14:paraId="5350AD1C"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b/>
          <w:bCs/>
          <w:kern w:val="0"/>
          <w:sz w:val="24"/>
          <w:szCs w:val="24"/>
          <w:lang w:eastAsia="fr-FR"/>
          <w14:ligatures w14:val="none"/>
        </w:rPr>
        <w:lastRenderedPageBreak/>
        <w:t>Si une liste incomplète est élue, il sera nécessaire de compléter les postes d’adjoints non pourvus.</w:t>
      </w:r>
    </w:p>
    <w:p w14:paraId="590DFEDC" w14:textId="0079351D" w:rsidR="00EA71AF" w:rsidRPr="00D85D53" w:rsidRDefault="00EA71AF" w:rsidP="00D85D53">
      <w:pPr>
        <w:pStyle w:val="Titre2"/>
        <w:rPr>
          <w:rFonts w:ascii="Times New Roman" w:eastAsia="Times New Roman" w:hAnsi="Times New Roman" w:cs="Times New Roman"/>
          <w:lang w:eastAsia="fr-FR"/>
        </w:rPr>
      </w:pPr>
      <w:bookmarkStart w:id="36" w:name="_Toc224651282"/>
      <w:r w:rsidRPr="00D85D53">
        <w:rPr>
          <w:rFonts w:ascii="Times New Roman" w:eastAsia="Times New Roman" w:hAnsi="Times New Roman" w:cs="Times New Roman"/>
          <w:lang w:eastAsia="fr-FR"/>
        </w:rPr>
        <w:t>Comment se présente la liste ?</w:t>
      </w:r>
      <w:bookmarkEnd w:id="36"/>
    </w:p>
    <w:p w14:paraId="08F72926"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Aucun formalisme n’est requis pour la présentation de cette liste. L’ordre de présentation des candidats doit apparaître clairement. Le plus souvent, le dépôt de la liste de candidats aux fonctions d’adjoint sera matérialisé par le dépôt d’un bulletin de vote.</w:t>
      </w:r>
    </w:p>
    <w:p w14:paraId="0CF24783" w14:textId="77777777" w:rsidR="00EA71AF" w:rsidRPr="00EA71AF" w:rsidRDefault="00EA71AF" w:rsidP="00EA71AF">
      <w:pPr>
        <w:spacing w:after="0" w:line="240" w:lineRule="auto"/>
        <w:jc w:val="both"/>
        <w:rPr>
          <w:rFonts w:ascii="Times New Roman" w:eastAsia="Times New Roman" w:hAnsi="Times New Roman" w:cs="Times New Roman"/>
          <w:color w:val="458262"/>
          <w:kern w:val="0"/>
          <w:sz w:val="24"/>
          <w:szCs w:val="24"/>
          <w:lang w:eastAsia="fr-FR"/>
          <w14:ligatures w14:val="none"/>
        </w:rPr>
      </w:pPr>
      <w:r w:rsidRPr="00EA71AF">
        <w:rPr>
          <w:rFonts w:ascii="Times New Roman" w:eastAsia="Times New Roman" w:hAnsi="Times New Roman" w:cs="Times New Roman"/>
          <w:b/>
          <w:bCs/>
          <w:color w:val="458262"/>
          <w:kern w:val="0"/>
          <w:sz w:val="24"/>
          <w:szCs w:val="24"/>
          <w:lang w:eastAsia="fr-FR"/>
          <w14:ligatures w14:val="none"/>
        </w:rPr>
        <w:t>Il est recommandé d’imprimer à l’avance les bulletins de vote.</w:t>
      </w:r>
    </w:p>
    <w:p w14:paraId="5A90DE2F" w14:textId="77777777" w:rsidR="00D85D53" w:rsidRDefault="00D85D53" w:rsidP="00D85D53">
      <w:pPr>
        <w:pStyle w:val="Titre2"/>
        <w:rPr>
          <w:rFonts w:ascii="Times New Roman" w:eastAsia="Times New Roman" w:hAnsi="Times New Roman" w:cs="Times New Roman"/>
          <w:lang w:eastAsia="fr-FR"/>
        </w:rPr>
      </w:pPr>
    </w:p>
    <w:p w14:paraId="45AE229D" w14:textId="31D885C7" w:rsidR="00EA71AF" w:rsidRPr="00D85D53" w:rsidRDefault="00EA71AF" w:rsidP="00D85D53">
      <w:pPr>
        <w:pStyle w:val="Titre2"/>
        <w:rPr>
          <w:rFonts w:ascii="Times New Roman" w:eastAsia="Times New Roman" w:hAnsi="Times New Roman" w:cs="Times New Roman"/>
          <w:lang w:eastAsia="fr-FR"/>
        </w:rPr>
      </w:pPr>
      <w:bookmarkStart w:id="37" w:name="_Toc224651283"/>
      <w:r w:rsidRPr="00D85D53">
        <w:rPr>
          <w:rFonts w:ascii="Times New Roman" w:eastAsia="Times New Roman" w:hAnsi="Times New Roman" w:cs="Times New Roman"/>
          <w:lang w:eastAsia="fr-FR"/>
        </w:rPr>
        <w:t>Est-ce qu’une liste peut se présenter au 2nd ou au 3ème tour ?</w:t>
      </w:r>
      <w:bookmarkEnd w:id="37"/>
    </w:p>
    <w:p w14:paraId="4472B973" w14:textId="77777777" w:rsidR="00EA71AF" w:rsidRPr="00EA71AF" w:rsidRDefault="00EA71AF" w:rsidP="00EA71AF">
      <w:pPr>
        <w:spacing w:after="0" w:line="240" w:lineRule="auto"/>
        <w:jc w:val="both"/>
        <w:rPr>
          <w:rFonts w:ascii="Times New Roman" w:eastAsia="Times New Roman" w:hAnsi="Times New Roman" w:cs="Times New Roman"/>
          <w:kern w:val="0"/>
          <w:sz w:val="24"/>
          <w:szCs w:val="24"/>
          <w:lang w:eastAsia="fr-FR"/>
          <w14:ligatures w14:val="none"/>
        </w:rPr>
      </w:pPr>
      <w:r w:rsidRPr="00EA71AF">
        <w:rPr>
          <w:rFonts w:ascii="Times New Roman" w:eastAsia="Times New Roman" w:hAnsi="Times New Roman" w:cs="Times New Roman"/>
          <w:kern w:val="0"/>
          <w:sz w:val="24"/>
          <w:szCs w:val="24"/>
          <w:lang w:eastAsia="fr-FR"/>
          <w14:ligatures w14:val="none"/>
        </w:rPr>
        <w:t>Le dépôt des listes peut intervenir avant chaque tour de scrutin et il n’est pas nécessaire d’avoir été candidat au tour précédent pour figurer sur une liste.</w:t>
      </w:r>
    </w:p>
    <w:p w14:paraId="3941F484" w14:textId="77777777" w:rsidR="00457170" w:rsidRPr="00EA71AF" w:rsidRDefault="00457170" w:rsidP="00EA71AF">
      <w:pPr>
        <w:jc w:val="both"/>
        <w:rPr>
          <w:rFonts w:ascii="Times New Roman" w:hAnsi="Times New Roman" w:cs="Times New Roman"/>
        </w:rPr>
      </w:pPr>
    </w:p>
    <w:sectPr w:rsidR="00457170" w:rsidRPr="00EA71AF">
      <w:head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C96F4" w14:textId="77777777" w:rsidR="00596D68" w:rsidRDefault="00596D68" w:rsidP="00EA71AF">
      <w:pPr>
        <w:spacing w:after="0" w:line="240" w:lineRule="auto"/>
      </w:pPr>
      <w:r>
        <w:separator/>
      </w:r>
    </w:p>
  </w:endnote>
  <w:endnote w:type="continuationSeparator" w:id="0">
    <w:p w14:paraId="7AC02900" w14:textId="77777777" w:rsidR="00596D68" w:rsidRDefault="00596D68" w:rsidP="00EA7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A5D48" w14:textId="77777777" w:rsidR="00596D68" w:rsidRDefault="00596D68" w:rsidP="00EA71AF">
      <w:pPr>
        <w:spacing w:after="0" w:line="240" w:lineRule="auto"/>
      </w:pPr>
      <w:r>
        <w:separator/>
      </w:r>
    </w:p>
  </w:footnote>
  <w:footnote w:type="continuationSeparator" w:id="0">
    <w:p w14:paraId="703034DD" w14:textId="77777777" w:rsidR="00596D68" w:rsidRDefault="00596D68" w:rsidP="00EA71AF">
      <w:pPr>
        <w:spacing w:after="0" w:line="240" w:lineRule="auto"/>
      </w:pPr>
      <w:r>
        <w:continuationSeparator/>
      </w:r>
    </w:p>
  </w:footnote>
  <w:footnote w:id="1">
    <w:p w14:paraId="0798015C" w14:textId="199CD3FC" w:rsidR="00EA71AF" w:rsidRDefault="00EA71AF">
      <w:pPr>
        <w:pStyle w:val="Notedebasdepage"/>
      </w:pPr>
      <w:r>
        <w:rPr>
          <w:rStyle w:val="Appelnotedebasdep"/>
        </w:rPr>
        <w:footnoteRef/>
      </w:r>
      <w:r>
        <w:t xml:space="preserve"> </w:t>
      </w:r>
      <w:r w:rsidRPr="00EA71AF">
        <w:t>Article L. 2122-15 du CGCT Article L. 2121-7 du CGCT Article L. 2123-20-1, l,1er alinéa du CGCT Article L. 2122-15 du CGCT (par renvoi des dispositions de l’article L. 5211-2 du même code). Article L.5211-12 du CGCT</w:t>
      </w:r>
    </w:p>
  </w:footnote>
  <w:footnote w:id="2">
    <w:p w14:paraId="71509B0B" w14:textId="77777777" w:rsidR="00D85D53" w:rsidRDefault="00D85D53" w:rsidP="00D85D53">
      <w:pPr>
        <w:pStyle w:val="Notedebasdepage"/>
      </w:pPr>
      <w:r>
        <w:rPr>
          <w:rStyle w:val="Appelnotedebasdep"/>
        </w:rPr>
        <w:footnoteRef/>
      </w:r>
      <w:r>
        <w:t xml:space="preserve"> </w:t>
      </w:r>
      <w:r>
        <w:t>Circulaires et notes d'information.</w:t>
      </w:r>
    </w:p>
    <w:p w14:paraId="3C58D7E7" w14:textId="77777777" w:rsidR="00D85D53" w:rsidRDefault="00D85D53" w:rsidP="00D85D53">
      <w:pPr>
        <w:pStyle w:val="Notedebasdepage"/>
      </w:pPr>
      <w:r>
        <w:t>Portail de l’État dans l'Yonne Les services de l'État dans l'Yonne</w:t>
      </w:r>
    </w:p>
    <w:p w14:paraId="4A2907B9" w14:textId="76F45E50" w:rsidR="00D85D53" w:rsidRDefault="00D85D53" w:rsidP="00D85D53">
      <w:pPr>
        <w:pStyle w:val="Notedebasdepage"/>
      </w:pPr>
      <w:r>
        <w:t xml:space="preserve"> www.yonne.gouv.fr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804A" w14:textId="77777777" w:rsidR="00EA71AF" w:rsidRDefault="00EA71AF" w:rsidP="00EA71AF">
    <w:pPr>
      <w:pStyle w:val="NormalWeb"/>
    </w:pPr>
    <w:r>
      <w:rPr>
        <w:noProof/>
      </w:rPr>
      <w:drawing>
        <wp:inline distT="0" distB="0" distL="0" distR="0" wp14:anchorId="7A7D968F" wp14:editId="46DFB4F4">
          <wp:extent cx="1074420" cy="461900"/>
          <wp:effectExtent l="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692" cy="464596"/>
                  </a:xfrm>
                  <a:prstGeom prst="rect">
                    <a:avLst/>
                  </a:prstGeom>
                  <a:noFill/>
                  <a:ln>
                    <a:noFill/>
                  </a:ln>
                </pic:spPr>
              </pic:pic>
            </a:graphicData>
          </a:graphic>
        </wp:inline>
      </w:drawing>
    </w:r>
  </w:p>
  <w:p w14:paraId="1F348211" w14:textId="77777777" w:rsidR="00EA71AF" w:rsidRDefault="00EA71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C2638"/>
    <w:multiLevelType w:val="multilevel"/>
    <w:tmpl w:val="BF3A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F16F26"/>
    <w:multiLevelType w:val="multilevel"/>
    <w:tmpl w:val="AA0C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655E9C"/>
    <w:multiLevelType w:val="multilevel"/>
    <w:tmpl w:val="9438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E38C8"/>
    <w:multiLevelType w:val="multilevel"/>
    <w:tmpl w:val="2EB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85900"/>
    <w:multiLevelType w:val="multilevel"/>
    <w:tmpl w:val="4E54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C7CA0"/>
    <w:multiLevelType w:val="multilevel"/>
    <w:tmpl w:val="9EC0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841706"/>
    <w:multiLevelType w:val="multilevel"/>
    <w:tmpl w:val="E490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E52F82"/>
    <w:multiLevelType w:val="multilevel"/>
    <w:tmpl w:val="B46C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EF3887"/>
    <w:multiLevelType w:val="multilevel"/>
    <w:tmpl w:val="9468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6800348">
    <w:abstractNumId w:val="8"/>
  </w:num>
  <w:num w:numId="2" w16cid:durableId="1159463264">
    <w:abstractNumId w:val="3"/>
  </w:num>
  <w:num w:numId="3" w16cid:durableId="1523204535">
    <w:abstractNumId w:val="7"/>
  </w:num>
  <w:num w:numId="4" w16cid:durableId="2782940">
    <w:abstractNumId w:val="0"/>
  </w:num>
  <w:num w:numId="5" w16cid:durableId="303046775">
    <w:abstractNumId w:val="6"/>
  </w:num>
  <w:num w:numId="6" w16cid:durableId="1750274363">
    <w:abstractNumId w:val="4"/>
  </w:num>
  <w:num w:numId="7" w16cid:durableId="1080105946">
    <w:abstractNumId w:val="5"/>
  </w:num>
  <w:num w:numId="8" w16cid:durableId="357506870">
    <w:abstractNumId w:val="1"/>
  </w:num>
  <w:num w:numId="9" w16cid:durableId="1832015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1AF"/>
    <w:rsid w:val="00233593"/>
    <w:rsid w:val="00457170"/>
    <w:rsid w:val="00596D68"/>
    <w:rsid w:val="007A576F"/>
    <w:rsid w:val="00A11E68"/>
    <w:rsid w:val="00D85D53"/>
    <w:rsid w:val="00EA71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0BA43"/>
  <w15:chartTrackingRefBased/>
  <w15:docId w15:val="{658115DD-EBA7-4777-A30A-E4F1C820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A71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EA71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A71A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A71A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A71A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A71A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A71A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A71A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A71A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A71A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EA71A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A71A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A71A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A71A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A71A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A71A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A71A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A71AF"/>
    <w:rPr>
      <w:rFonts w:eastAsiaTheme="majorEastAsia" w:cstheme="majorBidi"/>
      <w:color w:val="272727" w:themeColor="text1" w:themeTint="D8"/>
    </w:rPr>
  </w:style>
  <w:style w:type="paragraph" w:styleId="Titre">
    <w:name w:val="Title"/>
    <w:basedOn w:val="Normal"/>
    <w:next w:val="Normal"/>
    <w:link w:val="TitreCar"/>
    <w:uiPriority w:val="10"/>
    <w:qFormat/>
    <w:rsid w:val="00EA71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A71A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A71A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A71A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A71AF"/>
    <w:pPr>
      <w:spacing w:before="160"/>
      <w:jc w:val="center"/>
    </w:pPr>
    <w:rPr>
      <w:i/>
      <w:iCs/>
      <w:color w:val="404040" w:themeColor="text1" w:themeTint="BF"/>
    </w:rPr>
  </w:style>
  <w:style w:type="character" w:customStyle="1" w:styleId="CitationCar">
    <w:name w:val="Citation Car"/>
    <w:basedOn w:val="Policepardfaut"/>
    <w:link w:val="Citation"/>
    <w:uiPriority w:val="29"/>
    <w:rsid w:val="00EA71AF"/>
    <w:rPr>
      <w:i/>
      <w:iCs/>
      <w:color w:val="404040" w:themeColor="text1" w:themeTint="BF"/>
    </w:rPr>
  </w:style>
  <w:style w:type="paragraph" w:styleId="Paragraphedeliste">
    <w:name w:val="List Paragraph"/>
    <w:basedOn w:val="Normal"/>
    <w:uiPriority w:val="34"/>
    <w:qFormat/>
    <w:rsid w:val="00EA71AF"/>
    <w:pPr>
      <w:ind w:left="720"/>
      <w:contextualSpacing/>
    </w:pPr>
  </w:style>
  <w:style w:type="character" w:styleId="Accentuationintense">
    <w:name w:val="Intense Emphasis"/>
    <w:basedOn w:val="Policepardfaut"/>
    <w:uiPriority w:val="21"/>
    <w:qFormat/>
    <w:rsid w:val="00EA71AF"/>
    <w:rPr>
      <w:i/>
      <w:iCs/>
      <w:color w:val="2F5496" w:themeColor="accent1" w:themeShade="BF"/>
    </w:rPr>
  </w:style>
  <w:style w:type="paragraph" w:styleId="Citationintense">
    <w:name w:val="Intense Quote"/>
    <w:basedOn w:val="Normal"/>
    <w:next w:val="Normal"/>
    <w:link w:val="CitationintenseCar"/>
    <w:uiPriority w:val="30"/>
    <w:qFormat/>
    <w:rsid w:val="00EA71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A71AF"/>
    <w:rPr>
      <w:i/>
      <w:iCs/>
      <w:color w:val="2F5496" w:themeColor="accent1" w:themeShade="BF"/>
    </w:rPr>
  </w:style>
  <w:style w:type="character" w:styleId="Rfrenceintense">
    <w:name w:val="Intense Reference"/>
    <w:basedOn w:val="Policepardfaut"/>
    <w:uiPriority w:val="32"/>
    <w:qFormat/>
    <w:rsid w:val="00EA71AF"/>
    <w:rPr>
      <w:b/>
      <w:bCs/>
      <w:smallCaps/>
      <w:color w:val="2F5496" w:themeColor="accent1" w:themeShade="BF"/>
      <w:spacing w:val="5"/>
    </w:rPr>
  </w:style>
  <w:style w:type="paragraph" w:styleId="En-tte">
    <w:name w:val="header"/>
    <w:basedOn w:val="Normal"/>
    <w:link w:val="En-tteCar"/>
    <w:uiPriority w:val="99"/>
    <w:unhideWhenUsed/>
    <w:rsid w:val="00EA71AF"/>
    <w:pPr>
      <w:tabs>
        <w:tab w:val="center" w:pos="4536"/>
        <w:tab w:val="right" w:pos="9072"/>
      </w:tabs>
      <w:spacing w:after="0" w:line="240" w:lineRule="auto"/>
    </w:pPr>
  </w:style>
  <w:style w:type="character" w:customStyle="1" w:styleId="En-tteCar">
    <w:name w:val="En-tête Car"/>
    <w:basedOn w:val="Policepardfaut"/>
    <w:link w:val="En-tte"/>
    <w:uiPriority w:val="99"/>
    <w:rsid w:val="00EA71AF"/>
  </w:style>
  <w:style w:type="paragraph" w:styleId="Pieddepage">
    <w:name w:val="footer"/>
    <w:basedOn w:val="Normal"/>
    <w:link w:val="PieddepageCar"/>
    <w:uiPriority w:val="99"/>
    <w:unhideWhenUsed/>
    <w:rsid w:val="00EA71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71AF"/>
  </w:style>
  <w:style w:type="paragraph" w:styleId="NormalWeb">
    <w:name w:val="Normal (Web)"/>
    <w:basedOn w:val="Normal"/>
    <w:uiPriority w:val="99"/>
    <w:semiHidden/>
    <w:unhideWhenUsed/>
    <w:rsid w:val="00EA71A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Notedebasdepage">
    <w:name w:val="footnote text"/>
    <w:basedOn w:val="Normal"/>
    <w:link w:val="NotedebasdepageCar"/>
    <w:uiPriority w:val="99"/>
    <w:semiHidden/>
    <w:unhideWhenUsed/>
    <w:rsid w:val="00EA71A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A71AF"/>
    <w:rPr>
      <w:sz w:val="20"/>
      <w:szCs w:val="20"/>
    </w:rPr>
  </w:style>
  <w:style w:type="character" w:styleId="Appelnotedebasdep">
    <w:name w:val="footnote reference"/>
    <w:basedOn w:val="Policepardfaut"/>
    <w:uiPriority w:val="99"/>
    <w:semiHidden/>
    <w:unhideWhenUsed/>
    <w:rsid w:val="00EA71AF"/>
    <w:rPr>
      <w:vertAlign w:val="superscript"/>
    </w:rPr>
  </w:style>
  <w:style w:type="paragraph" w:styleId="En-ttedetabledesmatires">
    <w:name w:val="TOC Heading"/>
    <w:basedOn w:val="Titre1"/>
    <w:next w:val="Normal"/>
    <w:uiPriority w:val="39"/>
    <w:unhideWhenUsed/>
    <w:qFormat/>
    <w:rsid w:val="007A576F"/>
    <w:pPr>
      <w:spacing w:before="240" w:after="0"/>
      <w:outlineLvl w:val="9"/>
    </w:pPr>
    <w:rPr>
      <w:kern w:val="0"/>
      <w:sz w:val="32"/>
      <w:szCs w:val="32"/>
      <w:lang w:eastAsia="fr-FR"/>
      <w14:ligatures w14:val="none"/>
    </w:rPr>
  </w:style>
  <w:style w:type="paragraph" w:styleId="TM1">
    <w:name w:val="toc 1"/>
    <w:basedOn w:val="Normal"/>
    <w:next w:val="Normal"/>
    <w:autoRedefine/>
    <w:uiPriority w:val="39"/>
    <w:unhideWhenUsed/>
    <w:rsid w:val="007A576F"/>
    <w:pPr>
      <w:spacing w:after="100"/>
    </w:pPr>
  </w:style>
  <w:style w:type="paragraph" w:styleId="TM3">
    <w:name w:val="toc 3"/>
    <w:basedOn w:val="Normal"/>
    <w:next w:val="Normal"/>
    <w:autoRedefine/>
    <w:uiPriority w:val="39"/>
    <w:unhideWhenUsed/>
    <w:rsid w:val="007A576F"/>
    <w:pPr>
      <w:spacing w:after="100"/>
      <w:ind w:left="440"/>
    </w:pPr>
  </w:style>
  <w:style w:type="paragraph" w:styleId="TM2">
    <w:name w:val="toc 2"/>
    <w:basedOn w:val="Normal"/>
    <w:next w:val="Normal"/>
    <w:autoRedefine/>
    <w:uiPriority w:val="39"/>
    <w:unhideWhenUsed/>
    <w:rsid w:val="007A576F"/>
    <w:pPr>
      <w:spacing w:after="100"/>
      <w:ind w:left="220"/>
    </w:pPr>
  </w:style>
  <w:style w:type="character" w:styleId="Lienhypertexte">
    <w:name w:val="Hyperlink"/>
    <w:basedOn w:val="Policepardfaut"/>
    <w:uiPriority w:val="99"/>
    <w:unhideWhenUsed/>
    <w:rsid w:val="007A57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codes/article_lc/LEGIARTI000006389936" TargetMode="External"/><Relationship Id="rId18" Type="http://schemas.openxmlformats.org/officeDocument/2006/relationships/hyperlink" Target="https://www.legifrance.gouv.fr/codes/article_lc/LEGIARTI000006395742" TargetMode="External"/><Relationship Id="rId26" Type="http://schemas.openxmlformats.org/officeDocument/2006/relationships/hyperlink" Target="https://www.legifrance.gouv.fr/jorf/article_jo/JORFARTI000030985545" TargetMode="External"/><Relationship Id="rId39" Type="http://schemas.openxmlformats.org/officeDocument/2006/relationships/hyperlink" Target="https://www.legifrance.gouv.fr/codes/article_lc/LEGIARTI000006389922" TargetMode="External"/><Relationship Id="rId21" Type="http://schemas.openxmlformats.org/officeDocument/2006/relationships/hyperlink" Target="https://www.legifrance.gouv.fr/ceta/id/CETATEXT000007983020/" TargetMode="External"/><Relationship Id="rId34" Type="http://schemas.openxmlformats.org/officeDocument/2006/relationships/hyperlink" Target="https://www.legifrance.gouv.fr/codes/article_lc/LEGIARTI000006389875" TargetMode="External"/><Relationship Id="rId42" Type="http://schemas.openxmlformats.org/officeDocument/2006/relationships/hyperlink" Target="https://www.legifrance.gouv.fr/loda/article_lc/LEGIARTI000006353171" TargetMode="External"/><Relationship Id="rId47" Type="http://schemas.openxmlformats.org/officeDocument/2006/relationships/hyperlink" Target="https://www.legifrance.gouv.fr/jorf/article_jo/JORFARTI000053142183" TargetMode="External"/><Relationship Id="rId50" Type="http://schemas.openxmlformats.org/officeDocument/2006/relationships/hyperlink" Target="https://www.legifrance.gouv.fr/codes/article_lc/LEGIARTI00004141077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france.gouv.fr/codes/article_lc/LEGIARTI000041410274" TargetMode="External"/><Relationship Id="rId29" Type="http://schemas.openxmlformats.org/officeDocument/2006/relationships/hyperlink" Target="https://www.legifrance.gouv.fr/loda/article_lc/LEGIARTI000051731835/" TargetMode="External"/><Relationship Id="rId11" Type="http://schemas.openxmlformats.org/officeDocument/2006/relationships/image" Target="media/image4.png"/><Relationship Id="rId24" Type="http://schemas.openxmlformats.org/officeDocument/2006/relationships/hyperlink" Target="https://www.legifrance.gouv.fr/codes/article_lc/LEGIARTI000041411033" TargetMode="External"/><Relationship Id="rId32" Type="http://schemas.openxmlformats.org/officeDocument/2006/relationships/hyperlink" Target="https://www.legifrance.gouv.fr/codes/article_lc/LEGIARTI000006389936" TargetMode="External"/><Relationship Id="rId37" Type="http://schemas.openxmlformats.org/officeDocument/2006/relationships/hyperlink" Target="https://www.legifrance.gouv.fr/codes/article_lc/LEGIARTI000006389915/" TargetMode="External"/><Relationship Id="rId40" Type="http://schemas.openxmlformats.org/officeDocument/2006/relationships/hyperlink" Target="https://www.legifrance.gouv.fr/codes/article_lc/LEGIARTI000006389922" TargetMode="External"/><Relationship Id="rId45" Type="http://schemas.openxmlformats.org/officeDocument/2006/relationships/hyperlink" Target="https://www.legifrance.gouv.fr/codes/article_lc/LEGIARTI000006389934"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legifrance.gouv.fr/codes/article_lc/LEGIARTI000053152323" TargetMode="External"/><Relationship Id="rId31" Type="http://schemas.openxmlformats.org/officeDocument/2006/relationships/hyperlink" Target="https://www.legifrance.gouv.fr/ceta/id/CETATEXT000007765442/" TargetMode="External"/><Relationship Id="rId44" Type="http://schemas.openxmlformats.org/officeDocument/2006/relationships/hyperlink" Target="https://www.legifrance.gouv.fr/codes/article_lc/LEGIARTI000006389934"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france.gouv.fr/codes/article_lc/LEGIARTI000006389979" TargetMode="External"/><Relationship Id="rId22" Type="http://schemas.openxmlformats.org/officeDocument/2006/relationships/hyperlink" Target="https://www.legifrance.gouv.fr/codes/article_lc/LEGIARTI000053152323" TargetMode="External"/><Relationship Id="rId27" Type="http://schemas.openxmlformats.org/officeDocument/2006/relationships/hyperlink" Target="https://www.legifrance.gouv.fr/ceta/id/CETATEXT000007752080" TargetMode="External"/><Relationship Id="rId30" Type="http://schemas.openxmlformats.org/officeDocument/2006/relationships/hyperlink" Target="https://www.legifrance.gouv.fr/codes/article_lc/LEGIARTI000039779068" TargetMode="External"/><Relationship Id="rId35" Type="http://schemas.openxmlformats.org/officeDocument/2006/relationships/hyperlink" Target="https://www.legifrance.gouv.fr/codes/article_lc/LEGIARTI000044190488" TargetMode="External"/><Relationship Id="rId43" Type="http://schemas.openxmlformats.org/officeDocument/2006/relationships/hyperlink" Target="https://www.legifrance.gouv.fr/codes/article_lc/LEGIARTI000006389934" TargetMode="External"/><Relationship Id="rId48"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hyperlink" Target="https://www.legifrance.gouv.fr/codes/article_lc/LEGIARTI000006353610" TargetMode="External"/><Relationship Id="rId3" Type="http://schemas.openxmlformats.org/officeDocument/2006/relationships/styles" Target="styles.xml"/><Relationship Id="rId12" Type="http://schemas.openxmlformats.org/officeDocument/2006/relationships/hyperlink" Target="https://www.legifrance.gouv.fr/codes/article_lc/LEGIARTI000006389936" TargetMode="External"/><Relationship Id="rId17" Type="http://schemas.openxmlformats.org/officeDocument/2006/relationships/hyperlink" Target="https://www.legifrance.gouv.fr/codes/article_lc/LEGIARTI000041410274" TargetMode="External"/><Relationship Id="rId25" Type="http://schemas.openxmlformats.org/officeDocument/2006/relationships/hyperlink" Target="https://www.legifrance.gouv.fr/ceta/id/CETATEXT000035701502/" TargetMode="External"/><Relationship Id="rId33" Type="http://schemas.openxmlformats.org/officeDocument/2006/relationships/hyperlink" Target="https://www.legifrance.gouv.fr/codes/article_lc/LEGIARTI000006389875" TargetMode="External"/><Relationship Id="rId38" Type="http://schemas.openxmlformats.org/officeDocument/2006/relationships/hyperlink" Target="https://www.legifrance.gouv.fr/codes/article_lc/LEGIARTI000022175451" TargetMode="External"/><Relationship Id="rId46" Type="http://schemas.openxmlformats.org/officeDocument/2006/relationships/hyperlink" Target="https://www.legifrance.gouv.fr/codes/article_lc/LEGIARTI000006389910" TargetMode="External"/><Relationship Id="rId20" Type="http://schemas.openxmlformats.org/officeDocument/2006/relationships/hyperlink" Target="https://www.amf.asso.fr/documents-lieu-seance-du-conseil-communautaire/43032" TargetMode="External"/><Relationship Id="rId41" Type="http://schemas.openxmlformats.org/officeDocument/2006/relationships/hyperlink" Target="https://www.legifrance.gouv.fr/codes/article_lc/LEGIARTI00003928071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france.gouv.fr/codes/article_lc/LEGIARTI000031069083" TargetMode="External"/><Relationship Id="rId23" Type="http://schemas.openxmlformats.org/officeDocument/2006/relationships/hyperlink" Target="https://www.legifrance.gouv.fr/ceta/id/CETATEXT000007735351" TargetMode="External"/><Relationship Id="rId28" Type="http://schemas.openxmlformats.org/officeDocument/2006/relationships/hyperlink" Target="https://www.legifrance.gouv.fr/codes/article_lc/LEGIARTI000041411033" TargetMode="External"/><Relationship Id="rId36" Type="http://schemas.openxmlformats.org/officeDocument/2006/relationships/hyperlink" Target="https://www.legifrance.gouv.fr/codes/article_lc/LEGIARTI000006389876" TargetMode="External"/><Relationship Id="rId49" Type="http://schemas.openxmlformats.org/officeDocument/2006/relationships/hyperlink" Target="https://www.legifrance.gouv.fr/codes/article_lc/LEGIARTI0000441905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C277B-4D68-4CF8-8ECE-E4D710967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6654</Words>
  <Characters>36601</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armelle coffin</dc:creator>
  <cp:keywords/>
  <dc:description/>
  <cp:lastModifiedBy>armelle coffin</cp:lastModifiedBy>
  <cp:revision>2</cp:revision>
  <dcterms:created xsi:type="dcterms:W3CDTF">2026-03-17T13:31:00Z</dcterms:created>
  <dcterms:modified xsi:type="dcterms:W3CDTF">2026-03-17T13:47:00Z</dcterms:modified>
</cp:coreProperties>
</file>