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9E" w:rsidRDefault="0041709E"/>
    <w:p w:rsidR="001523D6" w:rsidRPr="001523D6" w:rsidRDefault="001523D6" w:rsidP="001523D6">
      <w:pPr>
        <w:jc w:val="center"/>
        <w:rPr>
          <w:sz w:val="44"/>
          <w:szCs w:val="44"/>
        </w:rPr>
      </w:pPr>
      <w:r w:rsidRPr="001523D6">
        <w:rPr>
          <w:sz w:val="44"/>
          <w:szCs w:val="44"/>
        </w:rPr>
        <w:t>MARCHE PUBLIC DE MAITRISE D’OEUVRE</w:t>
      </w:r>
    </w:p>
    <w:p w:rsidR="001523D6" w:rsidRDefault="001523D6"/>
    <w:p w:rsidR="001523D6" w:rsidRDefault="001523D6"/>
    <w:p w:rsidR="001523D6" w:rsidRPr="001523D6" w:rsidRDefault="001523D6" w:rsidP="001523D6">
      <w:pPr>
        <w:jc w:val="center"/>
        <w:rPr>
          <w:sz w:val="48"/>
          <w:szCs w:val="48"/>
        </w:rPr>
      </w:pPr>
      <w:r w:rsidRPr="001523D6">
        <w:rPr>
          <w:sz w:val="48"/>
          <w:szCs w:val="48"/>
        </w:rPr>
        <w:t>Maitrise d’ouvrage</w:t>
      </w:r>
    </w:p>
    <w:p w:rsidR="001523D6" w:rsidRDefault="001523D6"/>
    <w:p w:rsidR="001523D6" w:rsidRDefault="001523D6" w:rsidP="001523D6">
      <w:pPr>
        <w:jc w:val="center"/>
        <w:rPr>
          <w:b/>
          <w:bCs/>
          <w:sz w:val="28"/>
          <w:szCs w:val="28"/>
        </w:rPr>
      </w:pPr>
      <w:r>
        <w:rPr>
          <w:b/>
          <w:bCs/>
          <w:sz w:val="28"/>
          <w:szCs w:val="28"/>
        </w:rPr>
        <w:t>Commune de PLOUGUIN</w:t>
      </w:r>
    </w:p>
    <w:p w:rsidR="001523D6" w:rsidRDefault="001523D6" w:rsidP="001523D6">
      <w:pPr>
        <w:jc w:val="center"/>
        <w:rPr>
          <w:sz w:val="28"/>
          <w:szCs w:val="28"/>
        </w:rPr>
      </w:pPr>
      <w:r>
        <w:rPr>
          <w:sz w:val="28"/>
          <w:szCs w:val="28"/>
        </w:rPr>
        <w:t>29830</w:t>
      </w:r>
    </w:p>
    <w:p w:rsidR="001523D6" w:rsidRDefault="001523D6" w:rsidP="001523D6">
      <w:pPr>
        <w:jc w:val="center"/>
        <w:rPr>
          <w:sz w:val="16"/>
          <w:szCs w:val="16"/>
        </w:rPr>
      </w:pPr>
      <w:r w:rsidRPr="006E7B5A">
        <w:rPr>
          <w:rFonts w:ascii="AlbertaExtralight" w:hAnsi="AlbertaExtralight"/>
          <w:noProof/>
          <w:lang w:eastAsia="fr-FR"/>
        </w:rPr>
        <w:drawing>
          <wp:inline distT="0" distB="0" distL="0" distR="0">
            <wp:extent cx="1419225" cy="1038225"/>
            <wp:effectExtent l="0" t="0" r="9525" b="9525"/>
            <wp:docPr id="1" name="Image 1" descr="G:\ADMINISTRATION - ACCUEIL\0 - VIE MUNICIPALE\03 - COMMUNICATION\logo final-agr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ADMINISTRATION - ACCUEIL\0 - VIE MUNICIPALE\03 - COMMUNICATION\logo final-agrand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038225"/>
                    </a:xfrm>
                    <a:prstGeom prst="rect">
                      <a:avLst/>
                    </a:prstGeom>
                    <a:noFill/>
                    <a:ln>
                      <a:noFill/>
                    </a:ln>
                  </pic:spPr>
                </pic:pic>
              </a:graphicData>
            </a:graphic>
          </wp:inline>
        </w:drawing>
      </w:r>
    </w:p>
    <w:p w:rsidR="001523D6" w:rsidRDefault="001523D6" w:rsidP="001523D6">
      <w:pPr>
        <w:jc w:val="center"/>
        <w:rPr>
          <w:sz w:val="16"/>
          <w:szCs w:val="16"/>
        </w:rPr>
      </w:pPr>
      <w:r>
        <w:rPr>
          <w:sz w:val="16"/>
          <w:szCs w:val="16"/>
        </w:rPr>
        <w:t>Tél. : 02.98.89.23.06</w:t>
      </w:r>
    </w:p>
    <w:p w:rsidR="001523D6" w:rsidRDefault="001523D6" w:rsidP="001523D6">
      <w:pPr>
        <w:jc w:val="center"/>
        <w:rPr>
          <w:sz w:val="16"/>
          <w:szCs w:val="16"/>
        </w:rPr>
      </w:pPr>
      <w:r>
        <w:rPr>
          <w:sz w:val="16"/>
          <w:szCs w:val="16"/>
        </w:rPr>
        <w:t>Fax : 02.98.89.20.94</w:t>
      </w:r>
    </w:p>
    <w:p w:rsidR="001523D6" w:rsidRDefault="001523D6" w:rsidP="001523D6">
      <w:pPr>
        <w:jc w:val="center"/>
        <w:rPr>
          <w:sz w:val="16"/>
          <w:szCs w:val="16"/>
        </w:rPr>
      </w:pPr>
      <w:r>
        <w:rPr>
          <w:sz w:val="16"/>
          <w:szCs w:val="16"/>
        </w:rPr>
        <w:t>Courriel : mairie.plouguin@wanadoo.fr</w:t>
      </w:r>
    </w:p>
    <w:p w:rsidR="001523D6" w:rsidRDefault="001523D6"/>
    <w:p w:rsidR="001523D6" w:rsidRDefault="001523D6"/>
    <w:p w:rsidR="001523D6" w:rsidRDefault="001523D6"/>
    <w:p w:rsidR="001523D6" w:rsidRDefault="001523D6"/>
    <w:p w:rsidR="001523D6" w:rsidRPr="001523D6" w:rsidRDefault="001523D6">
      <w:pPr>
        <w:rPr>
          <w:sz w:val="52"/>
          <w:szCs w:val="52"/>
        </w:rPr>
      </w:pPr>
    </w:p>
    <w:p w:rsidR="001523D6" w:rsidRPr="001523D6" w:rsidRDefault="001523D6" w:rsidP="001523D6">
      <w:pPr>
        <w:pBdr>
          <w:top w:val="single" w:sz="4" w:space="1" w:color="auto"/>
          <w:left w:val="single" w:sz="4" w:space="4" w:color="auto"/>
          <w:bottom w:val="single" w:sz="4" w:space="1" w:color="auto"/>
          <w:right w:val="single" w:sz="4" w:space="4" w:color="auto"/>
        </w:pBdr>
        <w:jc w:val="center"/>
        <w:rPr>
          <w:sz w:val="52"/>
          <w:szCs w:val="52"/>
        </w:rPr>
      </w:pPr>
      <w:r w:rsidRPr="001523D6">
        <w:rPr>
          <w:sz w:val="52"/>
          <w:szCs w:val="52"/>
        </w:rPr>
        <w:t>Règlement de consultation</w:t>
      </w:r>
    </w:p>
    <w:p w:rsidR="001523D6" w:rsidRDefault="001523D6" w:rsidP="001523D6">
      <w:pPr>
        <w:jc w:val="center"/>
        <w:rPr>
          <w:sz w:val="28"/>
          <w:szCs w:val="28"/>
        </w:rPr>
      </w:pPr>
    </w:p>
    <w:p w:rsidR="001523D6" w:rsidRDefault="001523D6" w:rsidP="001523D6">
      <w:pPr>
        <w:jc w:val="center"/>
        <w:rPr>
          <w:sz w:val="28"/>
          <w:szCs w:val="28"/>
        </w:rPr>
      </w:pPr>
    </w:p>
    <w:p w:rsidR="001523D6" w:rsidRDefault="001523D6" w:rsidP="001523D6">
      <w:pPr>
        <w:jc w:val="center"/>
        <w:rPr>
          <w:sz w:val="28"/>
          <w:szCs w:val="28"/>
        </w:rPr>
      </w:pPr>
    </w:p>
    <w:p w:rsidR="001523D6" w:rsidRPr="001523D6" w:rsidRDefault="001523D6" w:rsidP="001523D6">
      <w:pPr>
        <w:jc w:val="center"/>
        <w:rPr>
          <w:sz w:val="28"/>
          <w:szCs w:val="28"/>
        </w:rPr>
      </w:pPr>
    </w:p>
    <w:p w:rsidR="001523D6" w:rsidRPr="001523D6" w:rsidRDefault="001523D6" w:rsidP="001523D6">
      <w:pPr>
        <w:jc w:val="center"/>
        <w:rPr>
          <w:sz w:val="28"/>
          <w:szCs w:val="28"/>
        </w:rPr>
      </w:pPr>
    </w:p>
    <w:p w:rsidR="001523D6" w:rsidRPr="001523D6" w:rsidRDefault="001523D6" w:rsidP="001523D6">
      <w:pPr>
        <w:jc w:val="center"/>
        <w:rPr>
          <w:sz w:val="28"/>
          <w:szCs w:val="28"/>
          <w:u w:val="single"/>
        </w:rPr>
      </w:pPr>
      <w:r w:rsidRPr="001523D6">
        <w:rPr>
          <w:sz w:val="28"/>
          <w:szCs w:val="28"/>
          <w:u w:val="single"/>
        </w:rPr>
        <w:t>Objet du marché</w:t>
      </w:r>
    </w:p>
    <w:p w:rsidR="001523D6" w:rsidRDefault="001523D6" w:rsidP="001523D6">
      <w:pPr>
        <w:jc w:val="center"/>
        <w:rPr>
          <w:sz w:val="28"/>
          <w:szCs w:val="28"/>
        </w:rPr>
      </w:pPr>
    </w:p>
    <w:p w:rsidR="001523D6" w:rsidRPr="001523D6" w:rsidRDefault="001523D6" w:rsidP="001523D6">
      <w:pPr>
        <w:jc w:val="center"/>
        <w:rPr>
          <w:sz w:val="28"/>
          <w:szCs w:val="28"/>
        </w:rPr>
      </w:pPr>
    </w:p>
    <w:p w:rsidR="001523D6" w:rsidRPr="001523D6" w:rsidRDefault="001523D6" w:rsidP="001523D6">
      <w:pPr>
        <w:pBdr>
          <w:top w:val="single" w:sz="4" w:space="1" w:color="auto"/>
          <w:left w:val="single" w:sz="4" w:space="4" w:color="auto"/>
          <w:bottom w:val="single" w:sz="4" w:space="1" w:color="auto"/>
          <w:right w:val="single" w:sz="4" w:space="4" w:color="auto"/>
        </w:pBdr>
        <w:jc w:val="center"/>
        <w:rPr>
          <w:sz w:val="28"/>
          <w:szCs w:val="28"/>
        </w:rPr>
      </w:pPr>
      <w:r w:rsidRPr="001523D6">
        <w:rPr>
          <w:sz w:val="28"/>
          <w:szCs w:val="28"/>
        </w:rPr>
        <w:t>Extension école du Petit Bois</w:t>
      </w:r>
    </w:p>
    <w:p w:rsidR="001523D6" w:rsidRPr="001523D6" w:rsidRDefault="001523D6" w:rsidP="001523D6">
      <w:pPr>
        <w:pBdr>
          <w:top w:val="single" w:sz="4" w:space="1" w:color="auto"/>
          <w:left w:val="single" w:sz="4" w:space="4" w:color="auto"/>
          <w:bottom w:val="single" w:sz="4" w:space="1" w:color="auto"/>
          <w:right w:val="single" w:sz="4" w:space="4" w:color="auto"/>
        </w:pBdr>
        <w:jc w:val="center"/>
        <w:rPr>
          <w:sz w:val="28"/>
          <w:szCs w:val="28"/>
        </w:rPr>
      </w:pPr>
      <w:r w:rsidRPr="001523D6">
        <w:rPr>
          <w:sz w:val="28"/>
          <w:szCs w:val="28"/>
        </w:rPr>
        <w:t>Et</w:t>
      </w:r>
    </w:p>
    <w:p w:rsidR="001523D6" w:rsidRPr="001523D6" w:rsidRDefault="001523D6" w:rsidP="001523D6">
      <w:pPr>
        <w:pBdr>
          <w:top w:val="single" w:sz="4" w:space="1" w:color="auto"/>
          <w:left w:val="single" w:sz="4" w:space="4" w:color="auto"/>
          <w:bottom w:val="single" w:sz="4" w:space="1" w:color="auto"/>
          <w:right w:val="single" w:sz="4" w:space="4" w:color="auto"/>
        </w:pBdr>
        <w:jc w:val="center"/>
        <w:rPr>
          <w:sz w:val="28"/>
          <w:szCs w:val="28"/>
        </w:rPr>
      </w:pPr>
      <w:r w:rsidRPr="001523D6">
        <w:rPr>
          <w:sz w:val="28"/>
          <w:szCs w:val="28"/>
        </w:rPr>
        <w:t xml:space="preserve">Création d’un local </w:t>
      </w:r>
      <w:r w:rsidR="00956E94">
        <w:rPr>
          <w:sz w:val="28"/>
          <w:szCs w:val="28"/>
        </w:rPr>
        <w:t>pour le service Enfance</w:t>
      </w:r>
    </w:p>
    <w:p w:rsidR="001523D6" w:rsidRPr="001523D6" w:rsidRDefault="001523D6" w:rsidP="001523D6">
      <w:pPr>
        <w:jc w:val="center"/>
        <w:rPr>
          <w:sz w:val="28"/>
          <w:szCs w:val="28"/>
        </w:rPr>
      </w:pPr>
    </w:p>
    <w:p w:rsidR="001523D6" w:rsidRPr="001523D6" w:rsidRDefault="001523D6" w:rsidP="001523D6">
      <w:pPr>
        <w:jc w:val="center"/>
        <w:rPr>
          <w:sz w:val="28"/>
          <w:szCs w:val="28"/>
        </w:rPr>
      </w:pPr>
    </w:p>
    <w:p w:rsidR="001523D6" w:rsidRPr="001523D6" w:rsidRDefault="001523D6" w:rsidP="001523D6">
      <w:pPr>
        <w:jc w:val="center"/>
        <w:rPr>
          <w:sz w:val="28"/>
          <w:szCs w:val="28"/>
        </w:rPr>
      </w:pPr>
      <w:r w:rsidRPr="001523D6">
        <w:rPr>
          <w:sz w:val="28"/>
          <w:szCs w:val="28"/>
        </w:rPr>
        <w:t>Date limite de réception des offres :</w:t>
      </w:r>
    </w:p>
    <w:p w:rsidR="001523D6" w:rsidRPr="001523D6" w:rsidRDefault="001523D6" w:rsidP="001523D6">
      <w:pPr>
        <w:jc w:val="center"/>
        <w:rPr>
          <w:sz w:val="28"/>
          <w:szCs w:val="28"/>
        </w:rPr>
      </w:pPr>
    </w:p>
    <w:p w:rsidR="001523D6" w:rsidRPr="001523D6" w:rsidRDefault="001523D6" w:rsidP="001523D6">
      <w:pPr>
        <w:jc w:val="center"/>
        <w:rPr>
          <w:sz w:val="28"/>
          <w:szCs w:val="28"/>
        </w:rPr>
      </w:pPr>
    </w:p>
    <w:p w:rsidR="001523D6" w:rsidRPr="001523D6" w:rsidRDefault="00803B3B" w:rsidP="001523D6">
      <w:pPr>
        <w:jc w:val="center"/>
        <w:rPr>
          <w:sz w:val="28"/>
          <w:szCs w:val="28"/>
        </w:rPr>
      </w:pPr>
      <w:r>
        <w:rPr>
          <w:sz w:val="28"/>
          <w:szCs w:val="28"/>
        </w:rPr>
        <w:t>30 NOVEMBRE 2016 à 12 h 00</w:t>
      </w:r>
    </w:p>
    <w:p w:rsidR="001523D6" w:rsidRPr="001523D6" w:rsidRDefault="001523D6" w:rsidP="001523D6">
      <w:pPr>
        <w:jc w:val="center"/>
        <w:rPr>
          <w:sz w:val="28"/>
          <w:szCs w:val="28"/>
        </w:rPr>
      </w:pPr>
    </w:p>
    <w:p w:rsidR="001523D6" w:rsidRPr="001523D6" w:rsidRDefault="001523D6" w:rsidP="001523D6">
      <w:pPr>
        <w:jc w:val="center"/>
        <w:rPr>
          <w:sz w:val="28"/>
          <w:szCs w:val="28"/>
        </w:rPr>
      </w:pPr>
    </w:p>
    <w:p w:rsidR="001523D6" w:rsidRPr="001523D6" w:rsidRDefault="001523D6" w:rsidP="001523D6">
      <w:pPr>
        <w:jc w:val="center"/>
        <w:rPr>
          <w:i/>
        </w:rPr>
      </w:pPr>
      <w:r w:rsidRPr="001523D6">
        <w:rPr>
          <w:i/>
        </w:rPr>
        <w:t>Marché passé en application de l’article 27 du décret 2016-360 du 25 mars 2016</w:t>
      </w:r>
    </w:p>
    <w:p w:rsidR="001523D6" w:rsidRPr="00053411" w:rsidRDefault="00EF192F" w:rsidP="00EF192F">
      <w:pPr>
        <w:pStyle w:val="Paragraphedeliste"/>
        <w:numPr>
          <w:ilvl w:val="0"/>
          <w:numId w:val="1"/>
        </w:numPr>
        <w:rPr>
          <w:b/>
          <w:u w:val="single"/>
        </w:rPr>
      </w:pPr>
      <w:r w:rsidRPr="00053411">
        <w:rPr>
          <w:b/>
          <w:u w:val="single"/>
        </w:rPr>
        <w:lastRenderedPageBreak/>
        <w:t>Objet et conditions du marché</w:t>
      </w:r>
    </w:p>
    <w:p w:rsidR="001523D6" w:rsidRDefault="001523D6"/>
    <w:p w:rsidR="001523D6" w:rsidRPr="00103780" w:rsidRDefault="00EF192F" w:rsidP="00EF192F">
      <w:pPr>
        <w:pStyle w:val="Paragraphedeliste"/>
        <w:numPr>
          <w:ilvl w:val="0"/>
          <w:numId w:val="2"/>
        </w:numPr>
        <w:rPr>
          <w:i/>
        </w:rPr>
      </w:pPr>
      <w:r w:rsidRPr="00103780">
        <w:rPr>
          <w:i/>
        </w:rPr>
        <w:t>Objet de la consultation</w:t>
      </w:r>
    </w:p>
    <w:p w:rsidR="00956E94" w:rsidRDefault="00956E94" w:rsidP="005C0389">
      <w:pPr>
        <w:jc w:val="both"/>
      </w:pPr>
    </w:p>
    <w:p w:rsidR="00956E94" w:rsidRDefault="00956E94" w:rsidP="005C0389">
      <w:pPr>
        <w:jc w:val="both"/>
      </w:pPr>
      <w:r>
        <w:t>La présente consultation concerne un marché de maîtrise d’œuvre pour la construction d’une extension de l’école publique de Petit Bois et d’un local pour le service Enfance.</w:t>
      </w:r>
    </w:p>
    <w:p w:rsidR="00956E94" w:rsidRDefault="00956E94" w:rsidP="005C0389">
      <w:pPr>
        <w:jc w:val="both"/>
      </w:pPr>
    </w:p>
    <w:p w:rsidR="00956E94" w:rsidRDefault="00956E94" w:rsidP="005C0389">
      <w:pPr>
        <w:jc w:val="both"/>
      </w:pPr>
      <w:r>
        <w:t xml:space="preserve">La part indicative de l’enveloppe financière prévisionnelle aux travaux par le Maître d’Ouvrage est fixée </w:t>
      </w:r>
      <w:r w:rsidR="002D6888">
        <w:t>à 75</w:t>
      </w:r>
      <w:r>
        <w:t>0 000 € H.T</w:t>
      </w:r>
    </w:p>
    <w:p w:rsidR="00956E94" w:rsidRDefault="00956E94" w:rsidP="005C0389">
      <w:pPr>
        <w:jc w:val="both"/>
      </w:pPr>
    </w:p>
    <w:p w:rsidR="00EF192F" w:rsidRPr="00103780" w:rsidRDefault="00EF192F" w:rsidP="00EF192F">
      <w:pPr>
        <w:pStyle w:val="Paragraphedeliste"/>
        <w:numPr>
          <w:ilvl w:val="0"/>
          <w:numId w:val="2"/>
        </w:numPr>
        <w:rPr>
          <w:i/>
        </w:rPr>
      </w:pPr>
      <w:r w:rsidRPr="00103780">
        <w:rPr>
          <w:i/>
        </w:rPr>
        <w:t>Procédure de la consultation</w:t>
      </w:r>
    </w:p>
    <w:p w:rsidR="00956E94" w:rsidRDefault="00956E94" w:rsidP="00956E94"/>
    <w:p w:rsidR="00956E94" w:rsidRDefault="00956E94" w:rsidP="005C0389">
      <w:pPr>
        <w:jc w:val="both"/>
      </w:pPr>
      <w:r>
        <w:t>La présente consultation est organisée sur la base d’un marché en procédure adaptée en application de l’article 27 du décret 2016-360 du 25 mars 2016.</w:t>
      </w:r>
    </w:p>
    <w:p w:rsidR="00956E94" w:rsidRDefault="00956E94" w:rsidP="005C0389">
      <w:pPr>
        <w:jc w:val="both"/>
      </w:pPr>
    </w:p>
    <w:p w:rsidR="00EF192F" w:rsidRPr="00103780" w:rsidRDefault="00EF192F" w:rsidP="00EF192F">
      <w:pPr>
        <w:pStyle w:val="Paragraphedeliste"/>
        <w:numPr>
          <w:ilvl w:val="0"/>
          <w:numId w:val="2"/>
        </w:numPr>
        <w:rPr>
          <w:i/>
        </w:rPr>
      </w:pPr>
      <w:r w:rsidRPr="00103780">
        <w:rPr>
          <w:i/>
        </w:rPr>
        <w:t>Contenu de la mission</w:t>
      </w:r>
    </w:p>
    <w:p w:rsidR="00956E94" w:rsidRDefault="00956E94" w:rsidP="00956E94"/>
    <w:p w:rsidR="00956E94" w:rsidRDefault="00956E94" w:rsidP="005C0389">
      <w:pPr>
        <w:jc w:val="both"/>
      </w:pPr>
      <w:r>
        <w:t>La mission de maîtrise d’œuvre infrastructure, objet du présent marché, est composée des éléments de mission suivants :</w:t>
      </w:r>
    </w:p>
    <w:p w:rsidR="00103780" w:rsidRDefault="00103780" w:rsidP="005C0389">
      <w:pPr>
        <w:jc w:val="both"/>
      </w:pPr>
    </w:p>
    <w:p w:rsidR="00956E94" w:rsidRDefault="004A3FAD" w:rsidP="005C0389">
      <w:pPr>
        <w:jc w:val="both"/>
      </w:pPr>
      <w:r>
        <w:tab/>
        <w:t>ESQ</w:t>
      </w:r>
      <w:r w:rsidR="00956E94">
        <w:t xml:space="preserve"> : </w:t>
      </w:r>
      <w:r w:rsidR="00956E94">
        <w:tab/>
        <w:t xml:space="preserve">Etudes </w:t>
      </w:r>
      <w:r>
        <w:t>d’esquisses</w:t>
      </w:r>
    </w:p>
    <w:p w:rsidR="00956E94" w:rsidRDefault="00956E94" w:rsidP="005C0389">
      <w:pPr>
        <w:jc w:val="both"/>
      </w:pPr>
      <w:r>
        <w:tab/>
        <w:t xml:space="preserve">AVP : </w:t>
      </w:r>
      <w:r>
        <w:tab/>
        <w:t>Avant-projet</w:t>
      </w:r>
    </w:p>
    <w:p w:rsidR="00956E94" w:rsidRDefault="00956E94" w:rsidP="005C0389">
      <w:pPr>
        <w:jc w:val="both"/>
      </w:pPr>
      <w:r>
        <w:tab/>
        <w:t xml:space="preserve">PRO : </w:t>
      </w:r>
      <w:r>
        <w:tab/>
        <w:t>Projet</w:t>
      </w:r>
    </w:p>
    <w:p w:rsidR="00956E94" w:rsidRDefault="00956E94" w:rsidP="00C67ADC">
      <w:pPr>
        <w:ind w:left="720" w:hanging="720"/>
        <w:jc w:val="both"/>
      </w:pPr>
      <w:r>
        <w:tab/>
        <w:t>ACT :</w:t>
      </w:r>
      <w:r>
        <w:tab/>
        <w:t>Assistance pour la passation des contrats de travaux (comprenant les 2 phases suivantes : DCE, phase analyse des offres).</w:t>
      </w:r>
    </w:p>
    <w:p w:rsidR="00956E94" w:rsidRDefault="00C67ADC" w:rsidP="00C67ADC">
      <w:pPr>
        <w:ind w:left="720" w:hanging="720"/>
        <w:jc w:val="both"/>
      </w:pPr>
      <w:r>
        <w:tab/>
        <w:t>EXE : Etudes d’exécution</w:t>
      </w:r>
    </w:p>
    <w:p w:rsidR="00956E94" w:rsidRDefault="00956E94" w:rsidP="005C0389">
      <w:pPr>
        <w:jc w:val="both"/>
      </w:pPr>
      <w:r>
        <w:tab/>
        <w:t>DET :</w:t>
      </w:r>
      <w:r>
        <w:tab/>
        <w:t>Direction de l’exécution des contrats de travaux</w:t>
      </w:r>
    </w:p>
    <w:p w:rsidR="00956E94" w:rsidRDefault="00956E94" w:rsidP="005C0389">
      <w:pPr>
        <w:jc w:val="both"/>
      </w:pPr>
      <w:r>
        <w:tab/>
        <w:t>OPC :</w:t>
      </w:r>
      <w:r>
        <w:tab/>
        <w:t>Ordonnancement, coordination et pilotage de chantier</w:t>
      </w:r>
    </w:p>
    <w:p w:rsidR="00956E94" w:rsidRDefault="00956E94" w:rsidP="005C0389">
      <w:pPr>
        <w:jc w:val="both"/>
      </w:pPr>
      <w:r>
        <w:tab/>
        <w:t>AOR :</w:t>
      </w:r>
      <w:r>
        <w:tab/>
        <w:t>Assistance aux opérations de réception.</w:t>
      </w:r>
    </w:p>
    <w:p w:rsidR="00956E94" w:rsidRDefault="00956E94" w:rsidP="005C0389">
      <w:pPr>
        <w:jc w:val="both"/>
      </w:pPr>
    </w:p>
    <w:p w:rsidR="00EF192F" w:rsidRPr="00103780" w:rsidRDefault="00EF192F" w:rsidP="00EF192F">
      <w:pPr>
        <w:pStyle w:val="Paragraphedeliste"/>
        <w:numPr>
          <w:ilvl w:val="0"/>
          <w:numId w:val="2"/>
        </w:numPr>
        <w:rPr>
          <w:i/>
        </w:rPr>
      </w:pPr>
      <w:r w:rsidRPr="00103780">
        <w:rPr>
          <w:i/>
        </w:rPr>
        <w:t>Décomposition en lots, tranches et phases</w:t>
      </w:r>
    </w:p>
    <w:p w:rsidR="00956E94" w:rsidRDefault="00956E94" w:rsidP="00956E94"/>
    <w:p w:rsidR="00956E94" w:rsidRDefault="00956E94" w:rsidP="005C0389">
      <w:pPr>
        <w:jc w:val="both"/>
      </w:pPr>
      <w:r>
        <w:t xml:space="preserve">La présente consultation ne fait l’objet </w:t>
      </w:r>
      <w:r w:rsidR="00F5118D">
        <w:t xml:space="preserve">ni </w:t>
      </w:r>
      <w:r>
        <w:t>d’un allotissement, ni de découpage en tranches et phases.</w:t>
      </w:r>
    </w:p>
    <w:p w:rsidR="00956E94" w:rsidRDefault="00956E94" w:rsidP="00956E94"/>
    <w:p w:rsidR="00EF192F" w:rsidRPr="00103780" w:rsidRDefault="00EF192F" w:rsidP="00EF192F">
      <w:pPr>
        <w:pStyle w:val="Paragraphedeliste"/>
        <w:numPr>
          <w:ilvl w:val="0"/>
          <w:numId w:val="2"/>
        </w:numPr>
        <w:rPr>
          <w:i/>
        </w:rPr>
      </w:pPr>
      <w:r w:rsidRPr="00103780">
        <w:rPr>
          <w:i/>
        </w:rPr>
        <w:t>Variantes</w:t>
      </w:r>
    </w:p>
    <w:p w:rsidR="00956E94" w:rsidRDefault="00956E94" w:rsidP="00956E94"/>
    <w:p w:rsidR="00956E94" w:rsidRDefault="00956E94" w:rsidP="00956E94">
      <w:r>
        <w:t>Les variantes ne sont pas autorisées</w:t>
      </w:r>
    </w:p>
    <w:p w:rsidR="00956E94" w:rsidRDefault="00956E94" w:rsidP="00956E94"/>
    <w:p w:rsidR="00EF192F" w:rsidRPr="006C373D" w:rsidRDefault="00EF192F" w:rsidP="00EF192F">
      <w:pPr>
        <w:pStyle w:val="Paragraphedeliste"/>
        <w:numPr>
          <w:ilvl w:val="0"/>
          <w:numId w:val="2"/>
        </w:numPr>
        <w:rPr>
          <w:i/>
        </w:rPr>
      </w:pPr>
      <w:r w:rsidRPr="006C373D">
        <w:rPr>
          <w:i/>
        </w:rPr>
        <w:t>Forme de l’attributaire</w:t>
      </w:r>
    </w:p>
    <w:p w:rsidR="00121817" w:rsidRPr="006C373D" w:rsidRDefault="00121817" w:rsidP="006C373D">
      <w:pPr>
        <w:jc w:val="both"/>
      </w:pPr>
    </w:p>
    <w:p w:rsidR="00103780" w:rsidRDefault="006C373D" w:rsidP="006C373D">
      <w:pPr>
        <w:jc w:val="both"/>
      </w:pPr>
      <w:r>
        <w:t>Cette procédure est ouverte à des candidatures se présentant à titre personnel ou sous forme d’un groupement. Le candidat, qu’il se présente à titre individuel ou sous forme d’un groupement, devra disposer, par lui-même ou par ses sous-traitants des compétences suivantes :</w:t>
      </w:r>
    </w:p>
    <w:p w:rsidR="006C373D" w:rsidRDefault="006C373D" w:rsidP="006C373D">
      <w:pPr>
        <w:pStyle w:val="Paragraphedeliste"/>
        <w:numPr>
          <w:ilvl w:val="0"/>
          <w:numId w:val="11"/>
        </w:numPr>
        <w:jc w:val="both"/>
      </w:pPr>
      <w:r>
        <w:t>Architecture</w:t>
      </w:r>
    </w:p>
    <w:p w:rsidR="006C373D" w:rsidRDefault="006C373D" w:rsidP="006C373D">
      <w:pPr>
        <w:pStyle w:val="Paragraphedeliste"/>
        <w:numPr>
          <w:ilvl w:val="0"/>
          <w:numId w:val="11"/>
        </w:numPr>
        <w:jc w:val="both"/>
      </w:pPr>
      <w:r>
        <w:t xml:space="preserve">Ingénierie (notamment structures, fluides, </w:t>
      </w:r>
      <w:proofErr w:type="spellStart"/>
      <w:r>
        <w:t>etc</w:t>
      </w:r>
      <w:proofErr w:type="spellEnd"/>
      <w:r>
        <w:t>)</w:t>
      </w:r>
    </w:p>
    <w:p w:rsidR="006C373D" w:rsidRPr="006C373D" w:rsidRDefault="006C373D" w:rsidP="006C373D">
      <w:pPr>
        <w:pStyle w:val="Paragraphedeliste"/>
        <w:numPr>
          <w:ilvl w:val="0"/>
          <w:numId w:val="11"/>
        </w:numPr>
        <w:jc w:val="both"/>
      </w:pPr>
      <w:r>
        <w:t>Economie de la construction</w:t>
      </w:r>
    </w:p>
    <w:p w:rsidR="00956E94" w:rsidRDefault="006C373D" w:rsidP="006C373D">
      <w:pPr>
        <w:jc w:val="both"/>
      </w:pPr>
      <w:r>
        <w:t>Plusieurs compétences listées ci-dessus pourront être exercées par un même membre de l’équipe.</w:t>
      </w:r>
    </w:p>
    <w:p w:rsidR="006C373D" w:rsidRDefault="006C373D" w:rsidP="006C373D">
      <w:pPr>
        <w:jc w:val="both"/>
      </w:pPr>
      <w:r>
        <w:t>Toute équipe ne présentant pas l’ensemble des compétences requises sera rejetées.</w:t>
      </w:r>
    </w:p>
    <w:p w:rsidR="006C373D" w:rsidRDefault="006C373D" w:rsidP="006C373D">
      <w:pPr>
        <w:jc w:val="both"/>
      </w:pPr>
      <w:r>
        <w:lastRenderedPageBreak/>
        <w:t>Il est interdit aux candidats de présenter plusieurs offres en agissant à la fois en qualité de candidats individuels et de membres d’un groupement.</w:t>
      </w:r>
    </w:p>
    <w:p w:rsidR="006C373D" w:rsidRDefault="006C373D" w:rsidP="006C373D">
      <w:pPr>
        <w:jc w:val="both"/>
      </w:pPr>
    </w:p>
    <w:p w:rsidR="00EF192F" w:rsidRPr="00103780" w:rsidRDefault="00EF192F" w:rsidP="00EF192F">
      <w:pPr>
        <w:pStyle w:val="Paragraphedeliste"/>
        <w:numPr>
          <w:ilvl w:val="0"/>
          <w:numId w:val="2"/>
        </w:numPr>
        <w:rPr>
          <w:i/>
        </w:rPr>
      </w:pPr>
      <w:r w:rsidRPr="00103780">
        <w:rPr>
          <w:i/>
        </w:rPr>
        <w:t>Modalité de règlement et prix</w:t>
      </w:r>
    </w:p>
    <w:p w:rsidR="00956E94" w:rsidRDefault="00956E94" w:rsidP="00956E94"/>
    <w:p w:rsidR="00956E94" w:rsidRDefault="00B738EF" w:rsidP="00B738EF">
      <w:pPr>
        <w:pStyle w:val="Paragraphedeliste"/>
        <w:numPr>
          <w:ilvl w:val="0"/>
          <w:numId w:val="4"/>
        </w:numPr>
        <w:rPr>
          <w:u w:val="single"/>
        </w:rPr>
      </w:pPr>
      <w:r w:rsidRPr="00B738EF">
        <w:rPr>
          <w:u w:val="single"/>
        </w:rPr>
        <w:t>Mode de paiement</w:t>
      </w:r>
    </w:p>
    <w:p w:rsidR="00B738EF" w:rsidRDefault="00B738EF" w:rsidP="005C0389">
      <w:pPr>
        <w:jc w:val="both"/>
      </w:pPr>
    </w:p>
    <w:p w:rsidR="00B738EF" w:rsidRDefault="00B738EF" w:rsidP="005C0389">
      <w:pPr>
        <w:jc w:val="both"/>
      </w:pPr>
      <w:r>
        <w:t>Le mode de règlement choisi par le maître d’ouvrage est le règlement par mandat administratif avec un délai de paiement de 30 jours.</w:t>
      </w:r>
    </w:p>
    <w:p w:rsidR="00B738EF" w:rsidRPr="00B738EF" w:rsidRDefault="00B738EF" w:rsidP="005C0389">
      <w:pPr>
        <w:jc w:val="both"/>
      </w:pPr>
      <w:r>
        <w:t>Le délai de paiement de 30 jours pour l’établissement du mandat court à partir de la date de réception de la situation par la collectivité.</w:t>
      </w:r>
    </w:p>
    <w:p w:rsidR="00B738EF" w:rsidRPr="00B738EF" w:rsidRDefault="00B738EF" w:rsidP="005C0389">
      <w:pPr>
        <w:jc w:val="both"/>
      </w:pPr>
    </w:p>
    <w:p w:rsidR="00B738EF" w:rsidRDefault="00B738EF" w:rsidP="00B738EF">
      <w:pPr>
        <w:pStyle w:val="Paragraphedeliste"/>
        <w:numPr>
          <w:ilvl w:val="0"/>
          <w:numId w:val="4"/>
        </w:numPr>
        <w:rPr>
          <w:u w:val="single"/>
        </w:rPr>
      </w:pPr>
      <w:r w:rsidRPr="00B738EF">
        <w:rPr>
          <w:u w:val="single"/>
        </w:rPr>
        <w:t>Délai de validité des offres</w:t>
      </w:r>
    </w:p>
    <w:p w:rsidR="00B738EF" w:rsidRDefault="00B738EF" w:rsidP="005C0389">
      <w:pPr>
        <w:jc w:val="both"/>
      </w:pPr>
    </w:p>
    <w:p w:rsidR="00B738EF" w:rsidRPr="00B738EF" w:rsidRDefault="00B738EF" w:rsidP="005C0389">
      <w:pPr>
        <w:jc w:val="both"/>
      </w:pPr>
      <w:r>
        <w:t>Le délai de validité des offres est de 120 jours à compter de la date fixée pour la réception des propositions. Pour les marchés en procédure adaptée, ce délai court à partir de la remise de la dernière offre en cas de négociation.</w:t>
      </w:r>
    </w:p>
    <w:p w:rsidR="00103780" w:rsidRDefault="00103780" w:rsidP="005C0389">
      <w:pPr>
        <w:jc w:val="both"/>
      </w:pPr>
    </w:p>
    <w:p w:rsidR="001523D6" w:rsidRPr="00053411" w:rsidRDefault="00EF192F" w:rsidP="00EF192F">
      <w:pPr>
        <w:pStyle w:val="Paragraphedeliste"/>
        <w:numPr>
          <w:ilvl w:val="0"/>
          <w:numId w:val="1"/>
        </w:numPr>
        <w:rPr>
          <w:b/>
          <w:u w:val="single"/>
        </w:rPr>
      </w:pPr>
      <w:r w:rsidRPr="00053411">
        <w:rPr>
          <w:b/>
          <w:u w:val="single"/>
        </w:rPr>
        <w:t>Dossier de consultation</w:t>
      </w:r>
    </w:p>
    <w:p w:rsidR="00103780" w:rsidRDefault="00103780"/>
    <w:p w:rsidR="00EF192F" w:rsidRPr="00103780" w:rsidRDefault="00EF192F" w:rsidP="00EF192F">
      <w:pPr>
        <w:pStyle w:val="Paragraphedeliste"/>
        <w:numPr>
          <w:ilvl w:val="0"/>
          <w:numId w:val="3"/>
        </w:numPr>
        <w:rPr>
          <w:i/>
        </w:rPr>
      </w:pPr>
      <w:r w:rsidRPr="00103780">
        <w:rPr>
          <w:i/>
        </w:rPr>
        <w:t>Contenu du dossier de consultation</w:t>
      </w:r>
    </w:p>
    <w:p w:rsidR="00956E94" w:rsidRDefault="00956E94" w:rsidP="005C0389">
      <w:pPr>
        <w:jc w:val="both"/>
      </w:pPr>
    </w:p>
    <w:p w:rsidR="00B738EF" w:rsidRDefault="00B738EF" w:rsidP="005C0389">
      <w:pPr>
        <w:jc w:val="both"/>
      </w:pPr>
      <w:r>
        <w:t xml:space="preserve">Le dossier de consultation du présent marché de maîtrise d’œuvre </w:t>
      </w:r>
      <w:r w:rsidR="005C0389">
        <w:t xml:space="preserve">contient les </w:t>
      </w:r>
      <w:r>
        <w:t>pièces suivantes :</w:t>
      </w:r>
    </w:p>
    <w:p w:rsidR="00B738EF" w:rsidRDefault="00B738EF" w:rsidP="005C0389">
      <w:pPr>
        <w:jc w:val="both"/>
      </w:pPr>
    </w:p>
    <w:p w:rsidR="00B738EF" w:rsidRDefault="00B738EF" w:rsidP="005C0389">
      <w:pPr>
        <w:pStyle w:val="Paragraphedeliste"/>
        <w:numPr>
          <w:ilvl w:val="0"/>
          <w:numId w:val="5"/>
        </w:numPr>
        <w:jc w:val="both"/>
      </w:pPr>
      <w:r>
        <w:t>Le présent règlement de consultation (RC)</w:t>
      </w:r>
    </w:p>
    <w:p w:rsidR="00B738EF" w:rsidRDefault="00B738EF" w:rsidP="005C0389">
      <w:pPr>
        <w:pStyle w:val="Paragraphedeliste"/>
        <w:numPr>
          <w:ilvl w:val="0"/>
          <w:numId w:val="5"/>
        </w:numPr>
        <w:jc w:val="both"/>
      </w:pPr>
      <w:r>
        <w:t>Un acte d’engagement (AE)</w:t>
      </w:r>
    </w:p>
    <w:p w:rsidR="00B738EF" w:rsidRDefault="00B738EF" w:rsidP="005C0389">
      <w:pPr>
        <w:pStyle w:val="Paragraphedeliste"/>
        <w:numPr>
          <w:ilvl w:val="0"/>
          <w:numId w:val="5"/>
        </w:numPr>
        <w:jc w:val="both"/>
      </w:pPr>
      <w:r>
        <w:t>Un cahier des clauses particulières (CCP)</w:t>
      </w:r>
    </w:p>
    <w:p w:rsidR="00B738EF" w:rsidRDefault="00B738EF" w:rsidP="005C0389">
      <w:pPr>
        <w:pStyle w:val="Paragraphedeliste"/>
        <w:numPr>
          <w:ilvl w:val="0"/>
          <w:numId w:val="5"/>
        </w:numPr>
        <w:jc w:val="both"/>
      </w:pPr>
      <w:r>
        <w:t>Un programme</w:t>
      </w:r>
    </w:p>
    <w:p w:rsidR="00956E94" w:rsidRDefault="00956E94" w:rsidP="005C0389">
      <w:pPr>
        <w:jc w:val="both"/>
      </w:pPr>
    </w:p>
    <w:p w:rsidR="00EF192F" w:rsidRPr="00103780" w:rsidRDefault="00EF192F" w:rsidP="00EF192F">
      <w:pPr>
        <w:pStyle w:val="Paragraphedeliste"/>
        <w:numPr>
          <w:ilvl w:val="0"/>
          <w:numId w:val="3"/>
        </w:numPr>
        <w:rPr>
          <w:i/>
        </w:rPr>
      </w:pPr>
      <w:r w:rsidRPr="00103780">
        <w:rPr>
          <w:i/>
        </w:rPr>
        <w:t>Retrait du dossier de consultation</w:t>
      </w:r>
    </w:p>
    <w:p w:rsidR="00956E94" w:rsidRDefault="00956E94" w:rsidP="005C0389">
      <w:pPr>
        <w:jc w:val="both"/>
      </w:pPr>
    </w:p>
    <w:p w:rsidR="00B738EF" w:rsidRDefault="00B738EF" w:rsidP="005C0389">
      <w:pPr>
        <w:jc w:val="both"/>
      </w:pPr>
      <w:r>
        <w:t>Le présent dossier de consultation des entreprises est remis gratuitement à chaque candidat sous forme papier ou sous forme informatique (envoi des fichiers au format PDF).</w:t>
      </w:r>
    </w:p>
    <w:p w:rsidR="00B738EF" w:rsidRDefault="00B738EF" w:rsidP="005C0389">
      <w:pPr>
        <w:jc w:val="both"/>
      </w:pPr>
    </w:p>
    <w:p w:rsidR="00B738EF" w:rsidRDefault="00B738EF" w:rsidP="005C0389">
      <w:pPr>
        <w:jc w:val="both"/>
      </w:pPr>
      <w:r>
        <w:t xml:space="preserve">Il est disponible à l’adresse électronique suivante : </w:t>
      </w:r>
      <w:r w:rsidRPr="00B738EF">
        <w:rPr>
          <w:u w:val="single"/>
        </w:rPr>
        <w:t>http://amf29.asso.fr/.</w:t>
      </w:r>
    </w:p>
    <w:p w:rsidR="00956E94" w:rsidRDefault="00956E94" w:rsidP="005C0389">
      <w:pPr>
        <w:jc w:val="both"/>
      </w:pPr>
    </w:p>
    <w:p w:rsidR="00B738EF" w:rsidRDefault="00B738EF" w:rsidP="005C0389">
      <w:pPr>
        <w:jc w:val="both"/>
      </w:pPr>
      <w:r>
        <w:t>Le pouvoir adjudicateur invite fortement les candidats à s’identifier sur ce site afin d’être informés dans les plus brefs délais de toutes modifications éventuelles du DCE.</w:t>
      </w:r>
    </w:p>
    <w:p w:rsidR="00B738EF" w:rsidRDefault="00B738EF" w:rsidP="00956E94"/>
    <w:p w:rsidR="00EF192F" w:rsidRPr="00103780" w:rsidRDefault="00EF192F" w:rsidP="00EF192F">
      <w:pPr>
        <w:pStyle w:val="Paragraphedeliste"/>
        <w:numPr>
          <w:ilvl w:val="0"/>
          <w:numId w:val="3"/>
        </w:numPr>
        <w:rPr>
          <w:i/>
        </w:rPr>
      </w:pPr>
      <w:r w:rsidRPr="00103780">
        <w:rPr>
          <w:i/>
        </w:rPr>
        <w:t>Modalité de présentation des candidatures et offres</w:t>
      </w:r>
    </w:p>
    <w:p w:rsidR="00956E94" w:rsidRDefault="00956E94" w:rsidP="00956E94"/>
    <w:p w:rsidR="00B738EF" w:rsidRDefault="00B738EF" w:rsidP="005C0389">
      <w:pPr>
        <w:jc w:val="both"/>
      </w:pPr>
      <w:r>
        <w:t>Les offres des candidats seront entièrement rédigées en français ainsi que les documents de présentation associés et seront exprimées en euros.</w:t>
      </w:r>
    </w:p>
    <w:p w:rsidR="00963929" w:rsidRDefault="00963929" w:rsidP="005C0389">
      <w:pPr>
        <w:jc w:val="both"/>
      </w:pPr>
      <w:r>
        <w:t>Chaque candidat aura à produire un dossier complet comprenant les pièces suivantes, datées et signées par eux :</w:t>
      </w:r>
    </w:p>
    <w:p w:rsidR="00963929" w:rsidRDefault="00963929" w:rsidP="005C0389">
      <w:pPr>
        <w:jc w:val="both"/>
      </w:pPr>
    </w:p>
    <w:p w:rsidR="00963929" w:rsidRDefault="00963929" w:rsidP="005C0389">
      <w:pPr>
        <w:pStyle w:val="Paragraphedeliste"/>
        <w:numPr>
          <w:ilvl w:val="0"/>
          <w:numId w:val="6"/>
        </w:numPr>
        <w:jc w:val="both"/>
      </w:pPr>
      <w:r w:rsidRPr="00963929">
        <w:rPr>
          <w:u w:val="single"/>
        </w:rPr>
        <w:t>Pièces de la candidature telles que prévus aux articles 48 à 50 du décret n°2016-360 du  25 mars 2016</w:t>
      </w:r>
      <w:r>
        <w:t> :</w:t>
      </w:r>
    </w:p>
    <w:p w:rsidR="00963929" w:rsidRDefault="00963929" w:rsidP="005C0389">
      <w:pPr>
        <w:jc w:val="both"/>
      </w:pPr>
    </w:p>
    <w:p w:rsidR="00963929" w:rsidRDefault="00963929" w:rsidP="005C0389">
      <w:pPr>
        <w:jc w:val="both"/>
      </w:pPr>
      <w:r>
        <w:t>Les renseignements concernant la situation juridique de l’entreprise :</w:t>
      </w:r>
    </w:p>
    <w:p w:rsidR="00963929" w:rsidRDefault="00963929" w:rsidP="005C0389">
      <w:pPr>
        <w:pStyle w:val="Paragraphedeliste"/>
        <w:numPr>
          <w:ilvl w:val="0"/>
          <w:numId w:val="7"/>
        </w:numPr>
        <w:jc w:val="both"/>
      </w:pPr>
      <w:r>
        <w:lastRenderedPageBreak/>
        <w:t>Lettre de candidature et, en cas de groupement, habilitation du mandataire par ses cotraitants (modèle DC1 ou document équivalent)</w:t>
      </w:r>
    </w:p>
    <w:p w:rsidR="00963929" w:rsidRDefault="00963929" w:rsidP="005C0389">
      <w:pPr>
        <w:pStyle w:val="Paragraphedeliste"/>
        <w:numPr>
          <w:ilvl w:val="0"/>
          <w:numId w:val="7"/>
        </w:numPr>
        <w:jc w:val="both"/>
      </w:pPr>
      <w:r>
        <w:t>Déclaration sur l’honneur pour justifier que le candidat n’entre dans aucun des cas mentionnés aux articles 45 et 48de l’ordonnance n°201-899 du 23 juillet 2015(DC1 ou équivalent)</w:t>
      </w:r>
    </w:p>
    <w:p w:rsidR="00963929" w:rsidRDefault="00963929" w:rsidP="005C0389">
      <w:pPr>
        <w:pStyle w:val="Paragraphedeliste"/>
        <w:numPr>
          <w:ilvl w:val="0"/>
          <w:numId w:val="7"/>
        </w:numPr>
        <w:jc w:val="both"/>
      </w:pPr>
      <w:r>
        <w:t>Les documents relatifs aux pouvoirs de la personne habilitée pour engager le candidat (DC2 ou forme libre)</w:t>
      </w:r>
    </w:p>
    <w:p w:rsidR="00963929" w:rsidRDefault="00963929" w:rsidP="005C0389">
      <w:pPr>
        <w:pStyle w:val="Paragraphedeliste"/>
        <w:numPr>
          <w:ilvl w:val="0"/>
          <w:numId w:val="7"/>
        </w:numPr>
        <w:jc w:val="both"/>
      </w:pPr>
      <w:r>
        <w:t>Copie du ou des jugements prononcés, si le candidat est en redressement judiciaire (DC2 ou équivalent)</w:t>
      </w:r>
    </w:p>
    <w:p w:rsidR="00963929" w:rsidRDefault="00963929" w:rsidP="005C0389">
      <w:pPr>
        <w:jc w:val="both"/>
      </w:pPr>
    </w:p>
    <w:p w:rsidR="00963929" w:rsidRDefault="00963929" w:rsidP="005C0389">
      <w:pPr>
        <w:jc w:val="both"/>
      </w:pPr>
      <w:r>
        <w:t>Les renseignements concernant la capacité économique et financière de l’entreprise :</w:t>
      </w:r>
    </w:p>
    <w:p w:rsidR="00963929" w:rsidRDefault="00963929" w:rsidP="005C0389">
      <w:pPr>
        <w:pStyle w:val="Paragraphedeliste"/>
        <w:numPr>
          <w:ilvl w:val="0"/>
          <w:numId w:val="7"/>
        </w:numPr>
        <w:jc w:val="both"/>
      </w:pPr>
      <w:r>
        <w:t>Déclaration concernant le chiffre d’affaires global et le chiffre d’affaires concernant les services objet du contrat, réalisés au cours des trois derniers exercices disponibles (DC2 ou forme libre).</w:t>
      </w:r>
    </w:p>
    <w:p w:rsidR="00963929" w:rsidRDefault="00963929" w:rsidP="005C0389">
      <w:pPr>
        <w:jc w:val="both"/>
      </w:pPr>
    </w:p>
    <w:p w:rsidR="00963929" w:rsidRDefault="00963929" w:rsidP="005C0389">
      <w:pPr>
        <w:jc w:val="both"/>
      </w:pPr>
      <w:r>
        <w:t>Les renseignements concernant les références professionnelles et la capacité technique de l’entreprise :</w:t>
      </w:r>
    </w:p>
    <w:p w:rsidR="00963929" w:rsidRDefault="00963929" w:rsidP="005C0389">
      <w:pPr>
        <w:pStyle w:val="Paragraphedeliste"/>
        <w:numPr>
          <w:ilvl w:val="0"/>
          <w:numId w:val="7"/>
        </w:numPr>
        <w:jc w:val="both"/>
      </w:pPr>
      <w:r>
        <w:t>Liste des principaux services</w:t>
      </w:r>
      <w:r w:rsidR="004A3FAD">
        <w:t>, portant sur des opérations présentant des caractéristiques comparables à celles objet de la consultation,</w:t>
      </w:r>
      <w:r>
        <w:t xml:space="preserve"> effectués au cours des trois dernières années, indiquant le montant, la date et le destinataire public ou privé. Les prestations de services sont prouvées par des attestations de destinataire o</w:t>
      </w:r>
      <w:r w:rsidR="00F5118D">
        <w:t>u</w:t>
      </w:r>
      <w:r>
        <w:t>, à défaut, par une déclaration de l’opérateur économique</w:t>
      </w:r>
    </w:p>
    <w:p w:rsidR="00963929" w:rsidRDefault="005C0389" w:rsidP="005C0389">
      <w:pPr>
        <w:pStyle w:val="Paragraphedeliste"/>
        <w:numPr>
          <w:ilvl w:val="0"/>
          <w:numId w:val="7"/>
        </w:numPr>
        <w:jc w:val="both"/>
      </w:pPr>
      <w:r>
        <w:t>Indication des titres d’études et professionnels de l’opérateur économique et/ou des cadres de l’entreprise, et notamment des responsables de prestation de services ou  de conduite des travaux de même nature que celle du contrat.</w:t>
      </w:r>
    </w:p>
    <w:p w:rsidR="00963929" w:rsidRDefault="00963929" w:rsidP="005C0389">
      <w:pPr>
        <w:jc w:val="both"/>
      </w:pPr>
    </w:p>
    <w:p w:rsidR="00963929" w:rsidRDefault="005C0389" w:rsidP="005C0389">
      <w:pPr>
        <w:jc w:val="both"/>
      </w:pPr>
      <w: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w:t>
      </w:r>
    </w:p>
    <w:p w:rsidR="00963929" w:rsidRDefault="00963929" w:rsidP="005C0389">
      <w:pPr>
        <w:jc w:val="both"/>
      </w:pPr>
    </w:p>
    <w:p w:rsidR="00963929" w:rsidRPr="00963929" w:rsidRDefault="00963929" w:rsidP="00963929">
      <w:pPr>
        <w:pStyle w:val="Paragraphedeliste"/>
        <w:numPr>
          <w:ilvl w:val="0"/>
          <w:numId w:val="6"/>
        </w:numPr>
        <w:rPr>
          <w:u w:val="single"/>
        </w:rPr>
      </w:pPr>
      <w:r w:rsidRPr="00963929">
        <w:rPr>
          <w:u w:val="single"/>
        </w:rPr>
        <w:t>Pièces de l’offre</w:t>
      </w:r>
    </w:p>
    <w:p w:rsidR="00963929" w:rsidRDefault="00963929" w:rsidP="007739C9">
      <w:pPr>
        <w:jc w:val="both"/>
      </w:pPr>
    </w:p>
    <w:p w:rsidR="00963929" w:rsidRDefault="005C0389" w:rsidP="007739C9">
      <w:pPr>
        <w:jc w:val="both"/>
      </w:pPr>
      <w:r>
        <w:t>Un projet de marché comprenant :</w:t>
      </w:r>
    </w:p>
    <w:p w:rsidR="005C0389" w:rsidRDefault="005C0389" w:rsidP="007739C9">
      <w:pPr>
        <w:pStyle w:val="Paragraphedeliste"/>
        <w:numPr>
          <w:ilvl w:val="0"/>
          <w:numId w:val="7"/>
        </w:numPr>
        <w:jc w:val="both"/>
      </w:pPr>
      <w:r>
        <w:t>L’acte d’engagement (A.E.)</w:t>
      </w:r>
    </w:p>
    <w:p w:rsidR="005C0389" w:rsidRDefault="005C0389" w:rsidP="007739C9">
      <w:pPr>
        <w:pStyle w:val="Paragraphedeliste"/>
        <w:numPr>
          <w:ilvl w:val="0"/>
          <w:numId w:val="7"/>
        </w:numPr>
        <w:jc w:val="both"/>
      </w:pPr>
      <w:r>
        <w:t>Un mémoire technique décrivant :</w:t>
      </w:r>
    </w:p>
    <w:p w:rsidR="00956E94" w:rsidRDefault="00F5118D" w:rsidP="007739C9">
      <w:pPr>
        <w:pStyle w:val="Paragraphedeliste"/>
        <w:numPr>
          <w:ilvl w:val="0"/>
          <w:numId w:val="8"/>
        </w:numPr>
        <w:jc w:val="both"/>
      </w:pPr>
      <w:r>
        <w:t>La composition</w:t>
      </w:r>
      <w:r w:rsidR="005C0389">
        <w:t xml:space="preserve"> et l’</w:t>
      </w:r>
      <w:r>
        <w:t>expérience de travail en commun</w:t>
      </w:r>
      <w:r w:rsidR="005C0389">
        <w:t xml:space="preserve"> de l’équipe et les moyens techniques affectés à la réalisation de la mission en incluant les compétences et les références de chacun. Les références seront fournies sous forme d’une liste illustrée des opérations comparables. </w:t>
      </w:r>
    </w:p>
    <w:p w:rsidR="005C0389" w:rsidRDefault="005C0389" w:rsidP="007739C9">
      <w:pPr>
        <w:pStyle w:val="Paragraphedeliste"/>
        <w:numPr>
          <w:ilvl w:val="0"/>
          <w:numId w:val="8"/>
        </w:numPr>
        <w:jc w:val="both"/>
      </w:pPr>
      <w:r>
        <w:t>La perception</w:t>
      </w:r>
      <w:r w:rsidR="00B71B63">
        <w:t xml:space="preserve"> </w:t>
      </w:r>
      <w:r>
        <w:t xml:space="preserve">générale des sites </w:t>
      </w:r>
      <w:r w:rsidR="007739C9">
        <w:t>et la méthodologie qui sera util</w:t>
      </w:r>
      <w:r w:rsidR="00E951C1">
        <w:t xml:space="preserve">isée pour mener à bien cette étude. Elle précisera notamment l’organisation détaillée de son équipe pour mener à bien l’opération en cohérence avec les objectifs fixés, tant pour les études que pour </w:t>
      </w:r>
      <w:r w:rsidR="00F5118D">
        <w:t>la phase chantier. Faire apparaî</w:t>
      </w:r>
      <w:r w:rsidR="00E951C1">
        <w:t>tre les étapes et les documents clés.</w:t>
      </w:r>
    </w:p>
    <w:p w:rsidR="00E951C1" w:rsidRDefault="00E951C1" w:rsidP="007739C9">
      <w:pPr>
        <w:pStyle w:val="Paragraphedeliste"/>
        <w:numPr>
          <w:ilvl w:val="0"/>
          <w:numId w:val="8"/>
        </w:numPr>
        <w:jc w:val="both"/>
      </w:pPr>
      <w:r>
        <w:t xml:space="preserve">Un projet de planning, au regard de son carnet de commande en cours, avec l’estimation du nombre d’heure prévu par encadrant, </w:t>
      </w:r>
      <w:r>
        <w:lastRenderedPageBreak/>
        <w:t xml:space="preserve">ingénieur, </w:t>
      </w:r>
      <w:proofErr w:type="gramStart"/>
      <w:r>
        <w:t>technicien,..</w:t>
      </w:r>
      <w:proofErr w:type="gramEnd"/>
      <w:r>
        <w:t xml:space="preserve"> Les heures seront ventilées par phase : EP, AVP,…</w:t>
      </w:r>
    </w:p>
    <w:p w:rsidR="007739C9" w:rsidRDefault="007739C9" w:rsidP="007739C9">
      <w:pPr>
        <w:jc w:val="both"/>
      </w:pPr>
    </w:p>
    <w:p w:rsidR="007739C9" w:rsidRDefault="00E951C1" w:rsidP="007739C9">
      <w:pPr>
        <w:jc w:val="both"/>
      </w:pPr>
      <w:r>
        <w:t>Les candidats sont avertis que la phase de négociation n’est qu’éventuelle et que la personne publique attend d’eux leur meilleure proposition dès la remise des offres. La négociation pourra se faire par courrier électronique.</w:t>
      </w:r>
    </w:p>
    <w:p w:rsidR="007739C9" w:rsidRDefault="007739C9" w:rsidP="007739C9">
      <w:pPr>
        <w:jc w:val="both"/>
      </w:pPr>
    </w:p>
    <w:p w:rsidR="00EF192F" w:rsidRPr="00103780" w:rsidRDefault="00EF192F" w:rsidP="00EF192F">
      <w:pPr>
        <w:pStyle w:val="Paragraphedeliste"/>
        <w:numPr>
          <w:ilvl w:val="0"/>
          <w:numId w:val="3"/>
        </w:numPr>
        <w:rPr>
          <w:i/>
        </w:rPr>
      </w:pPr>
      <w:r w:rsidRPr="00103780">
        <w:rPr>
          <w:i/>
        </w:rPr>
        <w:t>Délai de modification de détail du dossier de consultation</w:t>
      </w:r>
    </w:p>
    <w:p w:rsidR="00956E94" w:rsidRPr="00103780" w:rsidRDefault="00956E94" w:rsidP="007739C9">
      <w:pPr>
        <w:jc w:val="both"/>
        <w:rPr>
          <w:i/>
        </w:rPr>
      </w:pPr>
    </w:p>
    <w:p w:rsidR="00E951C1" w:rsidRDefault="00E951C1" w:rsidP="007739C9">
      <w:pPr>
        <w:jc w:val="both"/>
      </w:pPr>
      <w:r>
        <w:t>Le maître d’ouvrage se réserve le droit d’apporte</w:t>
      </w:r>
      <w:r w:rsidR="00F5118D">
        <w:t>r</w:t>
      </w:r>
      <w:r>
        <w:t>, au plus tard sept jours avant la date de remise des offres, des modifications de détails au dossier de consultation. Ces modifications n’altéreront pas les éléments substantiels du marché.</w:t>
      </w:r>
    </w:p>
    <w:p w:rsidR="00E951C1" w:rsidRDefault="00E951C1" w:rsidP="007739C9">
      <w:pPr>
        <w:jc w:val="both"/>
      </w:pPr>
    </w:p>
    <w:p w:rsidR="00E951C1" w:rsidRDefault="00E951C1" w:rsidP="007739C9">
      <w:pPr>
        <w:jc w:val="both"/>
      </w:pPr>
      <w:r>
        <w:t>Il doit alors informer tous les candidats dans les conditions respectueuses du principe d’égalité. Les candidats devront alors répondre sur la base du dossier modifié, sans pouvoir élever aucune réclamation à ce sujet.</w:t>
      </w:r>
    </w:p>
    <w:p w:rsidR="00E951C1" w:rsidRDefault="00E951C1" w:rsidP="007739C9">
      <w:pPr>
        <w:jc w:val="both"/>
      </w:pPr>
    </w:p>
    <w:p w:rsidR="00E951C1" w:rsidRDefault="00E951C1" w:rsidP="007739C9">
      <w:pPr>
        <w:jc w:val="both"/>
      </w:pPr>
      <w:r>
        <w:t>Si pendant le temps d’étude du dossier par les candidats, la date limite fixée pour la remise des offres est reportée, la disposition précédente est applicable en fonction de cette nouvelle date.</w:t>
      </w:r>
    </w:p>
    <w:p w:rsidR="00103780" w:rsidRDefault="00103780" w:rsidP="007739C9">
      <w:pPr>
        <w:jc w:val="both"/>
      </w:pPr>
    </w:p>
    <w:p w:rsidR="00EF192F" w:rsidRPr="00053411" w:rsidRDefault="00053411" w:rsidP="00053411">
      <w:pPr>
        <w:pStyle w:val="Paragraphedeliste"/>
        <w:numPr>
          <w:ilvl w:val="0"/>
          <w:numId w:val="1"/>
        </w:numPr>
        <w:rPr>
          <w:b/>
          <w:u w:val="single"/>
        </w:rPr>
      </w:pPr>
      <w:r w:rsidRPr="00053411">
        <w:rPr>
          <w:b/>
          <w:u w:val="single"/>
        </w:rPr>
        <w:t>Jugement des offres</w:t>
      </w:r>
    </w:p>
    <w:p w:rsidR="00103780" w:rsidRDefault="00103780" w:rsidP="007739C9">
      <w:pPr>
        <w:jc w:val="both"/>
      </w:pPr>
    </w:p>
    <w:p w:rsidR="00053411" w:rsidRDefault="005E1F97" w:rsidP="007739C9">
      <w:pPr>
        <w:jc w:val="both"/>
      </w:pPr>
      <w:r>
        <w:t>La sélection des candidatures et le jugement des offres seront effectués dans le respect des principes fondamentaux de la commande publique.</w:t>
      </w:r>
    </w:p>
    <w:p w:rsidR="005E1F97" w:rsidRDefault="005E1F97" w:rsidP="007739C9">
      <w:pPr>
        <w:jc w:val="both"/>
      </w:pPr>
    </w:p>
    <w:p w:rsidR="005E1F97" w:rsidRDefault="005E1F97" w:rsidP="007739C9">
      <w:pPr>
        <w:jc w:val="both"/>
      </w:pPr>
      <w:r>
        <w:t>Seront recevables les candidatures présentant les garanties techniques et financières suffisantes au vu des déclarations et attestations mentionnées à l’article 3 – a du présent règlement de consultation.</w:t>
      </w:r>
    </w:p>
    <w:p w:rsidR="00053411" w:rsidRDefault="00053411" w:rsidP="007739C9">
      <w:pPr>
        <w:jc w:val="both"/>
      </w:pPr>
    </w:p>
    <w:p w:rsidR="00053411" w:rsidRPr="005E1F97" w:rsidRDefault="005E1F97" w:rsidP="005E1F97">
      <w:pPr>
        <w:jc w:val="center"/>
        <w:rPr>
          <w:b/>
          <w:sz w:val="40"/>
          <w:szCs w:val="40"/>
        </w:rPr>
      </w:pPr>
      <w:r w:rsidRPr="005E1F97">
        <w:rPr>
          <w:b/>
          <w:sz w:val="40"/>
          <w:szCs w:val="40"/>
        </w:rPr>
        <w:t>Critères de jugement des offres</w:t>
      </w:r>
    </w:p>
    <w:p w:rsidR="005E1F97" w:rsidRDefault="005E1F97" w:rsidP="007739C9">
      <w:pPr>
        <w:jc w:val="both"/>
      </w:pPr>
    </w:p>
    <w:p w:rsidR="005E1F97" w:rsidRDefault="005E1F97" w:rsidP="007739C9">
      <w:pPr>
        <w:jc w:val="both"/>
      </w:pPr>
      <w:r>
        <w:t>Les offres devront être conformes aux prescriptions générales du cahier des charges.</w:t>
      </w:r>
    </w:p>
    <w:p w:rsidR="005E1F97" w:rsidRDefault="005E1F97" w:rsidP="007739C9">
      <w:pPr>
        <w:jc w:val="both"/>
      </w:pPr>
    </w:p>
    <w:p w:rsidR="005E1F97" w:rsidRDefault="005E1F97" w:rsidP="007739C9">
      <w:pPr>
        <w:jc w:val="both"/>
      </w:pPr>
      <w:r>
        <w:t>Les critères retenus pour le jugement des offres sont pondérés de la manière suivante :</w:t>
      </w:r>
    </w:p>
    <w:p w:rsidR="005E1F97" w:rsidRDefault="005E1F97" w:rsidP="007739C9">
      <w:pPr>
        <w:jc w:val="both"/>
      </w:pPr>
    </w:p>
    <w:tbl>
      <w:tblPr>
        <w:tblStyle w:val="Grilledutableau"/>
        <w:tblW w:w="0" w:type="auto"/>
        <w:tblInd w:w="1413" w:type="dxa"/>
        <w:tblLook w:val="04A0" w:firstRow="1" w:lastRow="0" w:firstColumn="1" w:lastColumn="0" w:noHBand="0" w:noVBand="1"/>
      </w:tblPr>
      <w:tblGrid>
        <w:gridCol w:w="992"/>
        <w:gridCol w:w="5103"/>
        <w:gridCol w:w="1554"/>
      </w:tblGrid>
      <w:tr w:rsidR="007C5315" w:rsidTr="00103780">
        <w:tc>
          <w:tcPr>
            <w:tcW w:w="992" w:type="dxa"/>
          </w:tcPr>
          <w:p w:rsidR="007C5315" w:rsidRDefault="007C5315" w:rsidP="007739C9">
            <w:pPr>
              <w:jc w:val="both"/>
            </w:pPr>
          </w:p>
        </w:tc>
        <w:tc>
          <w:tcPr>
            <w:tcW w:w="5103" w:type="dxa"/>
          </w:tcPr>
          <w:p w:rsidR="007C5315" w:rsidRDefault="007C5315" w:rsidP="007739C9">
            <w:pPr>
              <w:jc w:val="both"/>
            </w:pPr>
            <w:r>
              <w:t>Critères de jugement</w:t>
            </w:r>
          </w:p>
        </w:tc>
        <w:tc>
          <w:tcPr>
            <w:tcW w:w="1554" w:type="dxa"/>
          </w:tcPr>
          <w:p w:rsidR="007C5315" w:rsidRDefault="007C5315" w:rsidP="007739C9">
            <w:pPr>
              <w:jc w:val="both"/>
            </w:pPr>
            <w:r>
              <w:t>Pondération</w:t>
            </w:r>
          </w:p>
        </w:tc>
      </w:tr>
      <w:tr w:rsidR="007C5315" w:rsidTr="00103780">
        <w:tc>
          <w:tcPr>
            <w:tcW w:w="992" w:type="dxa"/>
          </w:tcPr>
          <w:p w:rsidR="007C5315" w:rsidRDefault="007C5315" w:rsidP="007C5315">
            <w:pPr>
              <w:jc w:val="center"/>
            </w:pPr>
          </w:p>
          <w:p w:rsidR="007C5315" w:rsidRDefault="007C5315" w:rsidP="007C5315">
            <w:pPr>
              <w:jc w:val="center"/>
            </w:pPr>
            <w:r>
              <w:t>1</w:t>
            </w:r>
          </w:p>
          <w:p w:rsidR="007C5315" w:rsidRDefault="007C5315" w:rsidP="007C5315">
            <w:pPr>
              <w:jc w:val="center"/>
            </w:pPr>
          </w:p>
        </w:tc>
        <w:tc>
          <w:tcPr>
            <w:tcW w:w="5103" w:type="dxa"/>
          </w:tcPr>
          <w:p w:rsidR="007C5315" w:rsidRDefault="007C5315" w:rsidP="007739C9">
            <w:pPr>
              <w:jc w:val="both"/>
            </w:pPr>
          </w:p>
          <w:p w:rsidR="007C5315" w:rsidRDefault="007C5315" w:rsidP="007739C9">
            <w:pPr>
              <w:jc w:val="both"/>
            </w:pPr>
            <w:r>
              <w:t>Prix de l’offre</w:t>
            </w:r>
          </w:p>
        </w:tc>
        <w:tc>
          <w:tcPr>
            <w:tcW w:w="1554" w:type="dxa"/>
          </w:tcPr>
          <w:p w:rsidR="007C5315" w:rsidRDefault="007C5315" w:rsidP="007C5315">
            <w:pPr>
              <w:jc w:val="center"/>
            </w:pPr>
          </w:p>
          <w:p w:rsidR="007C5315" w:rsidRPr="007C5315" w:rsidRDefault="007C5315" w:rsidP="007C5315">
            <w:pPr>
              <w:jc w:val="center"/>
              <w:rPr>
                <w:b/>
                <w:sz w:val="28"/>
                <w:szCs w:val="28"/>
              </w:rPr>
            </w:pPr>
            <w:r w:rsidRPr="007C5315">
              <w:rPr>
                <w:b/>
                <w:sz w:val="28"/>
                <w:szCs w:val="28"/>
              </w:rPr>
              <w:t>40 %</w:t>
            </w:r>
          </w:p>
        </w:tc>
      </w:tr>
      <w:tr w:rsidR="007C5315" w:rsidTr="00103780">
        <w:tc>
          <w:tcPr>
            <w:tcW w:w="992" w:type="dxa"/>
          </w:tcPr>
          <w:p w:rsidR="007C5315" w:rsidRDefault="007C5315" w:rsidP="007C5315">
            <w:pPr>
              <w:jc w:val="center"/>
            </w:pPr>
          </w:p>
          <w:p w:rsidR="007C5315" w:rsidRDefault="007C5315" w:rsidP="007C5315">
            <w:pPr>
              <w:jc w:val="center"/>
            </w:pPr>
          </w:p>
          <w:p w:rsidR="007C5315" w:rsidRDefault="007C5315" w:rsidP="007C5315">
            <w:pPr>
              <w:jc w:val="center"/>
            </w:pPr>
          </w:p>
          <w:p w:rsidR="007C5315" w:rsidRDefault="007C5315" w:rsidP="007C5315">
            <w:pPr>
              <w:jc w:val="center"/>
            </w:pPr>
          </w:p>
          <w:p w:rsidR="007C5315" w:rsidRDefault="007C5315" w:rsidP="007C5315">
            <w:pPr>
              <w:jc w:val="center"/>
            </w:pPr>
          </w:p>
          <w:p w:rsidR="007C5315" w:rsidRDefault="007C5315" w:rsidP="007C5315">
            <w:pPr>
              <w:jc w:val="center"/>
            </w:pPr>
            <w:r>
              <w:t>2</w:t>
            </w:r>
          </w:p>
        </w:tc>
        <w:tc>
          <w:tcPr>
            <w:tcW w:w="5103" w:type="dxa"/>
          </w:tcPr>
          <w:p w:rsidR="007C5315" w:rsidRDefault="007C5315" w:rsidP="007739C9">
            <w:pPr>
              <w:jc w:val="both"/>
            </w:pPr>
            <w:r>
              <w:t xml:space="preserve">Valeur technique de l’offre </w:t>
            </w:r>
          </w:p>
          <w:p w:rsidR="007C5315" w:rsidRDefault="007C5315" w:rsidP="007739C9">
            <w:pPr>
              <w:jc w:val="both"/>
            </w:pPr>
            <w:r>
              <w:t>(mémoire technique)</w:t>
            </w:r>
          </w:p>
          <w:p w:rsidR="007C5315" w:rsidRDefault="007C5315" w:rsidP="007739C9">
            <w:pPr>
              <w:jc w:val="both"/>
            </w:pPr>
          </w:p>
          <w:p w:rsidR="007C5315" w:rsidRDefault="007C5315" w:rsidP="007739C9">
            <w:pPr>
              <w:jc w:val="both"/>
            </w:pPr>
            <w:r>
              <w:t>La valeur technique de l’offre sera évaluée comme suit :</w:t>
            </w:r>
          </w:p>
          <w:p w:rsidR="007C5315" w:rsidRDefault="007C5315" w:rsidP="007C5315">
            <w:pPr>
              <w:pStyle w:val="Paragraphedeliste"/>
              <w:numPr>
                <w:ilvl w:val="0"/>
                <w:numId w:val="9"/>
              </w:numPr>
              <w:jc w:val="both"/>
            </w:pPr>
            <w:r>
              <w:t>La composition de l’équipe et les moyens techniques</w:t>
            </w:r>
          </w:p>
          <w:p w:rsidR="007C5315" w:rsidRDefault="007C5315" w:rsidP="007C5315">
            <w:pPr>
              <w:pStyle w:val="Paragraphedeliste"/>
              <w:numPr>
                <w:ilvl w:val="0"/>
                <w:numId w:val="9"/>
              </w:numPr>
              <w:jc w:val="both"/>
            </w:pPr>
            <w:r>
              <w:t>La perception générale du site et la méthodologie</w:t>
            </w:r>
          </w:p>
          <w:p w:rsidR="007C5315" w:rsidRDefault="007C5315" w:rsidP="007C5315">
            <w:pPr>
              <w:pStyle w:val="Paragraphedeliste"/>
              <w:numPr>
                <w:ilvl w:val="0"/>
                <w:numId w:val="9"/>
              </w:numPr>
              <w:jc w:val="both"/>
            </w:pPr>
            <w:r>
              <w:t>Projet de planning</w:t>
            </w:r>
          </w:p>
        </w:tc>
        <w:tc>
          <w:tcPr>
            <w:tcW w:w="1554" w:type="dxa"/>
          </w:tcPr>
          <w:p w:rsidR="007C5315" w:rsidRPr="007C5315" w:rsidRDefault="007C5315" w:rsidP="007C5315">
            <w:pPr>
              <w:jc w:val="center"/>
              <w:rPr>
                <w:b/>
                <w:sz w:val="28"/>
                <w:szCs w:val="28"/>
              </w:rPr>
            </w:pPr>
            <w:r w:rsidRPr="007C5315">
              <w:rPr>
                <w:b/>
                <w:sz w:val="28"/>
                <w:szCs w:val="28"/>
              </w:rPr>
              <w:t>60 %</w:t>
            </w:r>
          </w:p>
          <w:p w:rsidR="007C5315" w:rsidRDefault="007C5315" w:rsidP="007C5315">
            <w:pPr>
              <w:jc w:val="center"/>
            </w:pPr>
          </w:p>
          <w:p w:rsidR="007C5315" w:rsidRDefault="007C5315" w:rsidP="007C5315">
            <w:pPr>
              <w:jc w:val="center"/>
            </w:pPr>
          </w:p>
          <w:p w:rsidR="007C5315" w:rsidRDefault="007C5315" w:rsidP="007C5315">
            <w:pPr>
              <w:jc w:val="center"/>
            </w:pPr>
          </w:p>
          <w:p w:rsidR="007C5315" w:rsidRDefault="007C5315" w:rsidP="007C5315">
            <w:pPr>
              <w:jc w:val="center"/>
            </w:pPr>
          </w:p>
          <w:p w:rsidR="007C5315" w:rsidRDefault="007C5315" w:rsidP="007C5315">
            <w:pPr>
              <w:jc w:val="center"/>
            </w:pPr>
            <w:r>
              <w:t>25 %</w:t>
            </w:r>
          </w:p>
          <w:p w:rsidR="007C5315" w:rsidRDefault="007C5315" w:rsidP="007C5315">
            <w:pPr>
              <w:jc w:val="center"/>
            </w:pPr>
          </w:p>
          <w:p w:rsidR="007C5315" w:rsidRDefault="007C5315" w:rsidP="007C5315">
            <w:pPr>
              <w:jc w:val="center"/>
            </w:pPr>
            <w:r>
              <w:t>25 %</w:t>
            </w:r>
          </w:p>
          <w:p w:rsidR="007C5315" w:rsidRDefault="007C5315" w:rsidP="007C5315">
            <w:pPr>
              <w:jc w:val="center"/>
            </w:pPr>
          </w:p>
          <w:p w:rsidR="007C5315" w:rsidRDefault="007C5315" w:rsidP="007C5315">
            <w:pPr>
              <w:jc w:val="center"/>
            </w:pPr>
            <w:r>
              <w:t>10 %</w:t>
            </w:r>
          </w:p>
        </w:tc>
      </w:tr>
    </w:tbl>
    <w:p w:rsidR="005E1F97" w:rsidRDefault="005E1F97" w:rsidP="007739C9">
      <w:pPr>
        <w:jc w:val="both"/>
      </w:pPr>
    </w:p>
    <w:p w:rsidR="005E1F97" w:rsidRDefault="002E2C51" w:rsidP="007739C9">
      <w:pPr>
        <w:jc w:val="both"/>
      </w:pPr>
      <w:r>
        <w:t>Les offres seront classées par ordre décroissant. Les offres inappropriées, irrégulières et inacceptables seront éliminées.</w:t>
      </w:r>
    </w:p>
    <w:p w:rsidR="005E1F97" w:rsidRDefault="005E1F97" w:rsidP="007739C9">
      <w:pPr>
        <w:jc w:val="both"/>
      </w:pPr>
    </w:p>
    <w:p w:rsidR="005E1F97" w:rsidRDefault="002E2C51" w:rsidP="007739C9">
      <w:pPr>
        <w:jc w:val="both"/>
      </w:pPr>
      <w:r>
        <w:t xml:space="preserve">A l’issue de ce </w:t>
      </w:r>
      <w:r w:rsidR="00F5118D">
        <w:t>premier classement, et si le maî</w:t>
      </w:r>
      <w:r>
        <w:t>tre d’ouvrage l’estime nécessaire, 3 candidats maximum pourront être auditionnés avant de désigner l’attributaire.</w:t>
      </w:r>
    </w:p>
    <w:p w:rsidR="002E2C51" w:rsidRDefault="002E2C51" w:rsidP="007739C9">
      <w:pPr>
        <w:jc w:val="both"/>
      </w:pPr>
      <w:r>
        <w:t>A cette occasion, la discussion porterait sur le contenu de l’offre et sur le mémoire technique.</w:t>
      </w:r>
    </w:p>
    <w:p w:rsidR="00103780" w:rsidRDefault="00103780" w:rsidP="007739C9">
      <w:pPr>
        <w:jc w:val="both"/>
      </w:pPr>
    </w:p>
    <w:p w:rsidR="00053411" w:rsidRPr="00053411" w:rsidRDefault="00053411" w:rsidP="00053411">
      <w:pPr>
        <w:pStyle w:val="Paragraphedeliste"/>
        <w:numPr>
          <w:ilvl w:val="0"/>
          <w:numId w:val="1"/>
        </w:numPr>
        <w:rPr>
          <w:b/>
          <w:u w:val="single"/>
        </w:rPr>
      </w:pPr>
      <w:r w:rsidRPr="00053411">
        <w:rPr>
          <w:b/>
          <w:u w:val="single"/>
        </w:rPr>
        <w:t>Conditions d’envoi et de remise des offres</w:t>
      </w:r>
    </w:p>
    <w:p w:rsidR="00103780" w:rsidRPr="007739C9" w:rsidRDefault="00103780" w:rsidP="007739C9">
      <w:pPr>
        <w:jc w:val="both"/>
      </w:pPr>
    </w:p>
    <w:p w:rsidR="00053411" w:rsidRDefault="00E033D6" w:rsidP="007739C9">
      <w:pPr>
        <w:jc w:val="both"/>
      </w:pPr>
      <w:r>
        <w:t>Les candidats devront, obligatoirement, remettre leur offre sur support papier. Les transmissions électroniques seront acceptées en complément de l’envoi papier.</w:t>
      </w:r>
    </w:p>
    <w:p w:rsidR="00E033D6" w:rsidRDefault="00E033D6" w:rsidP="007739C9">
      <w:pPr>
        <w:jc w:val="both"/>
      </w:pPr>
    </w:p>
    <w:p w:rsidR="00E033D6" w:rsidRDefault="00E033D6" w:rsidP="007739C9">
      <w:pPr>
        <w:jc w:val="both"/>
      </w:pPr>
      <w:r>
        <w:t xml:space="preserve">Les offres seront transmises </w:t>
      </w:r>
      <w:r w:rsidR="00AE598F">
        <w:t>sous pli cacheté et contiendront les pièces mentionnées à l’article II du présent règlement.</w:t>
      </w:r>
    </w:p>
    <w:p w:rsidR="00AE598F" w:rsidRDefault="00AE598F" w:rsidP="007739C9">
      <w:pPr>
        <w:jc w:val="both"/>
      </w:pPr>
    </w:p>
    <w:p w:rsidR="00AE598F" w:rsidRPr="007739C9" w:rsidRDefault="00AE598F" w:rsidP="007739C9">
      <w:pPr>
        <w:jc w:val="both"/>
      </w:pPr>
      <w:r>
        <w:t>L’enveloppe portera l’adresse et les mentions suivantes :</w:t>
      </w:r>
    </w:p>
    <w:p w:rsidR="00053411" w:rsidRPr="007739C9" w:rsidRDefault="00053411" w:rsidP="007739C9">
      <w:pPr>
        <w:jc w:val="both"/>
      </w:pPr>
    </w:p>
    <w:tbl>
      <w:tblPr>
        <w:tblStyle w:val="Grilledutableau"/>
        <w:tblW w:w="0" w:type="auto"/>
        <w:tblLook w:val="04A0" w:firstRow="1" w:lastRow="0" w:firstColumn="1" w:lastColumn="0" w:noHBand="0" w:noVBand="1"/>
      </w:tblPr>
      <w:tblGrid>
        <w:gridCol w:w="9062"/>
      </w:tblGrid>
      <w:tr w:rsidR="00103780" w:rsidTr="00103780">
        <w:tc>
          <w:tcPr>
            <w:tcW w:w="9062" w:type="dxa"/>
          </w:tcPr>
          <w:p w:rsidR="00103780" w:rsidRDefault="00103780" w:rsidP="00103780">
            <w:pPr>
              <w:pStyle w:val="Paragraphedeliste"/>
              <w:numPr>
                <w:ilvl w:val="0"/>
                <w:numId w:val="10"/>
              </w:numPr>
              <w:jc w:val="both"/>
            </w:pPr>
            <w:r>
              <w:t>Le cachet de l’entreprise</w:t>
            </w:r>
          </w:p>
          <w:p w:rsidR="00103780" w:rsidRDefault="00103780" w:rsidP="00103780">
            <w:pPr>
              <w:pStyle w:val="Paragraphedeliste"/>
              <w:numPr>
                <w:ilvl w:val="0"/>
                <w:numId w:val="10"/>
              </w:numPr>
              <w:jc w:val="both"/>
            </w:pPr>
            <w:r>
              <w:t>La mention suivante :</w:t>
            </w:r>
          </w:p>
          <w:p w:rsidR="00103780" w:rsidRDefault="00103780" w:rsidP="00103780">
            <w:pPr>
              <w:pStyle w:val="Paragraphedeliste"/>
              <w:jc w:val="both"/>
            </w:pPr>
          </w:p>
          <w:p w:rsidR="00103780" w:rsidRDefault="00103780" w:rsidP="00103780">
            <w:pPr>
              <w:pStyle w:val="Paragraphedeliste"/>
              <w:jc w:val="both"/>
            </w:pPr>
            <w:r>
              <w:t>OBJET : consultation maîtrise d’œuvre – extension de l’école publique du Petit Bois et création d’un local pour le service Enfance</w:t>
            </w:r>
          </w:p>
          <w:p w:rsidR="00103780" w:rsidRDefault="00103780" w:rsidP="00103780">
            <w:pPr>
              <w:pStyle w:val="Paragraphedeliste"/>
              <w:jc w:val="both"/>
            </w:pPr>
          </w:p>
          <w:p w:rsidR="00103780" w:rsidRDefault="00103780" w:rsidP="00103780">
            <w:pPr>
              <w:pStyle w:val="Paragraphedeliste"/>
              <w:jc w:val="center"/>
            </w:pPr>
            <w:r>
              <w:t>« Ne pas ouvrir »</w:t>
            </w:r>
          </w:p>
          <w:p w:rsidR="00103780" w:rsidRDefault="00103780" w:rsidP="00103780">
            <w:pPr>
              <w:pStyle w:val="Paragraphedeliste"/>
              <w:jc w:val="both"/>
            </w:pPr>
          </w:p>
          <w:p w:rsidR="00103780" w:rsidRDefault="00103780" w:rsidP="00103780">
            <w:pPr>
              <w:pStyle w:val="Paragraphedeliste"/>
              <w:jc w:val="center"/>
            </w:pPr>
            <w:r>
              <w:t>Mairie de PLOUGUIN</w:t>
            </w:r>
          </w:p>
          <w:p w:rsidR="00103780" w:rsidRDefault="00103780" w:rsidP="00103780">
            <w:pPr>
              <w:pStyle w:val="Paragraphedeliste"/>
              <w:jc w:val="center"/>
            </w:pPr>
            <w:r>
              <w:t>5 Place Eugène FOREST</w:t>
            </w:r>
          </w:p>
          <w:p w:rsidR="00103780" w:rsidRDefault="00103780" w:rsidP="00103780">
            <w:pPr>
              <w:pStyle w:val="Paragraphedeliste"/>
              <w:jc w:val="center"/>
            </w:pPr>
          </w:p>
          <w:p w:rsidR="00103780" w:rsidRDefault="00103780" w:rsidP="00103780">
            <w:pPr>
              <w:pStyle w:val="Paragraphedeliste"/>
              <w:jc w:val="center"/>
            </w:pPr>
            <w:r>
              <w:t>29830 PLOGUIN</w:t>
            </w:r>
          </w:p>
          <w:p w:rsidR="00103780" w:rsidRDefault="00103780" w:rsidP="00103780">
            <w:pPr>
              <w:pStyle w:val="Paragraphedeliste"/>
              <w:jc w:val="both"/>
            </w:pPr>
          </w:p>
          <w:p w:rsidR="00103780" w:rsidRDefault="00103780" w:rsidP="00103780">
            <w:pPr>
              <w:pStyle w:val="Paragraphedeliste"/>
              <w:jc w:val="both"/>
            </w:pPr>
          </w:p>
          <w:p w:rsidR="00103780" w:rsidRDefault="00103780" w:rsidP="00103780">
            <w:pPr>
              <w:pStyle w:val="Paragraphedeliste"/>
              <w:jc w:val="both"/>
            </w:pPr>
          </w:p>
          <w:p w:rsidR="00103780" w:rsidRDefault="00103780" w:rsidP="00103780">
            <w:pPr>
              <w:pStyle w:val="Paragraphedeliste"/>
              <w:jc w:val="both"/>
            </w:pPr>
          </w:p>
        </w:tc>
      </w:tr>
    </w:tbl>
    <w:p w:rsidR="00053411" w:rsidRDefault="00053411" w:rsidP="007739C9">
      <w:pPr>
        <w:jc w:val="both"/>
      </w:pPr>
    </w:p>
    <w:p w:rsidR="00103780" w:rsidRDefault="00103780" w:rsidP="007739C9">
      <w:pPr>
        <w:jc w:val="both"/>
      </w:pPr>
      <w:r>
        <w:t>Les offres devront être adressées par pli recommandé avec avis de réception postal ou par tout moyen permettant de déterminer de façon certaine la date et l’heure de réception ou remise contre récépissé à l’adresse ci-dessus.</w:t>
      </w:r>
    </w:p>
    <w:p w:rsidR="00103780" w:rsidRDefault="00103780" w:rsidP="007739C9">
      <w:pPr>
        <w:jc w:val="both"/>
      </w:pPr>
    </w:p>
    <w:p w:rsidR="00103780" w:rsidRDefault="00103780" w:rsidP="007739C9">
      <w:pPr>
        <w:jc w:val="both"/>
      </w:pPr>
      <w:r>
        <w:t>Les horaires d’ouverture pour la remise des plis sont :</w:t>
      </w:r>
    </w:p>
    <w:p w:rsidR="00103780" w:rsidRDefault="00103780" w:rsidP="007739C9">
      <w:pPr>
        <w:jc w:val="both"/>
      </w:pPr>
    </w:p>
    <w:p w:rsidR="00103780" w:rsidRDefault="00103780" w:rsidP="007739C9">
      <w:pPr>
        <w:jc w:val="both"/>
      </w:pPr>
      <w:r w:rsidRPr="00103780">
        <w:rPr>
          <w:u w:val="single"/>
        </w:rPr>
        <w:t>Lundi au vendredi</w:t>
      </w:r>
      <w:r>
        <w:t> :</w:t>
      </w:r>
      <w:r w:rsidR="00F5118D">
        <w:t xml:space="preserve"> </w:t>
      </w:r>
      <w:r>
        <w:t>8</w:t>
      </w:r>
      <w:r w:rsidR="00F5118D">
        <w:t xml:space="preserve"> </w:t>
      </w:r>
      <w:r>
        <w:t>h</w:t>
      </w:r>
      <w:r w:rsidR="00F5118D">
        <w:t xml:space="preserve"> </w:t>
      </w:r>
      <w:r>
        <w:t xml:space="preserve">30 à 12 h 00 </w:t>
      </w:r>
      <w:r w:rsidR="00F5118D">
        <w:t xml:space="preserve">et </w:t>
      </w:r>
      <w:r>
        <w:t>14 h 00 à 17 h 00 (fermé le mercredi après-midi)</w:t>
      </w:r>
    </w:p>
    <w:p w:rsidR="00103780" w:rsidRDefault="00103780" w:rsidP="007739C9">
      <w:pPr>
        <w:jc w:val="both"/>
      </w:pPr>
    </w:p>
    <w:p w:rsidR="00103780" w:rsidRDefault="00103780" w:rsidP="007739C9">
      <w:pPr>
        <w:jc w:val="both"/>
      </w:pPr>
      <w:r w:rsidRPr="00103780">
        <w:rPr>
          <w:u w:val="single"/>
        </w:rPr>
        <w:t>Samedi</w:t>
      </w:r>
      <w:r w:rsidR="00F5118D">
        <w:rPr>
          <w:u w:val="single"/>
        </w:rPr>
        <w:t> </w:t>
      </w:r>
      <w:r w:rsidR="00F5118D">
        <w:t xml:space="preserve">: </w:t>
      </w:r>
      <w:bookmarkStart w:id="0" w:name="_GoBack"/>
      <w:bookmarkEnd w:id="0"/>
      <w:r>
        <w:t>9 h 00 à 11 h 30</w:t>
      </w:r>
    </w:p>
    <w:p w:rsidR="00103780" w:rsidRDefault="00103780" w:rsidP="007739C9">
      <w:pPr>
        <w:jc w:val="both"/>
      </w:pPr>
    </w:p>
    <w:p w:rsidR="00103780" w:rsidRPr="007739C9" w:rsidRDefault="00103780" w:rsidP="007739C9">
      <w:pPr>
        <w:jc w:val="both"/>
      </w:pPr>
      <w:r>
        <w:t>Elles doivent parvenir à destination avant la date et l’heure indiquées sur la page de garde du présent règlement. Les dossiers qui seraient remis ou dont l’avis de réception serait délivré après la date et l’heure limites fixées ci-dessus ainsi que ceux remis sous enveloppe non cachetée, ne seront pas retenus ; ils seront renvoyés à leurs auteurs.</w:t>
      </w:r>
    </w:p>
    <w:p w:rsidR="00053411" w:rsidRPr="007739C9" w:rsidRDefault="00053411" w:rsidP="007739C9">
      <w:pPr>
        <w:jc w:val="both"/>
      </w:pPr>
    </w:p>
    <w:sectPr w:rsidR="00053411" w:rsidRPr="00773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aExtraligh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E29"/>
    <w:multiLevelType w:val="hybridMultilevel"/>
    <w:tmpl w:val="9D1A6CA8"/>
    <w:lvl w:ilvl="0" w:tplc="3E3E5080">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23FD4C59"/>
    <w:multiLevelType w:val="hybridMultilevel"/>
    <w:tmpl w:val="61348FE0"/>
    <w:lvl w:ilvl="0" w:tplc="5CE65F3E">
      <w:start w:val="5"/>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2B453547"/>
    <w:multiLevelType w:val="hybridMultilevel"/>
    <w:tmpl w:val="3ECEB328"/>
    <w:lvl w:ilvl="0" w:tplc="C270DF46">
      <w:start w:val="1"/>
      <w:numFmt w:val="bullet"/>
      <w:lvlText w:val=""/>
      <w:lvlJc w:val="left"/>
      <w:pPr>
        <w:ind w:left="1770" w:hanging="360"/>
      </w:pPr>
      <w:rPr>
        <w:rFonts w:ascii="Symbol" w:eastAsia="Times New Roman" w:hAnsi="Symbol"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15:restartNumberingAfterBreak="0">
    <w:nsid w:val="3639723B"/>
    <w:multiLevelType w:val="hybridMultilevel"/>
    <w:tmpl w:val="12B87A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83CE6"/>
    <w:multiLevelType w:val="hybridMultilevel"/>
    <w:tmpl w:val="DD50F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CC676D"/>
    <w:multiLevelType w:val="hybridMultilevel"/>
    <w:tmpl w:val="B5D2BCC0"/>
    <w:lvl w:ilvl="0" w:tplc="2A5097B6">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4A9215F5"/>
    <w:multiLevelType w:val="hybridMultilevel"/>
    <w:tmpl w:val="66E013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F35479"/>
    <w:multiLevelType w:val="hybridMultilevel"/>
    <w:tmpl w:val="2A6A6AEC"/>
    <w:lvl w:ilvl="0" w:tplc="208CF7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8C24F7"/>
    <w:multiLevelType w:val="hybridMultilevel"/>
    <w:tmpl w:val="6AA01D12"/>
    <w:lvl w:ilvl="0" w:tplc="B822970E">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 w15:restartNumberingAfterBreak="0">
    <w:nsid w:val="756629A0"/>
    <w:multiLevelType w:val="hybridMultilevel"/>
    <w:tmpl w:val="627ED78E"/>
    <w:lvl w:ilvl="0" w:tplc="EADCBF1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7DBE263E"/>
    <w:multiLevelType w:val="hybridMultilevel"/>
    <w:tmpl w:val="A00A0D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9"/>
  </w:num>
  <w:num w:numId="5">
    <w:abstractNumId w:val="5"/>
  </w:num>
  <w:num w:numId="6">
    <w:abstractNumId w:val="0"/>
  </w:num>
  <w:num w:numId="7">
    <w:abstractNumId w:val="2"/>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6"/>
    <w:rsid w:val="0000029D"/>
    <w:rsid w:val="000012E6"/>
    <w:rsid w:val="00001D9E"/>
    <w:rsid w:val="00002203"/>
    <w:rsid w:val="00004456"/>
    <w:rsid w:val="000059D8"/>
    <w:rsid w:val="00005ABB"/>
    <w:rsid w:val="0000611B"/>
    <w:rsid w:val="000071AB"/>
    <w:rsid w:val="00007C54"/>
    <w:rsid w:val="000125BD"/>
    <w:rsid w:val="00012662"/>
    <w:rsid w:val="000129C9"/>
    <w:rsid w:val="00014F70"/>
    <w:rsid w:val="000150EC"/>
    <w:rsid w:val="0001549C"/>
    <w:rsid w:val="00016BEE"/>
    <w:rsid w:val="0001755E"/>
    <w:rsid w:val="000177A8"/>
    <w:rsid w:val="00017FE5"/>
    <w:rsid w:val="0002061B"/>
    <w:rsid w:val="00021CA1"/>
    <w:rsid w:val="00022166"/>
    <w:rsid w:val="00022AB3"/>
    <w:rsid w:val="00023FB3"/>
    <w:rsid w:val="000240D3"/>
    <w:rsid w:val="00024880"/>
    <w:rsid w:val="000252DE"/>
    <w:rsid w:val="000253E4"/>
    <w:rsid w:val="00026829"/>
    <w:rsid w:val="00026A36"/>
    <w:rsid w:val="00027F90"/>
    <w:rsid w:val="00030580"/>
    <w:rsid w:val="00031548"/>
    <w:rsid w:val="000323EA"/>
    <w:rsid w:val="00032BB4"/>
    <w:rsid w:val="00033C87"/>
    <w:rsid w:val="000400CA"/>
    <w:rsid w:val="00041DEF"/>
    <w:rsid w:val="00041E2F"/>
    <w:rsid w:val="00042476"/>
    <w:rsid w:val="00043F22"/>
    <w:rsid w:val="000440B1"/>
    <w:rsid w:val="000448E2"/>
    <w:rsid w:val="000463AF"/>
    <w:rsid w:val="00047CE0"/>
    <w:rsid w:val="0005012E"/>
    <w:rsid w:val="000509AC"/>
    <w:rsid w:val="000509F1"/>
    <w:rsid w:val="00051749"/>
    <w:rsid w:val="00051CB4"/>
    <w:rsid w:val="00053411"/>
    <w:rsid w:val="00054F2B"/>
    <w:rsid w:val="000558BC"/>
    <w:rsid w:val="00055C04"/>
    <w:rsid w:val="000566FF"/>
    <w:rsid w:val="000569F8"/>
    <w:rsid w:val="00056A32"/>
    <w:rsid w:val="000579FD"/>
    <w:rsid w:val="00060165"/>
    <w:rsid w:val="000604CE"/>
    <w:rsid w:val="000608AF"/>
    <w:rsid w:val="00061038"/>
    <w:rsid w:val="0006367E"/>
    <w:rsid w:val="00066DCC"/>
    <w:rsid w:val="00067B9D"/>
    <w:rsid w:val="000700EA"/>
    <w:rsid w:val="00070794"/>
    <w:rsid w:val="000721D1"/>
    <w:rsid w:val="000741B4"/>
    <w:rsid w:val="0007474E"/>
    <w:rsid w:val="00074FB2"/>
    <w:rsid w:val="00075915"/>
    <w:rsid w:val="000761B2"/>
    <w:rsid w:val="0007700E"/>
    <w:rsid w:val="0007763A"/>
    <w:rsid w:val="00080BA5"/>
    <w:rsid w:val="00080BB9"/>
    <w:rsid w:val="00081AC6"/>
    <w:rsid w:val="000848DD"/>
    <w:rsid w:val="00086121"/>
    <w:rsid w:val="00087FB9"/>
    <w:rsid w:val="000935DA"/>
    <w:rsid w:val="0009556F"/>
    <w:rsid w:val="00096971"/>
    <w:rsid w:val="00096E26"/>
    <w:rsid w:val="00097F69"/>
    <w:rsid w:val="000A0A60"/>
    <w:rsid w:val="000A0D1E"/>
    <w:rsid w:val="000A1706"/>
    <w:rsid w:val="000A2590"/>
    <w:rsid w:val="000A4E42"/>
    <w:rsid w:val="000A51BF"/>
    <w:rsid w:val="000A5CEA"/>
    <w:rsid w:val="000A645A"/>
    <w:rsid w:val="000A65B3"/>
    <w:rsid w:val="000A72CB"/>
    <w:rsid w:val="000A76F1"/>
    <w:rsid w:val="000B239F"/>
    <w:rsid w:val="000B2FE1"/>
    <w:rsid w:val="000B4783"/>
    <w:rsid w:val="000B584C"/>
    <w:rsid w:val="000B58B8"/>
    <w:rsid w:val="000B633A"/>
    <w:rsid w:val="000B7CEA"/>
    <w:rsid w:val="000B7F93"/>
    <w:rsid w:val="000C010A"/>
    <w:rsid w:val="000C042D"/>
    <w:rsid w:val="000C0704"/>
    <w:rsid w:val="000C10FC"/>
    <w:rsid w:val="000C349B"/>
    <w:rsid w:val="000C366C"/>
    <w:rsid w:val="000C3B4A"/>
    <w:rsid w:val="000C44EC"/>
    <w:rsid w:val="000C4CDC"/>
    <w:rsid w:val="000C6BEC"/>
    <w:rsid w:val="000C73C3"/>
    <w:rsid w:val="000D116F"/>
    <w:rsid w:val="000D12B6"/>
    <w:rsid w:val="000D551E"/>
    <w:rsid w:val="000D6F47"/>
    <w:rsid w:val="000D7A9B"/>
    <w:rsid w:val="000E3AE7"/>
    <w:rsid w:val="000E3B80"/>
    <w:rsid w:val="000E40BA"/>
    <w:rsid w:val="000E479B"/>
    <w:rsid w:val="000E5449"/>
    <w:rsid w:val="000E5B2F"/>
    <w:rsid w:val="000E5B86"/>
    <w:rsid w:val="000E5CF4"/>
    <w:rsid w:val="000E607F"/>
    <w:rsid w:val="000E7A98"/>
    <w:rsid w:val="000F00C9"/>
    <w:rsid w:val="000F0CB8"/>
    <w:rsid w:val="000F2897"/>
    <w:rsid w:val="000F32EE"/>
    <w:rsid w:val="000F517C"/>
    <w:rsid w:val="000F597A"/>
    <w:rsid w:val="000F6E92"/>
    <w:rsid w:val="001000AD"/>
    <w:rsid w:val="0010043E"/>
    <w:rsid w:val="0010055F"/>
    <w:rsid w:val="00100FF9"/>
    <w:rsid w:val="00102D3E"/>
    <w:rsid w:val="00103780"/>
    <w:rsid w:val="00103EF5"/>
    <w:rsid w:val="00104177"/>
    <w:rsid w:val="001061E2"/>
    <w:rsid w:val="0010789A"/>
    <w:rsid w:val="0011032F"/>
    <w:rsid w:val="001106E3"/>
    <w:rsid w:val="0011100C"/>
    <w:rsid w:val="00111C42"/>
    <w:rsid w:val="00112195"/>
    <w:rsid w:val="0011540A"/>
    <w:rsid w:val="0011596A"/>
    <w:rsid w:val="001162AC"/>
    <w:rsid w:val="001163F4"/>
    <w:rsid w:val="0011672D"/>
    <w:rsid w:val="0011686E"/>
    <w:rsid w:val="001168F8"/>
    <w:rsid w:val="00117BAB"/>
    <w:rsid w:val="00117E67"/>
    <w:rsid w:val="00120966"/>
    <w:rsid w:val="00121817"/>
    <w:rsid w:val="0012293C"/>
    <w:rsid w:val="00122960"/>
    <w:rsid w:val="00125C2B"/>
    <w:rsid w:val="00127962"/>
    <w:rsid w:val="00127970"/>
    <w:rsid w:val="00131397"/>
    <w:rsid w:val="00131B98"/>
    <w:rsid w:val="0013233C"/>
    <w:rsid w:val="00132C46"/>
    <w:rsid w:val="00134E9D"/>
    <w:rsid w:val="00135035"/>
    <w:rsid w:val="00135C44"/>
    <w:rsid w:val="0013712F"/>
    <w:rsid w:val="001412B9"/>
    <w:rsid w:val="00143E57"/>
    <w:rsid w:val="001445EE"/>
    <w:rsid w:val="0014601E"/>
    <w:rsid w:val="00146980"/>
    <w:rsid w:val="00146E88"/>
    <w:rsid w:val="00146ECD"/>
    <w:rsid w:val="00147A21"/>
    <w:rsid w:val="00147DF0"/>
    <w:rsid w:val="0015049C"/>
    <w:rsid w:val="0015183F"/>
    <w:rsid w:val="00151A17"/>
    <w:rsid w:val="001523D6"/>
    <w:rsid w:val="00153969"/>
    <w:rsid w:val="00154372"/>
    <w:rsid w:val="0015543B"/>
    <w:rsid w:val="001555BD"/>
    <w:rsid w:val="00155C2D"/>
    <w:rsid w:val="00157166"/>
    <w:rsid w:val="0015734E"/>
    <w:rsid w:val="001576BF"/>
    <w:rsid w:val="00157FAD"/>
    <w:rsid w:val="0016045B"/>
    <w:rsid w:val="00160801"/>
    <w:rsid w:val="00161CDE"/>
    <w:rsid w:val="00162F26"/>
    <w:rsid w:val="001643ED"/>
    <w:rsid w:val="0016641C"/>
    <w:rsid w:val="00166464"/>
    <w:rsid w:val="0017057E"/>
    <w:rsid w:val="00170D87"/>
    <w:rsid w:val="00171A24"/>
    <w:rsid w:val="00171E87"/>
    <w:rsid w:val="001720FF"/>
    <w:rsid w:val="0017307A"/>
    <w:rsid w:val="001735DA"/>
    <w:rsid w:val="00174BE1"/>
    <w:rsid w:val="00175530"/>
    <w:rsid w:val="0017671B"/>
    <w:rsid w:val="00176AC8"/>
    <w:rsid w:val="00180598"/>
    <w:rsid w:val="0018075D"/>
    <w:rsid w:val="00180801"/>
    <w:rsid w:val="001814E2"/>
    <w:rsid w:val="00182145"/>
    <w:rsid w:val="001821D2"/>
    <w:rsid w:val="0018390E"/>
    <w:rsid w:val="001860E4"/>
    <w:rsid w:val="001868CB"/>
    <w:rsid w:val="00186FAF"/>
    <w:rsid w:val="00190AC7"/>
    <w:rsid w:val="00192FF5"/>
    <w:rsid w:val="00194B06"/>
    <w:rsid w:val="00194B9F"/>
    <w:rsid w:val="001961C2"/>
    <w:rsid w:val="00196318"/>
    <w:rsid w:val="00196AA3"/>
    <w:rsid w:val="00197DCA"/>
    <w:rsid w:val="001A1272"/>
    <w:rsid w:val="001A127E"/>
    <w:rsid w:val="001A12B1"/>
    <w:rsid w:val="001A284A"/>
    <w:rsid w:val="001A2DC7"/>
    <w:rsid w:val="001A399D"/>
    <w:rsid w:val="001A3D32"/>
    <w:rsid w:val="001A4EFA"/>
    <w:rsid w:val="001A59A0"/>
    <w:rsid w:val="001A5B80"/>
    <w:rsid w:val="001A5E80"/>
    <w:rsid w:val="001A70C7"/>
    <w:rsid w:val="001A74DB"/>
    <w:rsid w:val="001B480E"/>
    <w:rsid w:val="001B496D"/>
    <w:rsid w:val="001B6168"/>
    <w:rsid w:val="001B6178"/>
    <w:rsid w:val="001B6B68"/>
    <w:rsid w:val="001B71C5"/>
    <w:rsid w:val="001B7DED"/>
    <w:rsid w:val="001C03EC"/>
    <w:rsid w:val="001C0F33"/>
    <w:rsid w:val="001C1431"/>
    <w:rsid w:val="001C1482"/>
    <w:rsid w:val="001C1DD1"/>
    <w:rsid w:val="001C3617"/>
    <w:rsid w:val="001C46A7"/>
    <w:rsid w:val="001C554D"/>
    <w:rsid w:val="001C6F1D"/>
    <w:rsid w:val="001D1071"/>
    <w:rsid w:val="001D235D"/>
    <w:rsid w:val="001D332A"/>
    <w:rsid w:val="001D668F"/>
    <w:rsid w:val="001D6CBE"/>
    <w:rsid w:val="001D7E93"/>
    <w:rsid w:val="001E03C4"/>
    <w:rsid w:val="001E18A7"/>
    <w:rsid w:val="001E1ACA"/>
    <w:rsid w:val="001E1CF6"/>
    <w:rsid w:val="001E2C4B"/>
    <w:rsid w:val="001E2F4E"/>
    <w:rsid w:val="001E4399"/>
    <w:rsid w:val="001E4504"/>
    <w:rsid w:val="001E6262"/>
    <w:rsid w:val="001E62DE"/>
    <w:rsid w:val="001E7D46"/>
    <w:rsid w:val="001F0045"/>
    <w:rsid w:val="001F36BB"/>
    <w:rsid w:val="001F4AED"/>
    <w:rsid w:val="001F572D"/>
    <w:rsid w:val="001F6212"/>
    <w:rsid w:val="001F658C"/>
    <w:rsid w:val="001F6745"/>
    <w:rsid w:val="001F6995"/>
    <w:rsid w:val="001F6FCB"/>
    <w:rsid w:val="001F7074"/>
    <w:rsid w:val="001F7224"/>
    <w:rsid w:val="002007AD"/>
    <w:rsid w:val="00202391"/>
    <w:rsid w:val="002024B9"/>
    <w:rsid w:val="002030AF"/>
    <w:rsid w:val="002039FC"/>
    <w:rsid w:val="00203F87"/>
    <w:rsid w:val="0021140E"/>
    <w:rsid w:val="002115AE"/>
    <w:rsid w:val="002116C8"/>
    <w:rsid w:val="0021287E"/>
    <w:rsid w:val="00213C73"/>
    <w:rsid w:val="002168B0"/>
    <w:rsid w:val="0021725F"/>
    <w:rsid w:val="00217E95"/>
    <w:rsid w:val="0022040D"/>
    <w:rsid w:val="00220458"/>
    <w:rsid w:val="00220C2E"/>
    <w:rsid w:val="00222282"/>
    <w:rsid w:val="002227EC"/>
    <w:rsid w:val="00223290"/>
    <w:rsid w:val="002238E0"/>
    <w:rsid w:val="00224566"/>
    <w:rsid w:val="002262F8"/>
    <w:rsid w:val="00227970"/>
    <w:rsid w:val="00227FB3"/>
    <w:rsid w:val="002317B7"/>
    <w:rsid w:val="00232E7E"/>
    <w:rsid w:val="0023597B"/>
    <w:rsid w:val="00236006"/>
    <w:rsid w:val="002364EB"/>
    <w:rsid w:val="00236815"/>
    <w:rsid w:val="002368C1"/>
    <w:rsid w:val="00237DED"/>
    <w:rsid w:val="0024016F"/>
    <w:rsid w:val="0024114A"/>
    <w:rsid w:val="002420B3"/>
    <w:rsid w:val="00242BB2"/>
    <w:rsid w:val="00242F5F"/>
    <w:rsid w:val="00243325"/>
    <w:rsid w:val="0024438E"/>
    <w:rsid w:val="002460C9"/>
    <w:rsid w:val="00247966"/>
    <w:rsid w:val="00250989"/>
    <w:rsid w:val="00250AF1"/>
    <w:rsid w:val="00252A90"/>
    <w:rsid w:val="00253340"/>
    <w:rsid w:val="00253380"/>
    <w:rsid w:val="00253489"/>
    <w:rsid w:val="002543F0"/>
    <w:rsid w:val="0025526F"/>
    <w:rsid w:val="0025532F"/>
    <w:rsid w:val="00255903"/>
    <w:rsid w:val="00255BC7"/>
    <w:rsid w:val="002568ED"/>
    <w:rsid w:val="002569CB"/>
    <w:rsid w:val="002570D1"/>
    <w:rsid w:val="0026030C"/>
    <w:rsid w:val="00260366"/>
    <w:rsid w:val="0026111C"/>
    <w:rsid w:val="002613BE"/>
    <w:rsid w:val="00261E79"/>
    <w:rsid w:val="00262CE7"/>
    <w:rsid w:val="00262EE5"/>
    <w:rsid w:val="00263BE6"/>
    <w:rsid w:val="00265AC3"/>
    <w:rsid w:val="002709F8"/>
    <w:rsid w:val="0027125F"/>
    <w:rsid w:val="002712C1"/>
    <w:rsid w:val="00271C53"/>
    <w:rsid w:val="00272F4E"/>
    <w:rsid w:val="00273D7E"/>
    <w:rsid w:val="00273EFA"/>
    <w:rsid w:val="00275032"/>
    <w:rsid w:val="0027520C"/>
    <w:rsid w:val="002755B8"/>
    <w:rsid w:val="002764B0"/>
    <w:rsid w:val="00276A09"/>
    <w:rsid w:val="00276AD9"/>
    <w:rsid w:val="00277D97"/>
    <w:rsid w:val="002800B3"/>
    <w:rsid w:val="00281CA5"/>
    <w:rsid w:val="00282307"/>
    <w:rsid w:val="00282FB0"/>
    <w:rsid w:val="00283959"/>
    <w:rsid w:val="00284F21"/>
    <w:rsid w:val="002857BB"/>
    <w:rsid w:val="0028643B"/>
    <w:rsid w:val="002869A6"/>
    <w:rsid w:val="00286B71"/>
    <w:rsid w:val="00287868"/>
    <w:rsid w:val="00290CDD"/>
    <w:rsid w:val="0029110E"/>
    <w:rsid w:val="0029111D"/>
    <w:rsid w:val="00291A79"/>
    <w:rsid w:val="00291D6E"/>
    <w:rsid w:val="00294495"/>
    <w:rsid w:val="00296918"/>
    <w:rsid w:val="00297731"/>
    <w:rsid w:val="002978E9"/>
    <w:rsid w:val="00297C0D"/>
    <w:rsid w:val="00297D93"/>
    <w:rsid w:val="002A042B"/>
    <w:rsid w:val="002A09DC"/>
    <w:rsid w:val="002A18B0"/>
    <w:rsid w:val="002A26FC"/>
    <w:rsid w:val="002A4DBE"/>
    <w:rsid w:val="002B0498"/>
    <w:rsid w:val="002B0C2C"/>
    <w:rsid w:val="002B104D"/>
    <w:rsid w:val="002B336B"/>
    <w:rsid w:val="002B34A7"/>
    <w:rsid w:val="002B41FC"/>
    <w:rsid w:val="002B4748"/>
    <w:rsid w:val="002B5264"/>
    <w:rsid w:val="002B5B99"/>
    <w:rsid w:val="002B6E3D"/>
    <w:rsid w:val="002B7345"/>
    <w:rsid w:val="002B7F73"/>
    <w:rsid w:val="002C0689"/>
    <w:rsid w:val="002C2C26"/>
    <w:rsid w:val="002C3AF3"/>
    <w:rsid w:val="002C4B17"/>
    <w:rsid w:val="002D22CB"/>
    <w:rsid w:val="002D2F58"/>
    <w:rsid w:val="002D3456"/>
    <w:rsid w:val="002D3874"/>
    <w:rsid w:val="002D44BF"/>
    <w:rsid w:val="002D540C"/>
    <w:rsid w:val="002D61FA"/>
    <w:rsid w:val="002D6825"/>
    <w:rsid w:val="002D6888"/>
    <w:rsid w:val="002D6E6F"/>
    <w:rsid w:val="002E0CD7"/>
    <w:rsid w:val="002E0DF0"/>
    <w:rsid w:val="002E14AB"/>
    <w:rsid w:val="002E16A4"/>
    <w:rsid w:val="002E1E08"/>
    <w:rsid w:val="002E2C51"/>
    <w:rsid w:val="002E2F33"/>
    <w:rsid w:val="002E4BB8"/>
    <w:rsid w:val="002E5A41"/>
    <w:rsid w:val="002E67EE"/>
    <w:rsid w:val="002E6ED6"/>
    <w:rsid w:val="002E7859"/>
    <w:rsid w:val="002F0093"/>
    <w:rsid w:val="002F02EF"/>
    <w:rsid w:val="002F09B0"/>
    <w:rsid w:val="002F1163"/>
    <w:rsid w:val="002F2640"/>
    <w:rsid w:val="002F49E0"/>
    <w:rsid w:val="002F4C20"/>
    <w:rsid w:val="002F633B"/>
    <w:rsid w:val="002F7275"/>
    <w:rsid w:val="003013E9"/>
    <w:rsid w:val="00302E94"/>
    <w:rsid w:val="00303D14"/>
    <w:rsid w:val="00304F55"/>
    <w:rsid w:val="00305803"/>
    <w:rsid w:val="00305CFC"/>
    <w:rsid w:val="0030619E"/>
    <w:rsid w:val="003071A4"/>
    <w:rsid w:val="0030736F"/>
    <w:rsid w:val="003101FA"/>
    <w:rsid w:val="003109B3"/>
    <w:rsid w:val="00310BEA"/>
    <w:rsid w:val="003121CC"/>
    <w:rsid w:val="00315337"/>
    <w:rsid w:val="00316504"/>
    <w:rsid w:val="003167C2"/>
    <w:rsid w:val="00317110"/>
    <w:rsid w:val="003173CD"/>
    <w:rsid w:val="00317977"/>
    <w:rsid w:val="003179E4"/>
    <w:rsid w:val="00320A1B"/>
    <w:rsid w:val="00321AFC"/>
    <w:rsid w:val="00321C48"/>
    <w:rsid w:val="00322DE2"/>
    <w:rsid w:val="003232C4"/>
    <w:rsid w:val="00323F1B"/>
    <w:rsid w:val="00324E86"/>
    <w:rsid w:val="00325024"/>
    <w:rsid w:val="00325713"/>
    <w:rsid w:val="00327423"/>
    <w:rsid w:val="0033102E"/>
    <w:rsid w:val="0033113B"/>
    <w:rsid w:val="00331E60"/>
    <w:rsid w:val="003338F6"/>
    <w:rsid w:val="00336455"/>
    <w:rsid w:val="0033659F"/>
    <w:rsid w:val="003368CF"/>
    <w:rsid w:val="00337889"/>
    <w:rsid w:val="00337B94"/>
    <w:rsid w:val="00340BA4"/>
    <w:rsid w:val="00341429"/>
    <w:rsid w:val="0034196B"/>
    <w:rsid w:val="003431A0"/>
    <w:rsid w:val="00343556"/>
    <w:rsid w:val="00343F62"/>
    <w:rsid w:val="00345F16"/>
    <w:rsid w:val="00346792"/>
    <w:rsid w:val="00346F9F"/>
    <w:rsid w:val="0035237D"/>
    <w:rsid w:val="003528FD"/>
    <w:rsid w:val="00352CD4"/>
    <w:rsid w:val="00360DF7"/>
    <w:rsid w:val="003610F5"/>
    <w:rsid w:val="0036239E"/>
    <w:rsid w:val="003627C8"/>
    <w:rsid w:val="00363CAE"/>
    <w:rsid w:val="003648FE"/>
    <w:rsid w:val="00364E73"/>
    <w:rsid w:val="00365256"/>
    <w:rsid w:val="003657CF"/>
    <w:rsid w:val="00366147"/>
    <w:rsid w:val="00366489"/>
    <w:rsid w:val="003677CF"/>
    <w:rsid w:val="00367958"/>
    <w:rsid w:val="003717D2"/>
    <w:rsid w:val="00372711"/>
    <w:rsid w:val="00373E66"/>
    <w:rsid w:val="003747B3"/>
    <w:rsid w:val="00374F95"/>
    <w:rsid w:val="0037500D"/>
    <w:rsid w:val="00375362"/>
    <w:rsid w:val="00375518"/>
    <w:rsid w:val="00376C7A"/>
    <w:rsid w:val="003807E8"/>
    <w:rsid w:val="00380E09"/>
    <w:rsid w:val="0038147A"/>
    <w:rsid w:val="00381ECF"/>
    <w:rsid w:val="003845C2"/>
    <w:rsid w:val="00384E8A"/>
    <w:rsid w:val="003855F0"/>
    <w:rsid w:val="0038568B"/>
    <w:rsid w:val="003872C0"/>
    <w:rsid w:val="00390B11"/>
    <w:rsid w:val="00390E4C"/>
    <w:rsid w:val="00392125"/>
    <w:rsid w:val="003929D9"/>
    <w:rsid w:val="003940E8"/>
    <w:rsid w:val="00394DC2"/>
    <w:rsid w:val="00395794"/>
    <w:rsid w:val="003A030D"/>
    <w:rsid w:val="003A1055"/>
    <w:rsid w:val="003A1AC9"/>
    <w:rsid w:val="003A25C8"/>
    <w:rsid w:val="003A37C1"/>
    <w:rsid w:val="003A56BD"/>
    <w:rsid w:val="003A6924"/>
    <w:rsid w:val="003B0A9C"/>
    <w:rsid w:val="003B5465"/>
    <w:rsid w:val="003B57A2"/>
    <w:rsid w:val="003B584E"/>
    <w:rsid w:val="003B59A8"/>
    <w:rsid w:val="003B770E"/>
    <w:rsid w:val="003B7BB5"/>
    <w:rsid w:val="003C0373"/>
    <w:rsid w:val="003C1387"/>
    <w:rsid w:val="003C3910"/>
    <w:rsid w:val="003C50E8"/>
    <w:rsid w:val="003C56D5"/>
    <w:rsid w:val="003C7E9C"/>
    <w:rsid w:val="003D150D"/>
    <w:rsid w:val="003D1A38"/>
    <w:rsid w:val="003D21BB"/>
    <w:rsid w:val="003D3140"/>
    <w:rsid w:val="003D7409"/>
    <w:rsid w:val="003E0122"/>
    <w:rsid w:val="003E0862"/>
    <w:rsid w:val="003E217E"/>
    <w:rsid w:val="003E3522"/>
    <w:rsid w:val="003E3E05"/>
    <w:rsid w:val="003E422C"/>
    <w:rsid w:val="003E5F68"/>
    <w:rsid w:val="003E6AEC"/>
    <w:rsid w:val="003E70B5"/>
    <w:rsid w:val="003F354F"/>
    <w:rsid w:val="003F361A"/>
    <w:rsid w:val="003F45CB"/>
    <w:rsid w:val="00401DA8"/>
    <w:rsid w:val="00402190"/>
    <w:rsid w:val="004026AB"/>
    <w:rsid w:val="00406805"/>
    <w:rsid w:val="004075C0"/>
    <w:rsid w:val="00407CC3"/>
    <w:rsid w:val="004110A0"/>
    <w:rsid w:val="00411B73"/>
    <w:rsid w:val="004123FC"/>
    <w:rsid w:val="00412600"/>
    <w:rsid w:val="00414B98"/>
    <w:rsid w:val="004157CD"/>
    <w:rsid w:val="00415F75"/>
    <w:rsid w:val="00416D67"/>
    <w:rsid w:val="0041709E"/>
    <w:rsid w:val="004175AA"/>
    <w:rsid w:val="00420105"/>
    <w:rsid w:val="00421C55"/>
    <w:rsid w:val="004234EA"/>
    <w:rsid w:val="00430838"/>
    <w:rsid w:val="00431EF2"/>
    <w:rsid w:val="004323DE"/>
    <w:rsid w:val="00432B1B"/>
    <w:rsid w:val="004359E4"/>
    <w:rsid w:val="00435A90"/>
    <w:rsid w:val="00436210"/>
    <w:rsid w:val="0043765A"/>
    <w:rsid w:val="0043776F"/>
    <w:rsid w:val="00437AC5"/>
    <w:rsid w:val="00437D56"/>
    <w:rsid w:val="00440EEC"/>
    <w:rsid w:val="00441D6D"/>
    <w:rsid w:val="00441EE0"/>
    <w:rsid w:val="0044471D"/>
    <w:rsid w:val="00445693"/>
    <w:rsid w:val="00445B36"/>
    <w:rsid w:val="004508FF"/>
    <w:rsid w:val="00451A8B"/>
    <w:rsid w:val="00451EAA"/>
    <w:rsid w:val="00455507"/>
    <w:rsid w:val="00455F59"/>
    <w:rsid w:val="00456828"/>
    <w:rsid w:val="0045691C"/>
    <w:rsid w:val="00461122"/>
    <w:rsid w:val="004619DA"/>
    <w:rsid w:val="004637A3"/>
    <w:rsid w:val="00463AA3"/>
    <w:rsid w:val="00465F92"/>
    <w:rsid w:val="00466C0F"/>
    <w:rsid w:val="004670E6"/>
    <w:rsid w:val="00467ADC"/>
    <w:rsid w:val="00470232"/>
    <w:rsid w:val="004709A5"/>
    <w:rsid w:val="00470B6F"/>
    <w:rsid w:val="00470E8E"/>
    <w:rsid w:val="0047414B"/>
    <w:rsid w:val="00474705"/>
    <w:rsid w:val="00474733"/>
    <w:rsid w:val="00474AF4"/>
    <w:rsid w:val="00474DF7"/>
    <w:rsid w:val="00474E69"/>
    <w:rsid w:val="00475C1A"/>
    <w:rsid w:val="00475C3E"/>
    <w:rsid w:val="004768F4"/>
    <w:rsid w:val="00476B73"/>
    <w:rsid w:val="00477022"/>
    <w:rsid w:val="00482315"/>
    <w:rsid w:val="00482B48"/>
    <w:rsid w:val="004834FE"/>
    <w:rsid w:val="004846F1"/>
    <w:rsid w:val="004859F8"/>
    <w:rsid w:val="00485F6E"/>
    <w:rsid w:val="00486B46"/>
    <w:rsid w:val="004878E0"/>
    <w:rsid w:val="00487F41"/>
    <w:rsid w:val="004911F9"/>
    <w:rsid w:val="00492C66"/>
    <w:rsid w:val="00492D4D"/>
    <w:rsid w:val="004957A8"/>
    <w:rsid w:val="004A1795"/>
    <w:rsid w:val="004A1E78"/>
    <w:rsid w:val="004A2392"/>
    <w:rsid w:val="004A2DC6"/>
    <w:rsid w:val="004A37BD"/>
    <w:rsid w:val="004A39E6"/>
    <w:rsid w:val="004A3C1F"/>
    <w:rsid w:val="004A3EDC"/>
    <w:rsid w:val="004A3FAD"/>
    <w:rsid w:val="004A4A3B"/>
    <w:rsid w:val="004A510A"/>
    <w:rsid w:val="004A633F"/>
    <w:rsid w:val="004A79B9"/>
    <w:rsid w:val="004B0FB7"/>
    <w:rsid w:val="004B1E02"/>
    <w:rsid w:val="004B2E68"/>
    <w:rsid w:val="004B38FD"/>
    <w:rsid w:val="004B3B10"/>
    <w:rsid w:val="004B4A43"/>
    <w:rsid w:val="004B5436"/>
    <w:rsid w:val="004B5C0D"/>
    <w:rsid w:val="004B61BF"/>
    <w:rsid w:val="004B689E"/>
    <w:rsid w:val="004B6FD0"/>
    <w:rsid w:val="004B712C"/>
    <w:rsid w:val="004C0418"/>
    <w:rsid w:val="004C13F5"/>
    <w:rsid w:val="004C1B11"/>
    <w:rsid w:val="004C379D"/>
    <w:rsid w:val="004C52F6"/>
    <w:rsid w:val="004C64C9"/>
    <w:rsid w:val="004C6B1B"/>
    <w:rsid w:val="004D059B"/>
    <w:rsid w:val="004D06AA"/>
    <w:rsid w:val="004D0C89"/>
    <w:rsid w:val="004D16D0"/>
    <w:rsid w:val="004D220D"/>
    <w:rsid w:val="004D3AED"/>
    <w:rsid w:val="004D49CD"/>
    <w:rsid w:val="004D5751"/>
    <w:rsid w:val="004D6C34"/>
    <w:rsid w:val="004E0320"/>
    <w:rsid w:val="004E1192"/>
    <w:rsid w:val="004E241C"/>
    <w:rsid w:val="004E2D11"/>
    <w:rsid w:val="004E3765"/>
    <w:rsid w:val="004E3C46"/>
    <w:rsid w:val="004E4706"/>
    <w:rsid w:val="004E48D7"/>
    <w:rsid w:val="004E4DE6"/>
    <w:rsid w:val="004E59CC"/>
    <w:rsid w:val="004E6F54"/>
    <w:rsid w:val="004E7CBD"/>
    <w:rsid w:val="004F2BA2"/>
    <w:rsid w:val="004F2DBD"/>
    <w:rsid w:val="004F3F44"/>
    <w:rsid w:val="004F4CF6"/>
    <w:rsid w:val="004F5366"/>
    <w:rsid w:val="004F5680"/>
    <w:rsid w:val="004F5BA5"/>
    <w:rsid w:val="004F7A7E"/>
    <w:rsid w:val="004F7B85"/>
    <w:rsid w:val="00500305"/>
    <w:rsid w:val="0050471D"/>
    <w:rsid w:val="00504722"/>
    <w:rsid w:val="005057C4"/>
    <w:rsid w:val="00505C2B"/>
    <w:rsid w:val="00505FC3"/>
    <w:rsid w:val="00506198"/>
    <w:rsid w:val="00510938"/>
    <w:rsid w:val="005121B3"/>
    <w:rsid w:val="005136F7"/>
    <w:rsid w:val="00514582"/>
    <w:rsid w:val="00514EE8"/>
    <w:rsid w:val="005164E9"/>
    <w:rsid w:val="00517957"/>
    <w:rsid w:val="00521193"/>
    <w:rsid w:val="00522491"/>
    <w:rsid w:val="00522637"/>
    <w:rsid w:val="00523926"/>
    <w:rsid w:val="005251FF"/>
    <w:rsid w:val="005257C9"/>
    <w:rsid w:val="0052704D"/>
    <w:rsid w:val="00532558"/>
    <w:rsid w:val="0053287D"/>
    <w:rsid w:val="00534BE5"/>
    <w:rsid w:val="00536C23"/>
    <w:rsid w:val="0054229F"/>
    <w:rsid w:val="0054306F"/>
    <w:rsid w:val="00543978"/>
    <w:rsid w:val="00543F84"/>
    <w:rsid w:val="0054449A"/>
    <w:rsid w:val="005445E1"/>
    <w:rsid w:val="00545C5A"/>
    <w:rsid w:val="00546942"/>
    <w:rsid w:val="00550740"/>
    <w:rsid w:val="00551D06"/>
    <w:rsid w:val="00551FB6"/>
    <w:rsid w:val="005523C3"/>
    <w:rsid w:val="00552FBB"/>
    <w:rsid w:val="0055491A"/>
    <w:rsid w:val="00554A37"/>
    <w:rsid w:val="005554F9"/>
    <w:rsid w:val="00555AE0"/>
    <w:rsid w:val="005560F9"/>
    <w:rsid w:val="00557901"/>
    <w:rsid w:val="00557B99"/>
    <w:rsid w:val="00560540"/>
    <w:rsid w:val="005627E8"/>
    <w:rsid w:val="005639E3"/>
    <w:rsid w:val="005645FB"/>
    <w:rsid w:val="00564900"/>
    <w:rsid w:val="00565542"/>
    <w:rsid w:val="005658BA"/>
    <w:rsid w:val="00565AC4"/>
    <w:rsid w:val="0056614A"/>
    <w:rsid w:val="0057276E"/>
    <w:rsid w:val="00572AAB"/>
    <w:rsid w:val="005740E6"/>
    <w:rsid w:val="005742AF"/>
    <w:rsid w:val="005745FE"/>
    <w:rsid w:val="005751E4"/>
    <w:rsid w:val="0057525B"/>
    <w:rsid w:val="00581204"/>
    <w:rsid w:val="00581389"/>
    <w:rsid w:val="005817FA"/>
    <w:rsid w:val="00582341"/>
    <w:rsid w:val="00582BC7"/>
    <w:rsid w:val="00582E9B"/>
    <w:rsid w:val="00583925"/>
    <w:rsid w:val="0058456D"/>
    <w:rsid w:val="00584D20"/>
    <w:rsid w:val="0058520D"/>
    <w:rsid w:val="00586480"/>
    <w:rsid w:val="00587E8B"/>
    <w:rsid w:val="00590357"/>
    <w:rsid w:val="00590DFE"/>
    <w:rsid w:val="00594D71"/>
    <w:rsid w:val="0059581E"/>
    <w:rsid w:val="00596321"/>
    <w:rsid w:val="005A0273"/>
    <w:rsid w:val="005A09DF"/>
    <w:rsid w:val="005A1B65"/>
    <w:rsid w:val="005A2132"/>
    <w:rsid w:val="005A312D"/>
    <w:rsid w:val="005A34F8"/>
    <w:rsid w:val="005A516C"/>
    <w:rsid w:val="005A6D24"/>
    <w:rsid w:val="005B0210"/>
    <w:rsid w:val="005B028F"/>
    <w:rsid w:val="005B068B"/>
    <w:rsid w:val="005B0813"/>
    <w:rsid w:val="005B1991"/>
    <w:rsid w:val="005B428A"/>
    <w:rsid w:val="005B4409"/>
    <w:rsid w:val="005B5917"/>
    <w:rsid w:val="005B611F"/>
    <w:rsid w:val="005B7E9B"/>
    <w:rsid w:val="005C0389"/>
    <w:rsid w:val="005C1161"/>
    <w:rsid w:val="005C13A0"/>
    <w:rsid w:val="005C1CD7"/>
    <w:rsid w:val="005C48A3"/>
    <w:rsid w:val="005C5C4F"/>
    <w:rsid w:val="005C67D8"/>
    <w:rsid w:val="005C738C"/>
    <w:rsid w:val="005C73C2"/>
    <w:rsid w:val="005D007E"/>
    <w:rsid w:val="005D2380"/>
    <w:rsid w:val="005D364A"/>
    <w:rsid w:val="005D60C3"/>
    <w:rsid w:val="005D7AC9"/>
    <w:rsid w:val="005E02A4"/>
    <w:rsid w:val="005E0309"/>
    <w:rsid w:val="005E076C"/>
    <w:rsid w:val="005E1A76"/>
    <w:rsid w:val="005E1F97"/>
    <w:rsid w:val="005E3B1E"/>
    <w:rsid w:val="005E6037"/>
    <w:rsid w:val="005E6700"/>
    <w:rsid w:val="005E6B80"/>
    <w:rsid w:val="005E7AE5"/>
    <w:rsid w:val="005F1003"/>
    <w:rsid w:val="005F1754"/>
    <w:rsid w:val="005F1F23"/>
    <w:rsid w:val="005F1F37"/>
    <w:rsid w:val="005F2B67"/>
    <w:rsid w:val="005F4303"/>
    <w:rsid w:val="005F5803"/>
    <w:rsid w:val="005F68A5"/>
    <w:rsid w:val="005F6D05"/>
    <w:rsid w:val="0060000C"/>
    <w:rsid w:val="00601BD5"/>
    <w:rsid w:val="00603684"/>
    <w:rsid w:val="00603786"/>
    <w:rsid w:val="00603A4F"/>
    <w:rsid w:val="0060460D"/>
    <w:rsid w:val="00604E73"/>
    <w:rsid w:val="006069BF"/>
    <w:rsid w:val="00606A62"/>
    <w:rsid w:val="0061070B"/>
    <w:rsid w:val="006108DB"/>
    <w:rsid w:val="00612097"/>
    <w:rsid w:val="00612F42"/>
    <w:rsid w:val="006138BC"/>
    <w:rsid w:val="00613B43"/>
    <w:rsid w:val="00614C7E"/>
    <w:rsid w:val="006151C9"/>
    <w:rsid w:val="0062036E"/>
    <w:rsid w:val="00621EC5"/>
    <w:rsid w:val="00623501"/>
    <w:rsid w:val="006248BF"/>
    <w:rsid w:val="00624D9A"/>
    <w:rsid w:val="00624E93"/>
    <w:rsid w:val="00625149"/>
    <w:rsid w:val="00625565"/>
    <w:rsid w:val="00626CAB"/>
    <w:rsid w:val="00627116"/>
    <w:rsid w:val="006274F5"/>
    <w:rsid w:val="00627CE0"/>
    <w:rsid w:val="00631754"/>
    <w:rsid w:val="006318C5"/>
    <w:rsid w:val="00632615"/>
    <w:rsid w:val="006330BB"/>
    <w:rsid w:val="0063369E"/>
    <w:rsid w:val="006340C2"/>
    <w:rsid w:val="0063426C"/>
    <w:rsid w:val="00634557"/>
    <w:rsid w:val="00635DFB"/>
    <w:rsid w:val="00640490"/>
    <w:rsid w:val="00641131"/>
    <w:rsid w:val="006418F5"/>
    <w:rsid w:val="00641AD3"/>
    <w:rsid w:val="0064402F"/>
    <w:rsid w:val="00644616"/>
    <w:rsid w:val="006448A1"/>
    <w:rsid w:val="00644EFA"/>
    <w:rsid w:val="00645065"/>
    <w:rsid w:val="00646623"/>
    <w:rsid w:val="00650841"/>
    <w:rsid w:val="00651F36"/>
    <w:rsid w:val="006524FE"/>
    <w:rsid w:val="00652B24"/>
    <w:rsid w:val="0065349C"/>
    <w:rsid w:val="006537D8"/>
    <w:rsid w:val="006569EF"/>
    <w:rsid w:val="006573FD"/>
    <w:rsid w:val="0066037E"/>
    <w:rsid w:val="00660A9A"/>
    <w:rsid w:val="00660BDE"/>
    <w:rsid w:val="0066203F"/>
    <w:rsid w:val="006626A2"/>
    <w:rsid w:val="00662869"/>
    <w:rsid w:val="00662956"/>
    <w:rsid w:val="00662D5E"/>
    <w:rsid w:val="0066344E"/>
    <w:rsid w:val="006643CF"/>
    <w:rsid w:val="00666015"/>
    <w:rsid w:val="00667C39"/>
    <w:rsid w:val="006705BC"/>
    <w:rsid w:val="006746D9"/>
    <w:rsid w:val="00674CE2"/>
    <w:rsid w:val="00675B42"/>
    <w:rsid w:val="00675D36"/>
    <w:rsid w:val="00676816"/>
    <w:rsid w:val="00676EE0"/>
    <w:rsid w:val="006812A3"/>
    <w:rsid w:val="00681452"/>
    <w:rsid w:val="0068466E"/>
    <w:rsid w:val="00684D8D"/>
    <w:rsid w:val="00684FC6"/>
    <w:rsid w:val="00685409"/>
    <w:rsid w:val="006863AB"/>
    <w:rsid w:val="006909D2"/>
    <w:rsid w:val="00690E02"/>
    <w:rsid w:val="00692B4B"/>
    <w:rsid w:val="00693A89"/>
    <w:rsid w:val="00693BB7"/>
    <w:rsid w:val="00693FF3"/>
    <w:rsid w:val="00694581"/>
    <w:rsid w:val="00695A37"/>
    <w:rsid w:val="00696CFD"/>
    <w:rsid w:val="00697318"/>
    <w:rsid w:val="006A02C2"/>
    <w:rsid w:val="006A0586"/>
    <w:rsid w:val="006A10C5"/>
    <w:rsid w:val="006A6902"/>
    <w:rsid w:val="006A71C0"/>
    <w:rsid w:val="006A7300"/>
    <w:rsid w:val="006B0115"/>
    <w:rsid w:val="006B2B47"/>
    <w:rsid w:val="006B4F57"/>
    <w:rsid w:val="006B7592"/>
    <w:rsid w:val="006C2561"/>
    <w:rsid w:val="006C373D"/>
    <w:rsid w:val="006C46CB"/>
    <w:rsid w:val="006D0443"/>
    <w:rsid w:val="006D089A"/>
    <w:rsid w:val="006D094F"/>
    <w:rsid w:val="006D0F0E"/>
    <w:rsid w:val="006D3289"/>
    <w:rsid w:val="006D351E"/>
    <w:rsid w:val="006D5BE0"/>
    <w:rsid w:val="006D6BEF"/>
    <w:rsid w:val="006D7630"/>
    <w:rsid w:val="006E0185"/>
    <w:rsid w:val="006E07AE"/>
    <w:rsid w:val="006E1179"/>
    <w:rsid w:val="006E1259"/>
    <w:rsid w:val="006E17F7"/>
    <w:rsid w:val="006E18A0"/>
    <w:rsid w:val="006E282C"/>
    <w:rsid w:val="006E4000"/>
    <w:rsid w:val="006E4249"/>
    <w:rsid w:val="006E4A38"/>
    <w:rsid w:val="006E4D2B"/>
    <w:rsid w:val="006E6020"/>
    <w:rsid w:val="006E6458"/>
    <w:rsid w:val="006E7E9E"/>
    <w:rsid w:val="006F0683"/>
    <w:rsid w:val="006F33B7"/>
    <w:rsid w:val="006F4513"/>
    <w:rsid w:val="006F49D7"/>
    <w:rsid w:val="006F5015"/>
    <w:rsid w:val="006F570B"/>
    <w:rsid w:val="006F63B1"/>
    <w:rsid w:val="00700658"/>
    <w:rsid w:val="00701F32"/>
    <w:rsid w:val="007033B0"/>
    <w:rsid w:val="00703D64"/>
    <w:rsid w:val="00703D66"/>
    <w:rsid w:val="00704A94"/>
    <w:rsid w:val="00705939"/>
    <w:rsid w:val="00706AB6"/>
    <w:rsid w:val="007075F0"/>
    <w:rsid w:val="00707D7A"/>
    <w:rsid w:val="0071048F"/>
    <w:rsid w:val="007118D7"/>
    <w:rsid w:val="0071272F"/>
    <w:rsid w:val="00712C75"/>
    <w:rsid w:val="007130EF"/>
    <w:rsid w:val="00713358"/>
    <w:rsid w:val="00715648"/>
    <w:rsid w:val="00715969"/>
    <w:rsid w:val="007208F9"/>
    <w:rsid w:val="00720E79"/>
    <w:rsid w:val="00721B22"/>
    <w:rsid w:val="00721E5A"/>
    <w:rsid w:val="00721F4E"/>
    <w:rsid w:val="007221AF"/>
    <w:rsid w:val="00723D53"/>
    <w:rsid w:val="00725250"/>
    <w:rsid w:val="007254E7"/>
    <w:rsid w:val="007258B6"/>
    <w:rsid w:val="00725C28"/>
    <w:rsid w:val="0072746C"/>
    <w:rsid w:val="00727E0E"/>
    <w:rsid w:val="007302AF"/>
    <w:rsid w:val="0073062F"/>
    <w:rsid w:val="00730D21"/>
    <w:rsid w:val="007329CE"/>
    <w:rsid w:val="00733D8E"/>
    <w:rsid w:val="00734263"/>
    <w:rsid w:val="007345F1"/>
    <w:rsid w:val="00735AB7"/>
    <w:rsid w:val="00737AB4"/>
    <w:rsid w:val="00737D79"/>
    <w:rsid w:val="00740598"/>
    <w:rsid w:val="00740DA2"/>
    <w:rsid w:val="0074105F"/>
    <w:rsid w:val="0074252C"/>
    <w:rsid w:val="00742E32"/>
    <w:rsid w:val="00743E7B"/>
    <w:rsid w:val="007453B4"/>
    <w:rsid w:val="00745628"/>
    <w:rsid w:val="00752968"/>
    <w:rsid w:val="00753BA0"/>
    <w:rsid w:val="00753FA4"/>
    <w:rsid w:val="00754E56"/>
    <w:rsid w:val="00756216"/>
    <w:rsid w:val="00757493"/>
    <w:rsid w:val="00757B38"/>
    <w:rsid w:val="00757BF6"/>
    <w:rsid w:val="00757DC4"/>
    <w:rsid w:val="00757FB4"/>
    <w:rsid w:val="00760EAB"/>
    <w:rsid w:val="0076188B"/>
    <w:rsid w:val="00761DF6"/>
    <w:rsid w:val="00762908"/>
    <w:rsid w:val="00763204"/>
    <w:rsid w:val="00763790"/>
    <w:rsid w:val="00764710"/>
    <w:rsid w:val="007670C6"/>
    <w:rsid w:val="007674ED"/>
    <w:rsid w:val="00767715"/>
    <w:rsid w:val="00767EB5"/>
    <w:rsid w:val="00770C02"/>
    <w:rsid w:val="00773943"/>
    <w:rsid w:val="007739C9"/>
    <w:rsid w:val="007760E0"/>
    <w:rsid w:val="00776E48"/>
    <w:rsid w:val="007774F1"/>
    <w:rsid w:val="007777F1"/>
    <w:rsid w:val="0078030A"/>
    <w:rsid w:val="00780636"/>
    <w:rsid w:val="007808EB"/>
    <w:rsid w:val="00780A18"/>
    <w:rsid w:val="007813DC"/>
    <w:rsid w:val="00781C00"/>
    <w:rsid w:val="00781D83"/>
    <w:rsid w:val="007839CE"/>
    <w:rsid w:val="00783C4E"/>
    <w:rsid w:val="00785FF2"/>
    <w:rsid w:val="007869B9"/>
    <w:rsid w:val="00787C91"/>
    <w:rsid w:val="00790878"/>
    <w:rsid w:val="00791449"/>
    <w:rsid w:val="0079149D"/>
    <w:rsid w:val="00791592"/>
    <w:rsid w:val="00791BD7"/>
    <w:rsid w:val="00794C6F"/>
    <w:rsid w:val="00795BE5"/>
    <w:rsid w:val="00795D31"/>
    <w:rsid w:val="007979CD"/>
    <w:rsid w:val="00797D76"/>
    <w:rsid w:val="007A00AC"/>
    <w:rsid w:val="007A0803"/>
    <w:rsid w:val="007A1828"/>
    <w:rsid w:val="007A2BCA"/>
    <w:rsid w:val="007A3F54"/>
    <w:rsid w:val="007A53B8"/>
    <w:rsid w:val="007A5E2F"/>
    <w:rsid w:val="007A5F57"/>
    <w:rsid w:val="007A6120"/>
    <w:rsid w:val="007A670E"/>
    <w:rsid w:val="007A6848"/>
    <w:rsid w:val="007B2E0F"/>
    <w:rsid w:val="007B2F75"/>
    <w:rsid w:val="007B334E"/>
    <w:rsid w:val="007B6054"/>
    <w:rsid w:val="007B609F"/>
    <w:rsid w:val="007B639F"/>
    <w:rsid w:val="007B64EC"/>
    <w:rsid w:val="007B6B42"/>
    <w:rsid w:val="007B6E75"/>
    <w:rsid w:val="007C1214"/>
    <w:rsid w:val="007C2852"/>
    <w:rsid w:val="007C287B"/>
    <w:rsid w:val="007C3E65"/>
    <w:rsid w:val="007C44AF"/>
    <w:rsid w:val="007C49F4"/>
    <w:rsid w:val="007C5315"/>
    <w:rsid w:val="007C5ED3"/>
    <w:rsid w:val="007C6A06"/>
    <w:rsid w:val="007D1374"/>
    <w:rsid w:val="007D15D6"/>
    <w:rsid w:val="007D359B"/>
    <w:rsid w:val="007D3A2A"/>
    <w:rsid w:val="007E0B3C"/>
    <w:rsid w:val="007E0BEB"/>
    <w:rsid w:val="007E1D02"/>
    <w:rsid w:val="007E3DF4"/>
    <w:rsid w:val="007E5E0A"/>
    <w:rsid w:val="007E6A66"/>
    <w:rsid w:val="007E7373"/>
    <w:rsid w:val="007E7766"/>
    <w:rsid w:val="007F14A1"/>
    <w:rsid w:val="007F1EE7"/>
    <w:rsid w:val="007F37F6"/>
    <w:rsid w:val="007F4757"/>
    <w:rsid w:val="007F47BD"/>
    <w:rsid w:val="007F4F2A"/>
    <w:rsid w:val="007F5466"/>
    <w:rsid w:val="007F5A32"/>
    <w:rsid w:val="007F6DFC"/>
    <w:rsid w:val="007F7246"/>
    <w:rsid w:val="007F72A1"/>
    <w:rsid w:val="0080052A"/>
    <w:rsid w:val="00800644"/>
    <w:rsid w:val="00800BA5"/>
    <w:rsid w:val="00800BEC"/>
    <w:rsid w:val="00802186"/>
    <w:rsid w:val="00803B3B"/>
    <w:rsid w:val="008046A2"/>
    <w:rsid w:val="00806975"/>
    <w:rsid w:val="00807FF4"/>
    <w:rsid w:val="0081057D"/>
    <w:rsid w:val="00812294"/>
    <w:rsid w:val="00813307"/>
    <w:rsid w:val="008141D6"/>
    <w:rsid w:val="008144A9"/>
    <w:rsid w:val="00814997"/>
    <w:rsid w:val="0081565A"/>
    <w:rsid w:val="0081591C"/>
    <w:rsid w:val="00815E94"/>
    <w:rsid w:val="00816665"/>
    <w:rsid w:val="008166D7"/>
    <w:rsid w:val="00816752"/>
    <w:rsid w:val="00816D62"/>
    <w:rsid w:val="00816DA4"/>
    <w:rsid w:val="00817DB5"/>
    <w:rsid w:val="0082045C"/>
    <w:rsid w:val="00820D6A"/>
    <w:rsid w:val="0082100D"/>
    <w:rsid w:val="00821049"/>
    <w:rsid w:val="00822793"/>
    <w:rsid w:val="00822B46"/>
    <w:rsid w:val="0082475D"/>
    <w:rsid w:val="008265C6"/>
    <w:rsid w:val="00830452"/>
    <w:rsid w:val="008309AA"/>
    <w:rsid w:val="00831D4C"/>
    <w:rsid w:val="00835814"/>
    <w:rsid w:val="00836556"/>
    <w:rsid w:val="00836636"/>
    <w:rsid w:val="00836E2E"/>
    <w:rsid w:val="008402AA"/>
    <w:rsid w:val="00843445"/>
    <w:rsid w:val="008439C1"/>
    <w:rsid w:val="00845AD0"/>
    <w:rsid w:val="0084690F"/>
    <w:rsid w:val="00846D06"/>
    <w:rsid w:val="0084740F"/>
    <w:rsid w:val="00847559"/>
    <w:rsid w:val="008475D1"/>
    <w:rsid w:val="00847BBF"/>
    <w:rsid w:val="00847E03"/>
    <w:rsid w:val="00850A74"/>
    <w:rsid w:val="00852A58"/>
    <w:rsid w:val="008533F0"/>
    <w:rsid w:val="00856D35"/>
    <w:rsid w:val="0085772F"/>
    <w:rsid w:val="008601C9"/>
    <w:rsid w:val="00860E2D"/>
    <w:rsid w:val="00862B28"/>
    <w:rsid w:val="0086300E"/>
    <w:rsid w:val="00864685"/>
    <w:rsid w:val="0086584D"/>
    <w:rsid w:val="008678ED"/>
    <w:rsid w:val="00871094"/>
    <w:rsid w:val="0087112D"/>
    <w:rsid w:val="00871E23"/>
    <w:rsid w:val="00873496"/>
    <w:rsid w:val="00873B86"/>
    <w:rsid w:val="008743E8"/>
    <w:rsid w:val="00874F15"/>
    <w:rsid w:val="00875A33"/>
    <w:rsid w:val="00875C22"/>
    <w:rsid w:val="00876389"/>
    <w:rsid w:val="008767C0"/>
    <w:rsid w:val="008805B9"/>
    <w:rsid w:val="0088493E"/>
    <w:rsid w:val="00886668"/>
    <w:rsid w:val="0088782F"/>
    <w:rsid w:val="00887B56"/>
    <w:rsid w:val="00891357"/>
    <w:rsid w:val="0089345A"/>
    <w:rsid w:val="008945DD"/>
    <w:rsid w:val="008972EA"/>
    <w:rsid w:val="00897384"/>
    <w:rsid w:val="008A09CF"/>
    <w:rsid w:val="008A260C"/>
    <w:rsid w:val="008A6FDF"/>
    <w:rsid w:val="008A7368"/>
    <w:rsid w:val="008B0272"/>
    <w:rsid w:val="008B1507"/>
    <w:rsid w:val="008B1622"/>
    <w:rsid w:val="008B1AA7"/>
    <w:rsid w:val="008B2787"/>
    <w:rsid w:val="008B3B6A"/>
    <w:rsid w:val="008B4AFC"/>
    <w:rsid w:val="008B4BC6"/>
    <w:rsid w:val="008B5153"/>
    <w:rsid w:val="008B6F1D"/>
    <w:rsid w:val="008C06CB"/>
    <w:rsid w:val="008C240E"/>
    <w:rsid w:val="008C2AF2"/>
    <w:rsid w:val="008C33FF"/>
    <w:rsid w:val="008C342B"/>
    <w:rsid w:val="008C360E"/>
    <w:rsid w:val="008C41D1"/>
    <w:rsid w:val="008C4599"/>
    <w:rsid w:val="008C6799"/>
    <w:rsid w:val="008C75ED"/>
    <w:rsid w:val="008C76F4"/>
    <w:rsid w:val="008C7CC8"/>
    <w:rsid w:val="008C7E99"/>
    <w:rsid w:val="008D0F1B"/>
    <w:rsid w:val="008D27B0"/>
    <w:rsid w:val="008D2F89"/>
    <w:rsid w:val="008D375E"/>
    <w:rsid w:val="008D4656"/>
    <w:rsid w:val="008D50C8"/>
    <w:rsid w:val="008D55DC"/>
    <w:rsid w:val="008D5874"/>
    <w:rsid w:val="008D5A8C"/>
    <w:rsid w:val="008D5C93"/>
    <w:rsid w:val="008E07C8"/>
    <w:rsid w:val="008E0C2C"/>
    <w:rsid w:val="008E1988"/>
    <w:rsid w:val="008E1FB2"/>
    <w:rsid w:val="008E23A9"/>
    <w:rsid w:val="008E23D5"/>
    <w:rsid w:val="008E25F3"/>
    <w:rsid w:val="008E3DF7"/>
    <w:rsid w:val="008E5744"/>
    <w:rsid w:val="008E6923"/>
    <w:rsid w:val="008F003D"/>
    <w:rsid w:val="008F0976"/>
    <w:rsid w:val="008F11E6"/>
    <w:rsid w:val="008F1581"/>
    <w:rsid w:val="008F3547"/>
    <w:rsid w:val="008F4C8A"/>
    <w:rsid w:val="008F4E09"/>
    <w:rsid w:val="008F5409"/>
    <w:rsid w:val="008F54CA"/>
    <w:rsid w:val="008F6270"/>
    <w:rsid w:val="008F685D"/>
    <w:rsid w:val="008F6B58"/>
    <w:rsid w:val="008F73AC"/>
    <w:rsid w:val="00900282"/>
    <w:rsid w:val="009011A0"/>
    <w:rsid w:val="00901663"/>
    <w:rsid w:val="009017B7"/>
    <w:rsid w:val="00902090"/>
    <w:rsid w:val="00902E8D"/>
    <w:rsid w:val="00903A1E"/>
    <w:rsid w:val="00904A4E"/>
    <w:rsid w:val="00904C50"/>
    <w:rsid w:val="009070CA"/>
    <w:rsid w:val="00907AEC"/>
    <w:rsid w:val="00911CD0"/>
    <w:rsid w:val="009121A6"/>
    <w:rsid w:val="009132CA"/>
    <w:rsid w:val="00913554"/>
    <w:rsid w:val="009136FF"/>
    <w:rsid w:val="00913A6E"/>
    <w:rsid w:val="00916A85"/>
    <w:rsid w:val="00917900"/>
    <w:rsid w:val="00920259"/>
    <w:rsid w:val="00920E8F"/>
    <w:rsid w:val="009219CF"/>
    <w:rsid w:val="009236A2"/>
    <w:rsid w:val="00924732"/>
    <w:rsid w:val="00925210"/>
    <w:rsid w:val="00925CE3"/>
    <w:rsid w:val="00926230"/>
    <w:rsid w:val="009278E1"/>
    <w:rsid w:val="009305D1"/>
    <w:rsid w:val="009323A3"/>
    <w:rsid w:val="00932A2A"/>
    <w:rsid w:val="009331E0"/>
    <w:rsid w:val="00933798"/>
    <w:rsid w:val="0093542B"/>
    <w:rsid w:val="00935AB2"/>
    <w:rsid w:val="00937B0F"/>
    <w:rsid w:val="00940C38"/>
    <w:rsid w:val="009422A1"/>
    <w:rsid w:val="00945B4B"/>
    <w:rsid w:val="00946657"/>
    <w:rsid w:val="009471D6"/>
    <w:rsid w:val="00947228"/>
    <w:rsid w:val="009477C9"/>
    <w:rsid w:val="009502E8"/>
    <w:rsid w:val="00952001"/>
    <w:rsid w:val="00952043"/>
    <w:rsid w:val="009525E4"/>
    <w:rsid w:val="0095314B"/>
    <w:rsid w:val="00953635"/>
    <w:rsid w:val="0095427F"/>
    <w:rsid w:val="00956E94"/>
    <w:rsid w:val="00961675"/>
    <w:rsid w:val="00962423"/>
    <w:rsid w:val="00963924"/>
    <w:rsid w:val="00963929"/>
    <w:rsid w:val="00963C6C"/>
    <w:rsid w:val="00963E0D"/>
    <w:rsid w:val="00964377"/>
    <w:rsid w:val="00966B82"/>
    <w:rsid w:val="00967AB6"/>
    <w:rsid w:val="009702D7"/>
    <w:rsid w:val="00970771"/>
    <w:rsid w:val="00970B47"/>
    <w:rsid w:val="00971E51"/>
    <w:rsid w:val="00972D01"/>
    <w:rsid w:val="009749C3"/>
    <w:rsid w:val="00975289"/>
    <w:rsid w:val="009754FF"/>
    <w:rsid w:val="0097585D"/>
    <w:rsid w:val="0097672A"/>
    <w:rsid w:val="00976864"/>
    <w:rsid w:val="009768DB"/>
    <w:rsid w:val="00976F16"/>
    <w:rsid w:val="00982AF5"/>
    <w:rsid w:val="009839C7"/>
    <w:rsid w:val="0098456E"/>
    <w:rsid w:val="0098492B"/>
    <w:rsid w:val="00985F5A"/>
    <w:rsid w:val="0098684F"/>
    <w:rsid w:val="0098744E"/>
    <w:rsid w:val="0098749E"/>
    <w:rsid w:val="009876DF"/>
    <w:rsid w:val="00987F07"/>
    <w:rsid w:val="00990508"/>
    <w:rsid w:val="009909CF"/>
    <w:rsid w:val="009913C6"/>
    <w:rsid w:val="00993DBD"/>
    <w:rsid w:val="0099405F"/>
    <w:rsid w:val="009940FB"/>
    <w:rsid w:val="009946A4"/>
    <w:rsid w:val="009951F0"/>
    <w:rsid w:val="00995BDD"/>
    <w:rsid w:val="00996210"/>
    <w:rsid w:val="00996BD7"/>
    <w:rsid w:val="009A15CB"/>
    <w:rsid w:val="009A278B"/>
    <w:rsid w:val="009A3920"/>
    <w:rsid w:val="009A3990"/>
    <w:rsid w:val="009A3AEE"/>
    <w:rsid w:val="009A3FB7"/>
    <w:rsid w:val="009A492D"/>
    <w:rsid w:val="009A4C30"/>
    <w:rsid w:val="009A5015"/>
    <w:rsid w:val="009A650C"/>
    <w:rsid w:val="009A68E0"/>
    <w:rsid w:val="009A68F4"/>
    <w:rsid w:val="009B0708"/>
    <w:rsid w:val="009B09D9"/>
    <w:rsid w:val="009B12A8"/>
    <w:rsid w:val="009B1B68"/>
    <w:rsid w:val="009B20F5"/>
    <w:rsid w:val="009B2B8C"/>
    <w:rsid w:val="009B2CA5"/>
    <w:rsid w:val="009B325A"/>
    <w:rsid w:val="009B3667"/>
    <w:rsid w:val="009B4351"/>
    <w:rsid w:val="009B4924"/>
    <w:rsid w:val="009B49BE"/>
    <w:rsid w:val="009B5879"/>
    <w:rsid w:val="009B7BCE"/>
    <w:rsid w:val="009C0333"/>
    <w:rsid w:val="009C06AB"/>
    <w:rsid w:val="009C12F3"/>
    <w:rsid w:val="009C2911"/>
    <w:rsid w:val="009C2C0A"/>
    <w:rsid w:val="009C3178"/>
    <w:rsid w:val="009C3762"/>
    <w:rsid w:val="009C5041"/>
    <w:rsid w:val="009C5674"/>
    <w:rsid w:val="009C58FD"/>
    <w:rsid w:val="009C5A9E"/>
    <w:rsid w:val="009C6556"/>
    <w:rsid w:val="009C6EC4"/>
    <w:rsid w:val="009D04D7"/>
    <w:rsid w:val="009D0E15"/>
    <w:rsid w:val="009D2238"/>
    <w:rsid w:val="009D2E56"/>
    <w:rsid w:val="009D4DC0"/>
    <w:rsid w:val="009D4ED0"/>
    <w:rsid w:val="009D61F0"/>
    <w:rsid w:val="009E071B"/>
    <w:rsid w:val="009E07C4"/>
    <w:rsid w:val="009E11C5"/>
    <w:rsid w:val="009E15BE"/>
    <w:rsid w:val="009E1D0B"/>
    <w:rsid w:val="009E24D8"/>
    <w:rsid w:val="009E2F81"/>
    <w:rsid w:val="009E34DC"/>
    <w:rsid w:val="009E3A17"/>
    <w:rsid w:val="009E3FF1"/>
    <w:rsid w:val="009E42EE"/>
    <w:rsid w:val="009E4CAF"/>
    <w:rsid w:val="009E51F0"/>
    <w:rsid w:val="009E6178"/>
    <w:rsid w:val="009F014E"/>
    <w:rsid w:val="009F105A"/>
    <w:rsid w:val="009F19DD"/>
    <w:rsid w:val="009F1E7D"/>
    <w:rsid w:val="009F1F85"/>
    <w:rsid w:val="009F20A2"/>
    <w:rsid w:val="009F38BB"/>
    <w:rsid w:val="009F3CC9"/>
    <w:rsid w:val="009F509B"/>
    <w:rsid w:val="009F5817"/>
    <w:rsid w:val="009F771B"/>
    <w:rsid w:val="009F7B5A"/>
    <w:rsid w:val="00A003BA"/>
    <w:rsid w:val="00A0087F"/>
    <w:rsid w:val="00A009AF"/>
    <w:rsid w:val="00A0449A"/>
    <w:rsid w:val="00A04AA1"/>
    <w:rsid w:val="00A0535B"/>
    <w:rsid w:val="00A11729"/>
    <w:rsid w:val="00A1288B"/>
    <w:rsid w:val="00A12C03"/>
    <w:rsid w:val="00A1340D"/>
    <w:rsid w:val="00A14367"/>
    <w:rsid w:val="00A167FA"/>
    <w:rsid w:val="00A24269"/>
    <w:rsid w:val="00A25131"/>
    <w:rsid w:val="00A252AB"/>
    <w:rsid w:val="00A30EA9"/>
    <w:rsid w:val="00A31606"/>
    <w:rsid w:val="00A317FC"/>
    <w:rsid w:val="00A31841"/>
    <w:rsid w:val="00A32D94"/>
    <w:rsid w:val="00A33A22"/>
    <w:rsid w:val="00A33F3D"/>
    <w:rsid w:val="00A342E4"/>
    <w:rsid w:val="00A35CE8"/>
    <w:rsid w:val="00A36150"/>
    <w:rsid w:val="00A36206"/>
    <w:rsid w:val="00A37B31"/>
    <w:rsid w:val="00A37D45"/>
    <w:rsid w:val="00A40AFD"/>
    <w:rsid w:val="00A4260E"/>
    <w:rsid w:val="00A42673"/>
    <w:rsid w:val="00A43928"/>
    <w:rsid w:val="00A446AE"/>
    <w:rsid w:val="00A4524F"/>
    <w:rsid w:val="00A457B2"/>
    <w:rsid w:val="00A46F07"/>
    <w:rsid w:val="00A474E4"/>
    <w:rsid w:val="00A50244"/>
    <w:rsid w:val="00A50F36"/>
    <w:rsid w:val="00A53E8A"/>
    <w:rsid w:val="00A53F42"/>
    <w:rsid w:val="00A550C9"/>
    <w:rsid w:val="00A55A23"/>
    <w:rsid w:val="00A55B04"/>
    <w:rsid w:val="00A572B4"/>
    <w:rsid w:val="00A5776F"/>
    <w:rsid w:val="00A60A1B"/>
    <w:rsid w:val="00A60AC0"/>
    <w:rsid w:val="00A6238E"/>
    <w:rsid w:val="00A62A18"/>
    <w:rsid w:val="00A63193"/>
    <w:rsid w:val="00A639AF"/>
    <w:rsid w:val="00A63DEA"/>
    <w:rsid w:val="00A63F1E"/>
    <w:rsid w:val="00A64390"/>
    <w:rsid w:val="00A6580A"/>
    <w:rsid w:val="00A66DEC"/>
    <w:rsid w:val="00A67435"/>
    <w:rsid w:val="00A72453"/>
    <w:rsid w:val="00A72C17"/>
    <w:rsid w:val="00A736EB"/>
    <w:rsid w:val="00A73A77"/>
    <w:rsid w:val="00A74A6F"/>
    <w:rsid w:val="00A75D20"/>
    <w:rsid w:val="00A77E47"/>
    <w:rsid w:val="00A80830"/>
    <w:rsid w:val="00A823B8"/>
    <w:rsid w:val="00A8246A"/>
    <w:rsid w:val="00A8353C"/>
    <w:rsid w:val="00A83570"/>
    <w:rsid w:val="00A838C7"/>
    <w:rsid w:val="00A85561"/>
    <w:rsid w:val="00A85BF2"/>
    <w:rsid w:val="00A865C4"/>
    <w:rsid w:val="00A86EC4"/>
    <w:rsid w:val="00A9049C"/>
    <w:rsid w:val="00A91805"/>
    <w:rsid w:val="00A938E7"/>
    <w:rsid w:val="00A959BB"/>
    <w:rsid w:val="00A96015"/>
    <w:rsid w:val="00A9603A"/>
    <w:rsid w:val="00A96D34"/>
    <w:rsid w:val="00AA3AEA"/>
    <w:rsid w:val="00AA3AF7"/>
    <w:rsid w:val="00AA4FA6"/>
    <w:rsid w:val="00AA57A5"/>
    <w:rsid w:val="00AA6843"/>
    <w:rsid w:val="00AA7365"/>
    <w:rsid w:val="00AA748A"/>
    <w:rsid w:val="00AA7B30"/>
    <w:rsid w:val="00AB0426"/>
    <w:rsid w:val="00AB05F5"/>
    <w:rsid w:val="00AB0FB7"/>
    <w:rsid w:val="00AB1256"/>
    <w:rsid w:val="00AB2A85"/>
    <w:rsid w:val="00AB4589"/>
    <w:rsid w:val="00AB4873"/>
    <w:rsid w:val="00AB5DF1"/>
    <w:rsid w:val="00AB70F5"/>
    <w:rsid w:val="00AC025D"/>
    <w:rsid w:val="00AC04A3"/>
    <w:rsid w:val="00AC1008"/>
    <w:rsid w:val="00AC42E8"/>
    <w:rsid w:val="00AC71F9"/>
    <w:rsid w:val="00AC7C53"/>
    <w:rsid w:val="00AD030C"/>
    <w:rsid w:val="00AD067E"/>
    <w:rsid w:val="00AD0894"/>
    <w:rsid w:val="00AD0E26"/>
    <w:rsid w:val="00AD148D"/>
    <w:rsid w:val="00AD414F"/>
    <w:rsid w:val="00AD7B31"/>
    <w:rsid w:val="00AD7BB9"/>
    <w:rsid w:val="00AE06F0"/>
    <w:rsid w:val="00AE1DC2"/>
    <w:rsid w:val="00AE21E2"/>
    <w:rsid w:val="00AE516F"/>
    <w:rsid w:val="00AE598F"/>
    <w:rsid w:val="00AE5EA1"/>
    <w:rsid w:val="00AE659B"/>
    <w:rsid w:val="00AE7224"/>
    <w:rsid w:val="00AF05AA"/>
    <w:rsid w:val="00AF154A"/>
    <w:rsid w:val="00AF2BE6"/>
    <w:rsid w:val="00AF2DDE"/>
    <w:rsid w:val="00AF545E"/>
    <w:rsid w:val="00AF5611"/>
    <w:rsid w:val="00AF5990"/>
    <w:rsid w:val="00AF638A"/>
    <w:rsid w:val="00AF78C3"/>
    <w:rsid w:val="00B00968"/>
    <w:rsid w:val="00B01380"/>
    <w:rsid w:val="00B02474"/>
    <w:rsid w:val="00B02648"/>
    <w:rsid w:val="00B029EC"/>
    <w:rsid w:val="00B03F3A"/>
    <w:rsid w:val="00B04768"/>
    <w:rsid w:val="00B059B6"/>
    <w:rsid w:val="00B06553"/>
    <w:rsid w:val="00B127BA"/>
    <w:rsid w:val="00B12B0E"/>
    <w:rsid w:val="00B12CCA"/>
    <w:rsid w:val="00B1410E"/>
    <w:rsid w:val="00B17132"/>
    <w:rsid w:val="00B20565"/>
    <w:rsid w:val="00B20680"/>
    <w:rsid w:val="00B20816"/>
    <w:rsid w:val="00B22D10"/>
    <w:rsid w:val="00B23046"/>
    <w:rsid w:val="00B23E0E"/>
    <w:rsid w:val="00B24A2D"/>
    <w:rsid w:val="00B24B32"/>
    <w:rsid w:val="00B2690B"/>
    <w:rsid w:val="00B3058F"/>
    <w:rsid w:val="00B31591"/>
    <w:rsid w:val="00B32BF0"/>
    <w:rsid w:val="00B33148"/>
    <w:rsid w:val="00B34CA5"/>
    <w:rsid w:val="00B34E1C"/>
    <w:rsid w:val="00B34F60"/>
    <w:rsid w:val="00B37976"/>
    <w:rsid w:val="00B40920"/>
    <w:rsid w:val="00B4294F"/>
    <w:rsid w:val="00B4299B"/>
    <w:rsid w:val="00B42C46"/>
    <w:rsid w:val="00B43215"/>
    <w:rsid w:val="00B4461F"/>
    <w:rsid w:val="00B4514A"/>
    <w:rsid w:val="00B45F0E"/>
    <w:rsid w:val="00B46466"/>
    <w:rsid w:val="00B4719D"/>
    <w:rsid w:val="00B47909"/>
    <w:rsid w:val="00B50060"/>
    <w:rsid w:val="00B500CF"/>
    <w:rsid w:val="00B51E4B"/>
    <w:rsid w:val="00B55A9C"/>
    <w:rsid w:val="00B55FC5"/>
    <w:rsid w:val="00B570C8"/>
    <w:rsid w:val="00B5783C"/>
    <w:rsid w:val="00B60D5E"/>
    <w:rsid w:val="00B62604"/>
    <w:rsid w:val="00B62A85"/>
    <w:rsid w:val="00B62B45"/>
    <w:rsid w:val="00B62E21"/>
    <w:rsid w:val="00B631B2"/>
    <w:rsid w:val="00B64257"/>
    <w:rsid w:val="00B6534A"/>
    <w:rsid w:val="00B6621C"/>
    <w:rsid w:val="00B67EFD"/>
    <w:rsid w:val="00B700E8"/>
    <w:rsid w:val="00B70729"/>
    <w:rsid w:val="00B709FF"/>
    <w:rsid w:val="00B71B63"/>
    <w:rsid w:val="00B7311A"/>
    <w:rsid w:val="00B738EF"/>
    <w:rsid w:val="00B74003"/>
    <w:rsid w:val="00B74A23"/>
    <w:rsid w:val="00B76757"/>
    <w:rsid w:val="00B767D3"/>
    <w:rsid w:val="00B77251"/>
    <w:rsid w:val="00B80054"/>
    <w:rsid w:val="00B80CDB"/>
    <w:rsid w:val="00B836BC"/>
    <w:rsid w:val="00B839E2"/>
    <w:rsid w:val="00B845D8"/>
    <w:rsid w:val="00B85E01"/>
    <w:rsid w:val="00B86747"/>
    <w:rsid w:val="00B86A9A"/>
    <w:rsid w:val="00B873B8"/>
    <w:rsid w:val="00B8749C"/>
    <w:rsid w:val="00B878F0"/>
    <w:rsid w:val="00B9001E"/>
    <w:rsid w:val="00B90633"/>
    <w:rsid w:val="00B92128"/>
    <w:rsid w:val="00B92606"/>
    <w:rsid w:val="00B93CAB"/>
    <w:rsid w:val="00B945D8"/>
    <w:rsid w:val="00B96C98"/>
    <w:rsid w:val="00B97D9B"/>
    <w:rsid w:val="00BA0341"/>
    <w:rsid w:val="00BA1000"/>
    <w:rsid w:val="00BA4B3F"/>
    <w:rsid w:val="00BA4E90"/>
    <w:rsid w:val="00BA50BC"/>
    <w:rsid w:val="00BA554F"/>
    <w:rsid w:val="00BA5CED"/>
    <w:rsid w:val="00BA5FBB"/>
    <w:rsid w:val="00BA7EAB"/>
    <w:rsid w:val="00BB05DA"/>
    <w:rsid w:val="00BB36DC"/>
    <w:rsid w:val="00BB3876"/>
    <w:rsid w:val="00BB64A0"/>
    <w:rsid w:val="00BB6796"/>
    <w:rsid w:val="00BC09B8"/>
    <w:rsid w:val="00BC0D95"/>
    <w:rsid w:val="00BC1C3B"/>
    <w:rsid w:val="00BC1CE4"/>
    <w:rsid w:val="00BC252C"/>
    <w:rsid w:val="00BC3339"/>
    <w:rsid w:val="00BC4126"/>
    <w:rsid w:val="00BC41C7"/>
    <w:rsid w:val="00BC4BBE"/>
    <w:rsid w:val="00BC5A56"/>
    <w:rsid w:val="00BC5A86"/>
    <w:rsid w:val="00BC6674"/>
    <w:rsid w:val="00BC675D"/>
    <w:rsid w:val="00BC6D7C"/>
    <w:rsid w:val="00BD02D7"/>
    <w:rsid w:val="00BD3116"/>
    <w:rsid w:val="00BD3D23"/>
    <w:rsid w:val="00BD498F"/>
    <w:rsid w:val="00BD56C3"/>
    <w:rsid w:val="00BD6863"/>
    <w:rsid w:val="00BE00CB"/>
    <w:rsid w:val="00BE2FC5"/>
    <w:rsid w:val="00BE3EDC"/>
    <w:rsid w:val="00BE52B6"/>
    <w:rsid w:val="00BE565A"/>
    <w:rsid w:val="00BE59B8"/>
    <w:rsid w:val="00BF085B"/>
    <w:rsid w:val="00BF1FAA"/>
    <w:rsid w:val="00BF2ACD"/>
    <w:rsid w:val="00BF2E9F"/>
    <w:rsid w:val="00BF3F16"/>
    <w:rsid w:val="00BF50EA"/>
    <w:rsid w:val="00BF69BE"/>
    <w:rsid w:val="00BF6C29"/>
    <w:rsid w:val="00C03E60"/>
    <w:rsid w:val="00C05313"/>
    <w:rsid w:val="00C05998"/>
    <w:rsid w:val="00C05B8B"/>
    <w:rsid w:val="00C05C29"/>
    <w:rsid w:val="00C05D72"/>
    <w:rsid w:val="00C06B18"/>
    <w:rsid w:val="00C07AF9"/>
    <w:rsid w:val="00C11E30"/>
    <w:rsid w:val="00C1248A"/>
    <w:rsid w:val="00C12A84"/>
    <w:rsid w:val="00C12E9D"/>
    <w:rsid w:val="00C1328F"/>
    <w:rsid w:val="00C1360E"/>
    <w:rsid w:val="00C138A1"/>
    <w:rsid w:val="00C14FF4"/>
    <w:rsid w:val="00C16C98"/>
    <w:rsid w:val="00C17931"/>
    <w:rsid w:val="00C17FE1"/>
    <w:rsid w:val="00C20C55"/>
    <w:rsid w:val="00C215DB"/>
    <w:rsid w:val="00C218F8"/>
    <w:rsid w:val="00C2232E"/>
    <w:rsid w:val="00C22A8B"/>
    <w:rsid w:val="00C2311B"/>
    <w:rsid w:val="00C2331A"/>
    <w:rsid w:val="00C24AE2"/>
    <w:rsid w:val="00C24EB9"/>
    <w:rsid w:val="00C25D9A"/>
    <w:rsid w:val="00C26191"/>
    <w:rsid w:val="00C265FD"/>
    <w:rsid w:val="00C307F8"/>
    <w:rsid w:val="00C3094E"/>
    <w:rsid w:val="00C3364E"/>
    <w:rsid w:val="00C3453E"/>
    <w:rsid w:val="00C353E2"/>
    <w:rsid w:val="00C35F83"/>
    <w:rsid w:val="00C36648"/>
    <w:rsid w:val="00C36FF9"/>
    <w:rsid w:val="00C37F3F"/>
    <w:rsid w:val="00C40416"/>
    <w:rsid w:val="00C4112F"/>
    <w:rsid w:val="00C41E3B"/>
    <w:rsid w:val="00C42D68"/>
    <w:rsid w:val="00C45FFB"/>
    <w:rsid w:val="00C50DA0"/>
    <w:rsid w:val="00C51833"/>
    <w:rsid w:val="00C52562"/>
    <w:rsid w:val="00C52681"/>
    <w:rsid w:val="00C60921"/>
    <w:rsid w:val="00C63B7F"/>
    <w:rsid w:val="00C63F6D"/>
    <w:rsid w:val="00C641DC"/>
    <w:rsid w:val="00C64E5F"/>
    <w:rsid w:val="00C65D41"/>
    <w:rsid w:val="00C66104"/>
    <w:rsid w:val="00C66CC2"/>
    <w:rsid w:val="00C676C2"/>
    <w:rsid w:val="00C67ADC"/>
    <w:rsid w:val="00C720D2"/>
    <w:rsid w:val="00C73214"/>
    <w:rsid w:val="00C73B19"/>
    <w:rsid w:val="00C74C87"/>
    <w:rsid w:val="00C74F6D"/>
    <w:rsid w:val="00C75251"/>
    <w:rsid w:val="00C75FDC"/>
    <w:rsid w:val="00C77752"/>
    <w:rsid w:val="00C8061D"/>
    <w:rsid w:val="00C80892"/>
    <w:rsid w:val="00C808B2"/>
    <w:rsid w:val="00C8128C"/>
    <w:rsid w:val="00C841A2"/>
    <w:rsid w:val="00C8613F"/>
    <w:rsid w:val="00C86229"/>
    <w:rsid w:val="00C90751"/>
    <w:rsid w:val="00C91299"/>
    <w:rsid w:val="00C916AE"/>
    <w:rsid w:val="00C91E2A"/>
    <w:rsid w:val="00C92681"/>
    <w:rsid w:val="00C9464B"/>
    <w:rsid w:val="00C95918"/>
    <w:rsid w:val="00C96AC2"/>
    <w:rsid w:val="00CA01A5"/>
    <w:rsid w:val="00CA3C61"/>
    <w:rsid w:val="00CA4C5A"/>
    <w:rsid w:val="00CA69B4"/>
    <w:rsid w:val="00CB4B92"/>
    <w:rsid w:val="00CB5B9D"/>
    <w:rsid w:val="00CB6690"/>
    <w:rsid w:val="00CB672F"/>
    <w:rsid w:val="00CB6915"/>
    <w:rsid w:val="00CB69E7"/>
    <w:rsid w:val="00CB77EE"/>
    <w:rsid w:val="00CC22B2"/>
    <w:rsid w:val="00CC42F0"/>
    <w:rsid w:val="00CC6247"/>
    <w:rsid w:val="00CD249C"/>
    <w:rsid w:val="00CD38E3"/>
    <w:rsid w:val="00CD3907"/>
    <w:rsid w:val="00CD7D6F"/>
    <w:rsid w:val="00CE04DD"/>
    <w:rsid w:val="00CE05BA"/>
    <w:rsid w:val="00CE0605"/>
    <w:rsid w:val="00CE18D5"/>
    <w:rsid w:val="00CE323C"/>
    <w:rsid w:val="00CE617F"/>
    <w:rsid w:val="00CF037B"/>
    <w:rsid w:val="00CF0568"/>
    <w:rsid w:val="00CF0912"/>
    <w:rsid w:val="00CF1963"/>
    <w:rsid w:val="00CF1FE3"/>
    <w:rsid w:val="00CF2494"/>
    <w:rsid w:val="00CF2DC5"/>
    <w:rsid w:val="00CF359A"/>
    <w:rsid w:val="00CF41ED"/>
    <w:rsid w:val="00CF4282"/>
    <w:rsid w:val="00CF42C1"/>
    <w:rsid w:val="00CF4527"/>
    <w:rsid w:val="00CF46C6"/>
    <w:rsid w:val="00CF55C2"/>
    <w:rsid w:val="00CF5DD5"/>
    <w:rsid w:val="00CF6EDA"/>
    <w:rsid w:val="00CF794A"/>
    <w:rsid w:val="00D00DC4"/>
    <w:rsid w:val="00D0119E"/>
    <w:rsid w:val="00D03666"/>
    <w:rsid w:val="00D03CB2"/>
    <w:rsid w:val="00D048E5"/>
    <w:rsid w:val="00D05FFF"/>
    <w:rsid w:val="00D06913"/>
    <w:rsid w:val="00D10C00"/>
    <w:rsid w:val="00D10E73"/>
    <w:rsid w:val="00D11034"/>
    <w:rsid w:val="00D11322"/>
    <w:rsid w:val="00D13EF6"/>
    <w:rsid w:val="00D149DE"/>
    <w:rsid w:val="00D14EB6"/>
    <w:rsid w:val="00D1521E"/>
    <w:rsid w:val="00D156D9"/>
    <w:rsid w:val="00D15A6A"/>
    <w:rsid w:val="00D15A7C"/>
    <w:rsid w:val="00D168C6"/>
    <w:rsid w:val="00D16B6F"/>
    <w:rsid w:val="00D17A94"/>
    <w:rsid w:val="00D20C79"/>
    <w:rsid w:val="00D21870"/>
    <w:rsid w:val="00D234BC"/>
    <w:rsid w:val="00D24E05"/>
    <w:rsid w:val="00D2587B"/>
    <w:rsid w:val="00D25C9D"/>
    <w:rsid w:val="00D25D5B"/>
    <w:rsid w:val="00D26BB6"/>
    <w:rsid w:val="00D27CB8"/>
    <w:rsid w:val="00D301A6"/>
    <w:rsid w:val="00D306E5"/>
    <w:rsid w:val="00D307E8"/>
    <w:rsid w:val="00D30D1F"/>
    <w:rsid w:val="00D316CB"/>
    <w:rsid w:val="00D31C28"/>
    <w:rsid w:val="00D323A5"/>
    <w:rsid w:val="00D3273E"/>
    <w:rsid w:val="00D333F0"/>
    <w:rsid w:val="00D34594"/>
    <w:rsid w:val="00D35137"/>
    <w:rsid w:val="00D35457"/>
    <w:rsid w:val="00D3555E"/>
    <w:rsid w:val="00D36947"/>
    <w:rsid w:val="00D37882"/>
    <w:rsid w:val="00D407C1"/>
    <w:rsid w:val="00D43DA2"/>
    <w:rsid w:val="00D43E0E"/>
    <w:rsid w:val="00D448BD"/>
    <w:rsid w:val="00D44B8F"/>
    <w:rsid w:val="00D44C25"/>
    <w:rsid w:val="00D45685"/>
    <w:rsid w:val="00D4574C"/>
    <w:rsid w:val="00D461D2"/>
    <w:rsid w:val="00D47063"/>
    <w:rsid w:val="00D51D35"/>
    <w:rsid w:val="00D5215C"/>
    <w:rsid w:val="00D52284"/>
    <w:rsid w:val="00D53F1E"/>
    <w:rsid w:val="00D54475"/>
    <w:rsid w:val="00D54722"/>
    <w:rsid w:val="00D56163"/>
    <w:rsid w:val="00D567B6"/>
    <w:rsid w:val="00D568B7"/>
    <w:rsid w:val="00D57B1B"/>
    <w:rsid w:val="00D600BD"/>
    <w:rsid w:val="00D6097D"/>
    <w:rsid w:val="00D60A60"/>
    <w:rsid w:val="00D61C37"/>
    <w:rsid w:val="00D62090"/>
    <w:rsid w:val="00D62A0C"/>
    <w:rsid w:val="00D645AE"/>
    <w:rsid w:val="00D655EB"/>
    <w:rsid w:val="00D6573A"/>
    <w:rsid w:val="00D659F3"/>
    <w:rsid w:val="00D66A23"/>
    <w:rsid w:val="00D67553"/>
    <w:rsid w:val="00D70271"/>
    <w:rsid w:val="00D71128"/>
    <w:rsid w:val="00D7340D"/>
    <w:rsid w:val="00D74C3D"/>
    <w:rsid w:val="00D758FF"/>
    <w:rsid w:val="00D76C2F"/>
    <w:rsid w:val="00D77C43"/>
    <w:rsid w:val="00D77E5B"/>
    <w:rsid w:val="00D815A6"/>
    <w:rsid w:val="00D827FF"/>
    <w:rsid w:val="00D83368"/>
    <w:rsid w:val="00D833E3"/>
    <w:rsid w:val="00D847B6"/>
    <w:rsid w:val="00D87CA6"/>
    <w:rsid w:val="00D9152A"/>
    <w:rsid w:val="00D91850"/>
    <w:rsid w:val="00D9278F"/>
    <w:rsid w:val="00D93796"/>
    <w:rsid w:val="00D95D2A"/>
    <w:rsid w:val="00D9625C"/>
    <w:rsid w:val="00D96DE9"/>
    <w:rsid w:val="00D97F1A"/>
    <w:rsid w:val="00DA1162"/>
    <w:rsid w:val="00DA2955"/>
    <w:rsid w:val="00DA37C5"/>
    <w:rsid w:val="00DA591A"/>
    <w:rsid w:val="00DA5A28"/>
    <w:rsid w:val="00DA5F59"/>
    <w:rsid w:val="00DA69FF"/>
    <w:rsid w:val="00DA6A28"/>
    <w:rsid w:val="00DA6E99"/>
    <w:rsid w:val="00DA72F8"/>
    <w:rsid w:val="00DB04AE"/>
    <w:rsid w:val="00DB0E93"/>
    <w:rsid w:val="00DB2D9D"/>
    <w:rsid w:val="00DB4435"/>
    <w:rsid w:val="00DB4B61"/>
    <w:rsid w:val="00DB6544"/>
    <w:rsid w:val="00DB6B8E"/>
    <w:rsid w:val="00DB74BE"/>
    <w:rsid w:val="00DB7CDB"/>
    <w:rsid w:val="00DC06E7"/>
    <w:rsid w:val="00DC1062"/>
    <w:rsid w:val="00DC1879"/>
    <w:rsid w:val="00DC3ACB"/>
    <w:rsid w:val="00DC416D"/>
    <w:rsid w:val="00DC4AB1"/>
    <w:rsid w:val="00DC4EFC"/>
    <w:rsid w:val="00DC57FB"/>
    <w:rsid w:val="00DC72CC"/>
    <w:rsid w:val="00DC7656"/>
    <w:rsid w:val="00DC777C"/>
    <w:rsid w:val="00DD14D3"/>
    <w:rsid w:val="00DD15D0"/>
    <w:rsid w:val="00DD2271"/>
    <w:rsid w:val="00DD246A"/>
    <w:rsid w:val="00DD24F8"/>
    <w:rsid w:val="00DD29BB"/>
    <w:rsid w:val="00DD345E"/>
    <w:rsid w:val="00DD3AED"/>
    <w:rsid w:val="00DD44F2"/>
    <w:rsid w:val="00DD53F2"/>
    <w:rsid w:val="00DE0048"/>
    <w:rsid w:val="00DE16C7"/>
    <w:rsid w:val="00DE1A63"/>
    <w:rsid w:val="00DE1B9B"/>
    <w:rsid w:val="00DE227D"/>
    <w:rsid w:val="00DE34C5"/>
    <w:rsid w:val="00DE4B99"/>
    <w:rsid w:val="00DE4BE8"/>
    <w:rsid w:val="00DE54F0"/>
    <w:rsid w:val="00DE580E"/>
    <w:rsid w:val="00DF0818"/>
    <w:rsid w:val="00DF117B"/>
    <w:rsid w:val="00DF1EAF"/>
    <w:rsid w:val="00DF2222"/>
    <w:rsid w:val="00DF2C7B"/>
    <w:rsid w:val="00DF3359"/>
    <w:rsid w:val="00DF341F"/>
    <w:rsid w:val="00DF5427"/>
    <w:rsid w:val="00DF5B51"/>
    <w:rsid w:val="00DF5C31"/>
    <w:rsid w:val="00DF6560"/>
    <w:rsid w:val="00DF67CF"/>
    <w:rsid w:val="00DF68A7"/>
    <w:rsid w:val="00DF6BFD"/>
    <w:rsid w:val="00DF7BA8"/>
    <w:rsid w:val="00E0199E"/>
    <w:rsid w:val="00E019AA"/>
    <w:rsid w:val="00E01B16"/>
    <w:rsid w:val="00E01B5B"/>
    <w:rsid w:val="00E01DAD"/>
    <w:rsid w:val="00E01EB9"/>
    <w:rsid w:val="00E02609"/>
    <w:rsid w:val="00E03001"/>
    <w:rsid w:val="00E033D6"/>
    <w:rsid w:val="00E048ED"/>
    <w:rsid w:val="00E051DE"/>
    <w:rsid w:val="00E05A00"/>
    <w:rsid w:val="00E05BEE"/>
    <w:rsid w:val="00E10075"/>
    <w:rsid w:val="00E12670"/>
    <w:rsid w:val="00E1778C"/>
    <w:rsid w:val="00E2014F"/>
    <w:rsid w:val="00E20467"/>
    <w:rsid w:val="00E223E7"/>
    <w:rsid w:val="00E224D7"/>
    <w:rsid w:val="00E233FC"/>
    <w:rsid w:val="00E23BE9"/>
    <w:rsid w:val="00E25312"/>
    <w:rsid w:val="00E2544B"/>
    <w:rsid w:val="00E259C6"/>
    <w:rsid w:val="00E27161"/>
    <w:rsid w:val="00E308C0"/>
    <w:rsid w:val="00E31634"/>
    <w:rsid w:val="00E31B30"/>
    <w:rsid w:val="00E32668"/>
    <w:rsid w:val="00E33589"/>
    <w:rsid w:val="00E3420F"/>
    <w:rsid w:val="00E3480F"/>
    <w:rsid w:val="00E34F01"/>
    <w:rsid w:val="00E37E57"/>
    <w:rsid w:val="00E404F6"/>
    <w:rsid w:val="00E409AB"/>
    <w:rsid w:val="00E427C6"/>
    <w:rsid w:val="00E4294D"/>
    <w:rsid w:val="00E42955"/>
    <w:rsid w:val="00E431E3"/>
    <w:rsid w:val="00E436B2"/>
    <w:rsid w:val="00E439D8"/>
    <w:rsid w:val="00E46074"/>
    <w:rsid w:val="00E46118"/>
    <w:rsid w:val="00E46B72"/>
    <w:rsid w:val="00E471FB"/>
    <w:rsid w:val="00E53FEE"/>
    <w:rsid w:val="00E54492"/>
    <w:rsid w:val="00E5466E"/>
    <w:rsid w:val="00E54F58"/>
    <w:rsid w:val="00E55B66"/>
    <w:rsid w:val="00E569AA"/>
    <w:rsid w:val="00E56C47"/>
    <w:rsid w:val="00E5779F"/>
    <w:rsid w:val="00E61A55"/>
    <w:rsid w:val="00E62FFC"/>
    <w:rsid w:val="00E63780"/>
    <w:rsid w:val="00E638D2"/>
    <w:rsid w:val="00E677E7"/>
    <w:rsid w:val="00E71381"/>
    <w:rsid w:val="00E734B4"/>
    <w:rsid w:val="00E74344"/>
    <w:rsid w:val="00E74720"/>
    <w:rsid w:val="00E758D8"/>
    <w:rsid w:val="00E759BC"/>
    <w:rsid w:val="00E75DEB"/>
    <w:rsid w:val="00E768DF"/>
    <w:rsid w:val="00E76B52"/>
    <w:rsid w:val="00E77309"/>
    <w:rsid w:val="00E8164A"/>
    <w:rsid w:val="00E8170B"/>
    <w:rsid w:val="00E81735"/>
    <w:rsid w:val="00E8173E"/>
    <w:rsid w:val="00E81D86"/>
    <w:rsid w:val="00E84EEF"/>
    <w:rsid w:val="00E85689"/>
    <w:rsid w:val="00E86763"/>
    <w:rsid w:val="00E87434"/>
    <w:rsid w:val="00E877B5"/>
    <w:rsid w:val="00E87A38"/>
    <w:rsid w:val="00E902E5"/>
    <w:rsid w:val="00E91406"/>
    <w:rsid w:val="00E92429"/>
    <w:rsid w:val="00E9255B"/>
    <w:rsid w:val="00E9260B"/>
    <w:rsid w:val="00E92CFA"/>
    <w:rsid w:val="00E92E84"/>
    <w:rsid w:val="00E93C73"/>
    <w:rsid w:val="00E951C1"/>
    <w:rsid w:val="00E96384"/>
    <w:rsid w:val="00EA302F"/>
    <w:rsid w:val="00EA4C1D"/>
    <w:rsid w:val="00EB0BDD"/>
    <w:rsid w:val="00EB272B"/>
    <w:rsid w:val="00EB2A18"/>
    <w:rsid w:val="00EB382A"/>
    <w:rsid w:val="00EB6661"/>
    <w:rsid w:val="00EB7A67"/>
    <w:rsid w:val="00EC1006"/>
    <w:rsid w:val="00EC2378"/>
    <w:rsid w:val="00EC2476"/>
    <w:rsid w:val="00EC44C1"/>
    <w:rsid w:val="00EC5556"/>
    <w:rsid w:val="00EC5D15"/>
    <w:rsid w:val="00EC605D"/>
    <w:rsid w:val="00EC6252"/>
    <w:rsid w:val="00EC763F"/>
    <w:rsid w:val="00ED0E09"/>
    <w:rsid w:val="00ED1059"/>
    <w:rsid w:val="00ED38F3"/>
    <w:rsid w:val="00ED478F"/>
    <w:rsid w:val="00ED5A64"/>
    <w:rsid w:val="00ED5BCB"/>
    <w:rsid w:val="00ED76FA"/>
    <w:rsid w:val="00ED7B87"/>
    <w:rsid w:val="00EE181E"/>
    <w:rsid w:val="00EE1E07"/>
    <w:rsid w:val="00EE307F"/>
    <w:rsid w:val="00EE6CCA"/>
    <w:rsid w:val="00EE72E6"/>
    <w:rsid w:val="00EE73F1"/>
    <w:rsid w:val="00EF0CC4"/>
    <w:rsid w:val="00EF1450"/>
    <w:rsid w:val="00EF192F"/>
    <w:rsid w:val="00EF1B1A"/>
    <w:rsid w:val="00EF21CA"/>
    <w:rsid w:val="00EF2AF0"/>
    <w:rsid w:val="00EF32CC"/>
    <w:rsid w:val="00EF3927"/>
    <w:rsid w:val="00EF5B45"/>
    <w:rsid w:val="00EF680D"/>
    <w:rsid w:val="00F01C53"/>
    <w:rsid w:val="00F01E50"/>
    <w:rsid w:val="00F04782"/>
    <w:rsid w:val="00F05F54"/>
    <w:rsid w:val="00F10CB8"/>
    <w:rsid w:val="00F10DF1"/>
    <w:rsid w:val="00F122F2"/>
    <w:rsid w:val="00F14D1F"/>
    <w:rsid w:val="00F15820"/>
    <w:rsid w:val="00F15B3A"/>
    <w:rsid w:val="00F15E26"/>
    <w:rsid w:val="00F162C3"/>
    <w:rsid w:val="00F16378"/>
    <w:rsid w:val="00F169CD"/>
    <w:rsid w:val="00F16C48"/>
    <w:rsid w:val="00F17506"/>
    <w:rsid w:val="00F2107A"/>
    <w:rsid w:val="00F21778"/>
    <w:rsid w:val="00F220B3"/>
    <w:rsid w:val="00F22201"/>
    <w:rsid w:val="00F22F96"/>
    <w:rsid w:val="00F2325C"/>
    <w:rsid w:val="00F2598B"/>
    <w:rsid w:val="00F26976"/>
    <w:rsid w:val="00F2789B"/>
    <w:rsid w:val="00F30992"/>
    <w:rsid w:val="00F30CC7"/>
    <w:rsid w:val="00F323AC"/>
    <w:rsid w:val="00F32F88"/>
    <w:rsid w:val="00F338EF"/>
    <w:rsid w:val="00F33AA3"/>
    <w:rsid w:val="00F33B59"/>
    <w:rsid w:val="00F34ADD"/>
    <w:rsid w:val="00F35D0A"/>
    <w:rsid w:val="00F36E6B"/>
    <w:rsid w:val="00F40ABF"/>
    <w:rsid w:val="00F40CD0"/>
    <w:rsid w:val="00F4174B"/>
    <w:rsid w:val="00F41F6E"/>
    <w:rsid w:val="00F430C9"/>
    <w:rsid w:val="00F44BCB"/>
    <w:rsid w:val="00F45AE4"/>
    <w:rsid w:val="00F47A13"/>
    <w:rsid w:val="00F47A57"/>
    <w:rsid w:val="00F508D7"/>
    <w:rsid w:val="00F5118D"/>
    <w:rsid w:val="00F51588"/>
    <w:rsid w:val="00F5165F"/>
    <w:rsid w:val="00F51BF7"/>
    <w:rsid w:val="00F5222C"/>
    <w:rsid w:val="00F52A45"/>
    <w:rsid w:val="00F52D43"/>
    <w:rsid w:val="00F5481C"/>
    <w:rsid w:val="00F56590"/>
    <w:rsid w:val="00F56D12"/>
    <w:rsid w:val="00F57885"/>
    <w:rsid w:val="00F6181C"/>
    <w:rsid w:val="00F61B00"/>
    <w:rsid w:val="00F624C6"/>
    <w:rsid w:val="00F634C9"/>
    <w:rsid w:val="00F63A5F"/>
    <w:rsid w:val="00F63AD7"/>
    <w:rsid w:val="00F64D2B"/>
    <w:rsid w:val="00F665A7"/>
    <w:rsid w:val="00F66E43"/>
    <w:rsid w:val="00F67A59"/>
    <w:rsid w:val="00F67DF9"/>
    <w:rsid w:val="00F70C4D"/>
    <w:rsid w:val="00F71594"/>
    <w:rsid w:val="00F7201F"/>
    <w:rsid w:val="00F72F9D"/>
    <w:rsid w:val="00F73A9D"/>
    <w:rsid w:val="00F7443A"/>
    <w:rsid w:val="00F74755"/>
    <w:rsid w:val="00F76E2F"/>
    <w:rsid w:val="00F83A72"/>
    <w:rsid w:val="00F8614A"/>
    <w:rsid w:val="00F8645A"/>
    <w:rsid w:val="00F91046"/>
    <w:rsid w:val="00F915F1"/>
    <w:rsid w:val="00F92C29"/>
    <w:rsid w:val="00F941A4"/>
    <w:rsid w:val="00F95403"/>
    <w:rsid w:val="00F970CB"/>
    <w:rsid w:val="00F9723D"/>
    <w:rsid w:val="00F9765B"/>
    <w:rsid w:val="00FA0AA3"/>
    <w:rsid w:val="00FA1EFE"/>
    <w:rsid w:val="00FA43D7"/>
    <w:rsid w:val="00FA4ACB"/>
    <w:rsid w:val="00FA6DF4"/>
    <w:rsid w:val="00FA6FD9"/>
    <w:rsid w:val="00FA7507"/>
    <w:rsid w:val="00FB00B2"/>
    <w:rsid w:val="00FB08D3"/>
    <w:rsid w:val="00FB08F3"/>
    <w:rsid w:val="00FB16E4"/>
    <w:rsid w:val="00FB496C"/>
    <w:rsid w:val="00FB4C7E"/>
    <w:rsid w:val="00FC2175"/>
    <w:rsid w:val="00FC25CF"/>
    <w:rsid w:val="00FC2A0A"/>
    <w:rsid w:val="00FC2DF8"/>
    <w:rsid w:val="00FC4C71"/>
    <w:rsid w:val="00FC5AF3"/>
    <w:rsid w:val="00FC5E8D"/>
    <w:rsid w:val="00FC6E21"/>
    <w:rsid w:val="00FC7FC2"/>
    <w:rsid w:val="00FC7FCD"/>
    <w:rsid w:val="00FD095E"/>
    <w:rsid w:val="00FD1128"/>
    <w:rsid w:val="00FD169A"/>
    <w:rsid w:val="00FD199B"/>
    <w:rsid w:val="00FD1CBD"/>
    <w:rsid w:val="00FD2803"/>
    <w:rsid w:val="00FD3F0F"/>
    <w:rsid w:val="00FD4045"/>
    <w:rsid w:val="00FD4B0A"/>
    <w:rsid w:val="00FD65F0"/>
    <w:rsid w:val="00FD7FAC"/>
    <w:rsid w:val="00FE0489"/>
    <w:rsid w:val="00FE0B2D"/>
    <w:rsid w:val="00FE110B"/>
    <w:rsid w:val="00FE1150"/>
    <w:rsid w:val="00FE1E8F"/>
    <w:rsid w:val="00FE3080"/>
    <w:rsid w:val="00FE3586"/>
    <w:rsid w:val="00FE3C79"/>
    <w:rsid w:val="00FE4834"/>
    <w:rsid w:val="00FE6513"/>
    <w:rsid w:val="00FF0942"/>
    <w:rsid w:val="00FF0EB8"/>
    <w:rsid w:val="00FF310C"/>
    <w:rsid w:val="00FF380D"/>
    <w:rsid w:val="00FF4FF0"/>
    <w:rsid w:val="00FF534A"/>
    <w:rsid w:val="00FF5CBA"/>
    <w:rsid w:val="00FF7AED"/>
    <w:rsid w:val="00FF7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9CF83-51FB-40D5-9CA5-CF352EF7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D6"/>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192F"/>
    <w:pPr>
      <w:ind w:left="720"/>
      <w:contextualSpacing/>
    </w:pPr>
  </w:style>
  <w:style w:type="table" w:styleId="Grilledutableau">
    <w:name w:val="Table Grid"/>
    <w:basedOn w:val="TableauNormal"/>
    <w:uiPriority w:val="39"/>
    <w:rsid w:val="007C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37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73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Pages>
  <Words>1636</Words>
  <Characters>9000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18</cp:revision>
  <cp:lastPrinted>2016-10-03T14:11:00Z</cp:lastPrinted>
  <dcterms:created xsi:type="dcterms:W3CDTF">2016-10-03T07:50:00Z</dcterms:created>
  <dcterms:modified xsi:type="dcterms:W3CDTF">2016-10-28T07:46:00Z</dcterms:modified>
</cp:coreProperties>
</file>