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A7" w:rsidRDefault="00862EDB">
      <w:r>
        <w:rPr>
          <w:noProof/>
          <w:lang w:eastAsia="fr-FR"/>
        </w:rPr>
        <w:drawing>
          <wp:inline distT="0" distB="0" distL="0" distR="0">
            <wp:extent cx="1353116" cy="1485900"/>
            <wp:effectExtent l="19050" t="0" r="0" b="0"/>
            <wp:docPr id="1" name="Image 1" descr="http://t1.gstatic.com/images?q=tbn:ANd9GcQy8EAV9NGwBqd0s4g6Ow9q574OEACBuSjPXbFx8s48zbVGgZGU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y8EAV9NGwBqd0s4g6Ow9q574OEACBuSjPXbFx8s48zbVGgZGUrw"/>
                    <pic:cNvPicPr>
                      <a:picLocks noChangeAspect="1" noChangeArrowheads="1"/>
                    </pic:cNvPicPr>
                  </pic:nvPicPr>
                  <pic:blipFill>
                    <a:blip r:embed="rId7" cstate="print"/>
                    <a:srcRect/>
                    <a:stretch>
                      <a:fillRect/>
                    </a:stretch>
                  </pic:blipFill>
                  <pic:spPr bwMode="auto">
                    <a:xfrm>
                      <a:off x="0" y="0"/>
                      <a:ext cx="1353398" cy="1486209"/>
                    </a:xfrm>
                    <a:prstGeom prst="rect">
                      <a:avLst/>
                    </a:prstGeom>
                    <a:noFill/>
                    <a:ln w="9525">
                      <a:noFill/>
                      <a:miter lim="800000"/>
                      <a:headEnd/>
                      <a:tailEnd/>
                    </a:ln>
                  </pic:spPr>
                </pic:pic>
              </a:graphicData>
            </a:graphic>
          </wp:inline>
        </w:drawing>
      </w:r>
    </w:p>
    <w:p w:rsidR="00B07B65" w:rsidRDefault="00B07B65"/>
    <w:p w:rsidR="00862EDB" w:rsidRPr="00FA3AC4" w:rsidRDefault="00FA3AC4" w:rsidP="00854551">
      <w:pPr>
        <w:pBdr>
          <w:top w:val="thickThinMediumGap" w:sz="24" w:space="2" w:color="auto"/>
          <w:left w:val="thickThinMediumGap" w:sz="24" w:space="4" w:color="auto"/>
          <w:bottom w:val="thinThickMediumGap" w:sz="24" w:space="1" w:color="auto"/>
          <w:right w:val="thinThickMediumGap" w:sz="24" w:space="4" w:color="auto"/>
        </w:pBdr>
        <w:shd w:val="pct20" w:color="auto" w:fill="auto"/>
        <w:jc w:val="center"/>
        <w:rPr>
          <w:rFonts w:ascii="Arial Narrow" w:hAnsi="Arial Narrow"/>
          <w:b/>
          <w:sz w:val="40"/>
          <w:szCs w:val="40"/>
          <w:u w:val="single"/>
        </w:rPr>
      </w:pPr>
      <w:r w:rsidRPr="00FA3AC4">
        <w:rPr>
          <w:rFonts w:ascii="Arial Narrow" w:hAnsi="Arial Narrow"/>
          <w:b/>
          <w:sz w:val="40"/>
          <w:szCs w:val="40"/>
          <w:u w:val="single"/>
        </w:rPr>
        <w:t>COMMUNE DE PRIMELIN</w:t>
      </w:r>
    </w:p>
    <w:p w:rsidR="00FC6479" w:rsidRDefault="00FC6479" w:rsidP="00FC6479">
      <w:pPr>
        <w:rPr>
          <w:rFonts w:ascii="Arial Narrow" w:hAnsi="Arial Narrow"/>
          <w:b/>
          <w:sz w:val="24"/>
          <w:szCs w:val="24"/>
          <w:u w:val="single"/>
        </w:rPr>
      </w:pPr>
    </w:p>
    <w:p w:rsidR="001F5AF2" w:rsidRDefault="001F5AF2" w:rsidP="00FC6479">
      <w:pPr>
        <w:rPr>
          <w:rFonts w:ascii="Arial Narrow" w:hAnsi="Arial Narrow"/>
          <w:b/>
          <w:sz w:val="24"/>
          <w:szCs w:val="24"/>
          <w:u w:val="single"/>
        </w:rPr>
      </w:pPr>
    </w:p>
    <w:p w:rsidR="001F5AF2" w:rsidRDefault="001F5AF2" w:rsidP="00FC6479">
      <w:pPr>
        <w:rPr>
          <w:rFonts w:ascii="Arial Narrow" w:hAnsi="Arial Narrow"/>
          <w:b/>
          <w:sz w:val="24"/>
          <w:szCs w:val="24"/>
          <w:u w:val="single"/>
        </w:rPr>
      </w:pPr>
    </w:p>
    <w:p w:rsidR="00FC6479" w:rsidRPr="00D606EB" w:rsidRDefault="00FC6479" w:rsidP="00FC6479">
      <w:pPr>
        <w:rPr>
          <w:rFonts w:ascii="Arial Narrow" w:hAnsi="Arial Narrow"/>
          <w:b/>
          <w:sz w:val="24"/>
          <w:szCs w:val="24"/>
          <w:u w:val="single"/>
        </w:rPr>
      </w:pPr>
    </w:p>
    <w:p w:rsidR="00C4174D" w:rsidRDefault="00C4174D" w:rsidP="006E7FD9">
      <w:pPr>
        <w:pBdr>
          <w:top w:val="thickThinMediumGap" w:sz="24" w:space="2" w:color="auto"/>
          <w:left w:val="thickThinMediumGap" w:sz="24" w:space="4" w:color="auto"/>
          <w:bottom w:val="thinThickMediumGap" w:sz="24" w:space="1" w:color="auto"/>
          <w:right w:val="thinThickMediumGap" w:sz="24" w:space="4" w:color="auto"/>
        </w:pBdr>
        <w:shd w:val="pct20" w:color="auto" w:fill="auto"/>
        <w:jc w:val="center"/>
        <w:rPr>
          <w:rFonts w:ascii="Arial Narrow" w:hAnsi="Arial Narrow"/>
          <w:b/>
          <w:sz w:val="36"/>
          <w:szCs w:val="36"/>
          <w:u w:val="single"/>
        </w:rPr>
      </w:pPr>
    </w:p>
    <w:p w:rsidR="00D606EB" w:rsidRDefault="00D606EB" w:rsidP="006E7FD9">
      <w:pPr>
        <w:pBdr>
          <w:top w:val="thickThinMediumGap" w:sz="24" w:space="2" w:color="auto"/>
          <w:left w:val="thickThinMediumGap" w:sz="24" w:space="4" w:color="auto"/>
          <w:bottom w:val="thinThickMediumGap" w:sz="24" w:space="1" w:color="auto"/>
          <w:right w:val="thinThickMediumGap" w:sz="24" w:space="4" w:color="auto"/>
        </w:pBdr>
        <w:shd w:val="pct20" w:color="auto" w:fill="auto"/>
        <w:jc w:val="center"/>
        <w:rPr>
          <w:rFonts w:ascii="Arial Narrow" w:hAnsi="Arial Narrow"/>
          <w:b/>
          <w:sz w:val="36"/>
          <w:szCs w:val="36"/>
          <w:u w:val="single"/>
        </w:rPr>
      </w:pPr>
      <w:r w:rsidRPr="00D606EB">
        <w:rPr>
          <w:rFonts w:ascii="Arial Narrow" w:hAnsi="Arial Narrow"/>
          <w:b/>
          <w:sz w:val="36"/>
          <w:szCs w:val="36"/>
          <w:u w:val="single"/>
        </w:rPr>
        <w:t xml:space="preserve">** </w:t>
      </w:r>
      <w:r w:rsidR="00C4174D">
        <w:rPr>
          <w:rFonts w:ascii="Arial Narrow" w:hAnsi="Arial Narrow"/>
          <w:b/>
          <w:sz w:val="36"/>
          <w:szCs w:val="36"/>
          <w:u w:val="single"/>
        </w:rPr>
        <w:t>ELABORATION DU PLAN LOCAL D’URBANISME</w:t>
      </w:r>
      <w:r w:rsidRPr="00D606EB">
        <w:rPr>
          <w:rFonts w:ascii="Arial Narrow" w:hAnsi="Arial Narrow"/>
          <w:b/>
          <w:sz w:val="36"/>
          <w:szCs w:val="36"/>
          <w:u w:val="single"/>
        </w:rPr>
        <w:t xml:space="preserve"> **</w:t>
      </w:r>
    </w:p>
    <w:p w:rsidR="001F5AF2" w:rsidRPr="00D606EB" w:rsidRDefault="001F5AF2" w:rsidP="006E7FD9">
      <w:pPr>
        <w:pBdr>
          <w:top w:val="thickThinMediumGap" w:sz="24" w:space="2" w:color="auto"/>
          <w:left w:val="thickThinMediumGap" w:sz="24" w:space="4" w:color="auto"/>
          <w:bottom w:val="thinThickMediumGap" w:sz="24" w:space="1" w:color="auto"/>
          <w:right w:val="thinThickMediumGap" w:sz="24" w:space="4" w:color="auto"/>
        </w:pBdr>
        <w:shd w:val="pct20" w:color="auto" w:fill="auto"/>
        <w:jc w:val="center"/>
        <w:rPr>
          <w:rFonts w:ascii="Arial Narrow" w:hAnsi="Arial Narrow"/>
          <w:b/>
          <w:sz w:val="24"/>
          <w:szCs w:val="24"/>
          <w:u w:val="single"/>
        </w:rPr>
      </w:pPr>
    </w:p>
    <w:p w:rsidR="00A34454" w:rsidRDefault="00A34454" w:rsidP="00862EDB">
      <w:pPr>
        <w:rPr>
          <w:sz w:val="24"/>
          <w:szCs w:val="24"/>
        </w:rPr>
      </w:pPr>
    </w:p>
    <w:p w:rsidR="00FC6479" w:rsidRDefault="00FC6479" w:rsidP="00862EDB">
      <w:pPr>
        <w:rPr>
          <w:sz w:val="24"/>
          <w:szCs w:val="24"/>
        </w:rPr>
      </w:pPr>
    </w:p>
    <w:p w:rsidR="001F5AF2" w:rsidRDefault="001F5AF2" w:rsidP="00862EDB">
      <w:pPr>
        <w:rPr>
          <w:sz w:val="24"/>
          <w:szCs w:val="24"/>
        </w:rPr>
      </w:pPr>
    </w:p>
    <w:p w:rsidR="00336E78" w:rsidRPr="00C4174D" w:rsidRDefault="00336E78" w:rsidP="00CC0312">
      <w:pPr>
        <w:pBdr>
          <w:top w:val="thickThinMediumGap" w:sz="24" w:space="2" w:color="auto"/>
          <w:left w:val="thickThinMediumGap" w:sz="24" w:space="4" w:color="auto"/>
          <w:bottom w:val="thinThickMediumGap" w:sz="24" w:space="1" w:color="auto"/>
          <w:right w:val="thinThickMediumGap" w:sz="24" w:space="4" w:color="auto"/>
        </w:pBdr>
        <w:shd w:val="pct20" w:color="auto" w:fill="auto"/>
        <w:jc w:val="center"/>
        <w:rPr>
          <w:sz w:val="48"/>
          <w:szCs w:val="48"/>
        </w:rPr>
      </w:pPr>
      <w:r w:rsidRPr="00C4174D">
        <w:rPr>
          <w:rFonts w:ascii="Arial Narrow" w:hAnsi="Arial Narrow"/>
          <w:b/>
          <w:sz w:val="48"/>
          <w:szCs w:val="48"/>
          <w:u w:val="single"/>
        </w:rPr>
        <w:t>**</w:t>
      </w:r>
      <w:r w:rsidR="001F5AF2" w:rsidRPr="00C4174D">
        <w:rPr>
          <w:rFonts w:ascii="Arial Narrow" w:hAnsi="Arial Narrow"/>
          <w:b/>
          <w:sz w:val="48"/>
          <w:szCs w:val="48"/>
          <w:u w:val="single"/>
        </w:rPr>
        <w:t xml:space="preserve"> </w:t>
      </w:r>
      <w:r w:rsidR="00C4174D" w:rsidRPr="00C4174D">
        <w:rPr>
          <w:rFonts w:ascii="Arial Narrow" w:hAnsi="Arial Narrow"/>
          <w:b/>
          <w:sz w:val="48"/>
          <w:szCs w:val="48"/>
          <w:u w:val="single"/>
        </w:rPr>
        <w:t>CAHIER DES CHARGES</w:t>
      </w:r>
      <w:r w:rsidR="00D33C72" w:rsidRPr="00C4174D">
        <w:rPr>
          <w:rFonts w:ascii="Arial Narrow" w:hAnsi="Arial Narrow"/>
          <w:b/>
          <w:sz w:val="48"/>
          <w:szCs w:val="48"/>
          <w:u w:val="single"/>
        </w:rPr>
        <w:t xml:space="preserve"> </w:t>
      </w:r>
      <w:r w:rsidR="00CC0312" w:rsidRPr="00C4174D">
        <w:rPr>
          <w:rFonts w:ascii="Arial Narrow" w:hAnsi="Arial Narrow"/>
          <w:b/>
          <w:sz w:val="48"/>
          <w:szCs w:val="48"/>
          <w:u w:val="single"/>
        </w:rPr>
        <w:t>**</w:t>
      </w:r>
    </w:p>
    <w:p w:rsidR="00D606EB" w:rsidRDefault="00D606EB" w:rsidP="00862EDB">
      <w:pPr>
        <w:rPr>
          <w:sz w:val="24"/>
          <w:szCs w:val="24"/>
        </w:rPr>
      </w:pPr>
    </w:p>
    <w:p w:rsidR="00C4174D" w:rsidRPr="00D606EB" w:rsidRDefault="00C4174D" w:rsidP="00862EDB">
      <w:pPr>
        <w:rPr>
          <w:sz w:val="24"/>
          <w:szCs w:val="24"/>
        </w:rPr>
      </w:pPr>
    </w:p>
    <w:p w:rsidR="00D606EB" w:rsidRPr="00C4174D" w:rsidRDefault="00C4174D" w:rsidP="00C4174D">
      <w:pPr>
        <w:jc w:val="right"/>
        <w:rPr>
          <w:i/>
          <w:sz w:val="24"/>
          <w:szCs w:val="24"/>
        </w:rPr>
      </w:pPr>
      <w:r w:rsidRPr="00C4174D">
        <w:rPr>
          <w:i/>
          <w:sz w:val="24"/>
          <w:szCs w:val="24"/>
        </w:rPr>
        <w:t>(Marché en procédure adaptée en application de l’article 28 du Code des Marchés Publics)</w:t>
      </w:r>
    </w:p>
    <w:p w:rsidR="00D606EB" w:rsidRDefault="00D606EB">
      <w:pPr>
        <w:rPr>
          <w:sz w:val="24"/>
          <w:szCs w:val="24"/>
        </w:rPr>
      </w:pPr>
    </w:p>
    <w:p w:rsidR="002D16E7" w:rsidRDefault="002D16E7">
      <w:pPr>
        <w:rPr>
          <w:sz w:val="24"/>
          <w:szCs w:val="24"/>
        </w:rPr>
      </w:pPr>
    </w:p>
    <w:p w:rsidR="002D16E7" w:rsidRPr="00BD7135" w:rsidRDefault="002D16E7" w:rsidP="002D16E7">
      <w:pPr>
        <w:pBdr>
          <w:top w:val="thinThickSmallGap" w:sz="24" w:space="3"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sz w:val="24"/>
          <w:szCs w:val="24"/>
        </w:rPr>
      </w:pPr>
      <w:r>
        <w:rPr>
          <w:rFonts w:ascii="Arial" w:hAnsi="Arial" w:cs="Arial"/>
          <w:b/>
          <w:sz w:val="24"/>
          <w:szCs w:val="24"/>
          <w:u w:val="single"/>
        </w:rPr>
        <w:lastRenderedPageBreak/>
        <w:t>SOMMAIRE</w:t>
      </w:r>
    </w:p>
    <w:p w:rsidR="002D16E7" w:rsidRDefault="002D16E7" w:rsidP="002D16E7">
      <w:pPr>
        <w:jc w:val="both"/>
        <w:rPr>
          <w:rFonts w:ascii="Arial" w:hAnsi="Arial" w:cs="Arial"/>
          <w:sz w:val="24"/>
          <w:szCs w:val="24"/>
        </w:rPr>
      </w:pPr>
    </w:p>
    <w:p w:rsidR="002D16E7" w:rsidRDefault="002D16E7" w:rsidP="002D16E7">
      <w:pPr>
        <w:jc w:val="both"/>
        <w:rPr>
          <w:rFonts w:ascii="Arial" w:hAnsi="Arial" w:cs="Arial"/>
          <w:sz w:val="24"/>
          <w:szCs w:val="24"/>
        </w:rPr>
      </w:pPr>
      <w:r>
        <w:rPr>
          <w:rFonts w:ascii="Arial" w:hAnsi="Arial" w:cs="Arial"/>
          <w:sz w:val="24"/>
          <w:szCs w:val="24"/>
        </w:rPr>
        <w:t>Sigles et abréviations</w:t>
      </w:r>
    </w:p>
    <w:p w:rsidR="002D16E7" w:rsidRDefault="002D16E7" w:rsidP="002D16E7">
      <w:pPr>
        <w:jc w:val="both"/>
        <w:rPr>
          <w:rFonts w:ascii="Arial" w:hAnsi="Arial" w:cs="Arial"/>
          <w:sz w:val="24"/>
          <w:szCs w:val="24"/>
        </w:rPr>
      </w:pPr>
      <w:r w:rsidRPr="00FD48DD">
        <w:rPr>
          <w:rFonts w:ascii="Arial" w:hAnsi="Arial" w:cs="Arial"/>
          <w:b/>
          <w:sz w:val="24"/>
          <w:szCs w:val="24"/>
        </w:rPr>
        <w:t>I – PREAMBULE</w:t>
      </w:r>
      <w:r>
        <w:rPr>
          <w:rFonts w:ascii="Arial" w:hAnsi="Arial" w:cs="Arial"/>
          <w:sz w:val="24"/>
          <w:szCs w:val="24"/>
        </w:rPr>
        <w:t>……………………………………………………………………</w:t>
      </w:r>
      <w:r w:rsidR="00B00CD4">
        <w:rPr>
          <w:rFonts w:ascii="Arial" w:hAnsi="Arial" w:cs="Arial"/>
          <w:sz w:val="24"/>
          <w:szCs w:val="24"/>
        </w:rPr>
        <w:t xml:space="preserve">  3</w:t>
      </w:r>
    </w:p>
    <w:p w:rsidR="00B00CD4" w:rsidRDefault="002D16E7" w:rsidP="002D16E7">
      <w:pPr>
        <w:jc w:val="both"/>
        <w:rPr>
          <w:rFonts w:ascii="Arial" w:hAnsi="Arial" w:cs="Arial"/>
          <w:sz w:val="24"/>
          <w:szCs w:val="24"/>
        </w:rPr>
      </w:pPr>
      <w:r>
        <w:rPr>
          <w:rFonts w:ascii="Arial" w:hAnsi="Arial" w:cs="Arial"/>
          <w:sz w:val="24"/>
          <w:szCs w:val="24"/>
        </w:rPr>
        <w:t>I.1 – Présentation et objectifs de la commune……………………………………</w:t>
      </w:r>
      <w:r w:rsidR="00B00CD4">
        <w:rPr>
          <w:rFonts w:ascii="Arial" w:hAnsi="Arial" w:cs="Arial"/>
          <w:sz w:val="24"/>
          <w:szCs w:val="24"/>
        </w:rPr>
        <w:t xml:space="preserve"> 4</w:t>
      </w:r>
    </w:p>
    <w:p w:rsidR="002D16E7" w:rsidRDefault="002D16E7" w:rsidP="002D16E7">
      <w:pPr>
        <w:jc w:val="both"/>
        <w:rPr>
          <w:rFonts w:ascii="Arial" w:hAnsi="Arial" w:cs="Arial"/>
          <w:sz w:val="24"/>
          <w:szCs w:val="24"/>
        </w:rPr>
      </w:pPr>
      <w:r>
        <w:rPr>
          <w:rFonts w:ascii="Arial" w:hAnsi="Arial" w:cs="Arial"/>
          <w:sz w:val="24"/>
          <w:szCs w:val="24"/>
        </w:rPr>
        <w:t>I.2 – Objet de la Mission……………………………………………………………</w:t>
      </w:r>
      <w:r w:rsidR="00B00CD4">
        <w:rPr>
          <w:rFonts w:ascii="Arial" w:hAnsi="Arial" w:cs="Arial"/>
          <w:sz w:val="24"/>
          <w:szCs w:val="24"/>
        </w:rPr>
        <w:t xml:space="preserve">  4</w:t>
      </w:r>
    </w:p>
    <w:p w:rsidR="002D16E7" w:rsidRDefault="002D16E7" w:rsidP="002D16E7">
      <w:pPr>
        <w:jc w:val="both"/>
        <w:rPr>
          <w:rFonts w:ascii="Arial" w:hAnsi="Arial" w:cs="Arial"/>
          <w:sz w:val="24"/>
          <w:szCs w:val="24"/>
        </w:rPr>
      </w:pPr>
      <w:r>
        <w:rPr>
          <w:rFonts w:ascii="Arial" w:hAnsi="Arial" w:cs="Arial"/>
          <w:sz w:val="24"/>
          <w:szCs w:val="24"/>
        </w:rPr>
        <w:t>I.3 – Procédure et forme du marché………………………………………………</w:t>
      </w:r>
      <w:r w:rsidR="00B00CD4">
        <w:rPr>
          <w:rFonts w:ascii="Arial" w:hAnsi="Arial" w:cs="Arial"/>
          <w:sz w:val="24"/>
          <w:szCs w:val="24"/>
        </w:rPr>
        <w:t xml:space="preserve">  4</w:t>
      </w:r>
    </w:p>
    <w:p w:rsidR="002D16E7" w:rsidRDefault="002D16E7" w:rsidP="002D16E7">
      <w:pPr>
        <w:jc w:val="both"/>
        <w:rPr>
          <w:rFonts w:ascii="Arial" w:hAnsi="Arial" w:cs="Arial"/>
          <w:sz w:val="24"/>
          <w:szCs w:val="24"/>
        </w:rPr>
      </w:pPr>
      <w:r>
        <w:rPr>
          <w:rFonts w:ascii="Arial" w:hAnsi="Arial" w:cs="Arial"/>
          <w:sz w:val="24"/>
          <w:szCs w:val="24"/>
        </w:rPr>
        <w:t>I.4 – Calendrier pr</w:t>
      </w:r>
      <w:r w:rsidR="00B00CD4">
        <w:rPr>
          <w:rFonts w:ascii="Arial" w:hAnsi="Arial" w:cs="Arial"/>
          <w:sz w:val="24"/>
          <w:szCs w:val="24"/>
        </w:rPr>
        <w:t>évisionnel………………………………………………………   4</w:t>
      </w:r>
    </w:p>
    <w:p w:rsidR="002D16E7" w:rsidRPr="00FD48DD" w:rsidRDefault="002D16E7" w:rsidP="002D16E7">
      <w:pPr>
        <w:jc w:val="both"/>
        <w:rPr>
          <w:rFonts w:ascii="Arial" w:hAnsi="Arial" w:cs="Arial"/>
          <w:b/>
          <w:sz w:val="24"/>
          <w:szCs w:val="24"/>
        </w:rPr>
      </w:pPr>
      <w:r w:rsidRPr="00FD48DD">
        <w:rPr>
          <w:rFonts w:ascii="Arial" w:hAnsi="Arial" w:cs="Arial"/>
          <w:b/>
          <w:sz w:val="24"/>
          <w:szCs w:val="24"/>
        </w:rPr>
        <w:t>II – CONDITIONS DE REALISATION DE LA MISSION</w:t>
      </w:r>
      <w:r w:rsidR="00B00CD4">
        <w:rPr>
          <w:rFonts w:ascii="Arial" w:hAnsi="Arial" w:cs="Arial"/>
          <w:b/>
          <w:sz w:val="24"/>
          <w:szCs w:val="24"/>
        </w:rPr>
        <w:t>……………………….</w:t>
      </w:r>
      <w:r w:rsidR="00335D94">
        <w:rPr>
          <w:rFonts w:ascii="Arial" w:hAnsi="Arial" w:cs="Arial"/>
          <w:b/>
          <w:sz w:val="24"/>
          <w:szCs w:val="24"/>
        </w:rPr>
        <w:t xml:space="preserve">  </w:t>
      </w:r>
      <w:r w:rsidR="00B00CD4">
        <w:rPr>
          <w:rFonts w:ascii="Arial" w:hAnsi="Arial" w:cs="Arial"/>
          <w:b/>
          <w:sz w:val="24"/>
          <w:szCs w:val="24"/>
        </w:rPr>
        <w:t>5</w:t>
      </w:r>
    </w:p>
    <w:p w:rsidR="002D16E7" w:rsidRDefault="002D16E7" w:rsidP="002D16E7">
      <w:pPr>
        <w:jc w:val="both"/>
        <w:rPr>
          <w:rFonts w:ascii="Arial" w:hAnsi="Arial" w:cs="Arial"/>
          <w:sz w:val="24"/>
          <w:szCs w:val="24"/>
        </w:rPr>
      </w:pPr>
      <w:r>
        <w:rPr>
          <w:rFonts w:ascii="Arial" w:hAnsi="Arial" w:cs="Arial"/>
          <w:sz w:val="24"/>
          <w:szCs w:val="24"/>
        </w:rPr>
        <w:t xml:space="preserve">II.1 – Documents fournis </w:t>
      </w:r>
      <w:r w:rsidR="00B00CD4">
        <w:rPr>
          <w:rFonts w:ascii="Arial" w:hAnsi="Arial" w:cs="Arial"/>
          <w:sz w:val="24"/>
          <w:szCs w:val="24"/>
        </w:rPr>
        <w:t>au titulaire………………………………………………  5</w:t>
      </w:r>
    </w:p>
    <w:p w:rsidR="002D16E7" w:rsidRDefault="002D16E7" w:rsidP="002D16E7">
      <w:pPr>
        <w:jc w:val="both"/>
        <w:rPr>
          <w:rFonts w:ascii="Arial" w:hAnsi="Arial" w:cs="Arial"/>
          <w:sz w:val="24"/>
          <w:szCs w:val="24"/>
        </w:rPr>
      </w:pPr>
      <w:r>
        <w:rPr>
          <w:rFonts w:ascii="Arial" w:hAnsi="Arial" w:cs="Arial"/>
          <w:sz w:val="24"/>
          <w:szCs w:val="24"/>
        </w:rPr>
        <w:t>II.2 – Concertation avec</w:t>
      </w:r>
      <w:r w:rsidR="00B00CD4">
        <w:rPr>
          <w:rFonts w:ascii="Arial" w:hAnsi="Arial" w:cs="Arial"/>
          <w:sz w:val="24"/>
          <w:szCs w:val="24"/>
        </w:rPr>
        <w:t xml:space="preserve"> la population……………………………………………</w:t>
      </w:r>
      <w:r w:rsidR="00335D94">
        <w:rPr>
          <w:rFonts w:ascii="Arial" w:hAnsi="Arial" w:cs="Arial"/>
          <w:sz w:val="24"/>
          <w:szCs w:val="24"/>
        </w:rPr>
        <w:t>.</w:t>
      </w:r>
      <w:r w:rsidR="00B00CD4">
        <w:rPr>
          <w:rFonts w:ascii="Arial" w:hAnsi="Arial" w:cs="Arial"/>
          <w:sz w:val="24"/>
          <w:szCs w:val="24"/>
        </w:rPr>
        <w:t xml:space="preserve">  5</w:t>
      </w:r>
    </w:p>
    <w:p w:rsidR="00B00CD4" w:rsidRDefault="002D16E7" w:rsidP="002D16E7">
      <w:pPr>
        <w:jc w:val="both"/>
        <w:rPr>
          <w:rFonts w:ascii="Arial" w:hAnsi="Arial" w:cs="Arial"/>
          <w:sz w:val="24"/>
          <w:szCs w:val="24"/>
        </w:rPr>
      </w:pPr>
      <w:r>
        <w:rPr>
          <w:rFonts w:ascii="Arial" w:hAnsi="Arial" w:cs="Arial"/>
          <w:sz w:val="24"/>
          <w:szCs w:val="24"/>
        </w:rPr>
        <w:t>II.3 – Réunions………………………………………………………………………</w:t>
      </w:r>
      <w:r w:rsidR="00335D94">
        <w:rPr>
          <w:rFonts w:ascii="Arial" w:hAnsi="Arial" w:cs="Arial"/>
          <w:sz w:val="24"/>
          <w:szCs w:val="24"/>
        </w:rPr>
        <w:t xml:space="preserve"> </w:t>
      </w:r>
      <w:r w:rsidR="00B00CD4">
        <w:rPr>
          <w:rFonts w:ascii="Arial" w:hAnsi="Arial" w:cs="Arial"/>
          <w:sz w:val="24"/>
          <w:szCs w:val="24"/>
        </w:rPr>
        <w:t xml:space="preserve"> 6</w:t>
      </w:r>
    </w:p>
    <w:p w:rsidR="00B00CD4" w:rsidRDefault="002D16E7" w:rsidP="002D16E7">
      <w:pPr>
        <w:jc w:val="both"/>
        <w:rPr>
          <w:rFonts w:ascii="Arial" w:hAnsi="Arial" w:cs="Arial"/>
          <w:sz w:val="24"/>
          <w:szCs w:val="24"/>
        </w:rPr>
      </w:pPr>
      <w:r>
        <w:rPr>
          <w:rFonts w:ascii="Arial" w:hAnsi="Arial" w:cs="Arial"/>
          <w:sz w:val="24"/>
          <w:szCs w:val="24"/>
        </w:rPr>
        <w:t xml:space="preserve">I.4 </w:t>
      </w:r>
      <w:r w:rsidR="00FD48DD">
        <w:rPr>
          <w:rFonts w:ascii="Arial" w:hAnsi="Arial" w:cs="Arial"/>
          <w:sz w:val="24"/>
          <w:szCs w:val="24"/>
        </w:rPr>
        <w:t>–</w:t>
      </w:r>
      <w:r>
        <w:rPr>
          <w:rFonts w:ascii="Arial" w:hAnsi="Arial" w:cs="Arial"/>
          <w:sz w:val="24"/>
          <w:szCs w:val="24"/>
        </w:rPr>
        <w:t xml:space="preserve"> </w:t>
      </w:r>
      <w:r w:rsidR="00FD48DD">
        <w:rPr>
          <w:rFonts w:ascii="Arial" w:hAnsi="Arial" w:cs="Arial"/>
          <w:sz w:val="24"/>
          <w:szCs w:val="24"/>
        </w:rPr>
        <w:t>Restitu</w:t>
      </w:r>
      <w:r w:rsidR="00B00CD4">
        <w:rPr>
          <w:rFonts w:ascii="Arial" w:hAnsi="Arial" w:cs="Arial"/>
          <w:sz w:val="24"/>
          <w:szCs w:val="24"/>
        </w:rPr>
        <w:t>t</w:t>
      </w:r>
      <w:r w:rsidR="00335D94">
        <w:rPr>
          <w:rFonts w:ascii="Arial" w:hAnsi="Arial" w:cs="Arial"/>
          <w:sz w:val="24"/>
          <w:szCs w:val="24"/>
        </w:rPr>
        <w:t xml:space="preserve">ions……………………………………………………………………. </w:t>
      </w:r>
      <w:r w:rsidR="00B00CD4">
        <w:rPr>
          <w:rFonts w:ascii="Arial" w:hAnsi="Arial" w:cs="Arial"/>
          <w:sz w:val="24"/>
          <w:szCs w:val="24"/>
        </w:rPr>
        <w:t xml:space="preserve"> 6</w:t>
      </w:r>
    </w:p>
    <w:p w:rsidR="00FD48DD" w:rsidRDefault="00FD48DD" w:rsidP="002D16E7">
      <w:pPr>
        <w:jc w:val="both"/>
        <w:rPr>
          <w:rFonts w:ascii="Arial" w:hAnsi="Arial" w:cs="Arial"/>
          <w:sz w:val="24"/>
          <w:szCs w:val="24"/>
        </w:rPr>
      </w:pPr>
      <w:r>
        <w:rPr>
          <w:rFonts w:ascii="Arial" w:hAnsi="Arial" w:cs="Arial"/>
          <w:sz w:val="24"/>
          <w:szCs w:val="24"/>
        </w:rPr>
        <w:t>II.5 – Validation et paiements…………………………………………………</w:t>
      </w:r>
      <w:r w:rsidR="00335D94">
        <w:rPr>
          <w:rFonts w:ascii="Arial" w:hAnsi="Arial" w:cs="Arial"/>
          <w:sz w:val="24"/>
          <w:szCs w:val="24"/>
        </w:rPr>
        <w:t>..</w:t>
      </w:r>
      <w:r w:rsidR="00B00CD4">
        <w:rPr>
          <w:rFonts w:ascii="Arial" w:hAnsi="Arial" w:cs="Arial"/>
          <w:sz w:val="24"/>
          <w:szCs w:val="24"/>
        </w:rPr>
        <w:t xml:space="preserve">…  </w:t>
      </w:r>
      <w:r w:rsidR="00335D94">
        <w:rPr>
          <w:rFonts w:ascii="Arial" w:hAnsi="Arial" w:cs="Arial"/>
          <w:sz w:val="24"/>
          <w:szCs w:val="24"/>
        </w:rPr>
        <w:t xml:space="preserve"> </w:t>
      </w:r>
      <w:r w:rsidR="00B00CD4">
        <w:rPr>
          <w:rFonts w:ascii="Arial" w:hAnsi="Arial" w:cs="Arial"/>
          <w:sz w:val="24"/>
          <w:szCs w:val="24"/>
        </w:rPr>
        <w:t>6-7</w:t>
      </w:r>
    </w:p>
    <w:p w:rsidR="00FD48DD" w:rsidRPr="00FD48DD" w:rsidRDefault="00FD48DD" w:rsidP="002D16E7">
      <w:pPr>
        <w:jc w:val="both"/>
        <w:rPr>
          <w:rFonts w:ascii="Arial" w:hAnsi="Arial" w:cs="Arial"/>
          <w:b/>
          <w:sz w:val="24"/>
          <w:szCs w:val="24"/>
        </w:rPr>
      </w:pPr>
      <w:r w:rsidRPr="00FD48DD">
        <w:rPr>
          <w:rFonts w:ascii="Arial" w:hAnsi="Arial" w:cs="Arial"/>
          <w:b/>
          <w:sz w:val="24"/>
          <w:szCs w:val="24"/>
        </w:rPr>
        <w:t>III – CONTENU DE L’ETUDE</w:t>
      </w:r>
      <w:r w:rsidR="00B00CD4">
        <w:rPr>
          <w:rFonts w:ascii="Arial" w:hAnsi="Arial" w:cs="Arial"/>
          <w:b/>
          <w:sz w:val="24"/>
          <w:szCs w:val="24"/>
        </w:rPr>
        <w:t>…………………………………………………….</w:t>
      </w:r>
      <w:r w:rsidR="00335D94">
        <w:rPr>
          <w:rFonts w:ascii="Arial" w:hAnsi="Arial" w:cs="Arial"/>
          <w:b/>
          <w:sz w:val="24"/>
          <w:szCs w:val="24"/>
        </w:rPr>
        <w:t xml:space="preserve">.  </w:t>
      </w:r>
      <w:r w:rsidR="00B00CD4">
        <w:rPr>
          <w:rFonts w:ascii="Arial" w:hAnsi="Arial" w:cs="Arial"/>
          <w:b/>
          <w:sz w:val="24"/>
          <w:szCs w:val="24"/>
        </w:rPr>
        <w:t xml:space="preserve"> 7</w:t>
      </w:r>
    </w:p>
    <w:p w:rsidR="00FD48DD" w:rsidRDefault="00FD48DD" w:rsidP="002D16E7">
      <w:pPr>
        <w:jc w:val="both"/>
        <w:rPr>
          <w:rFonts w:ascii="Arial" w:hAnsi="Arial" w:cs="Arial"/>
          <w:sz w:val="24"/>
          <w:szCs w:val="24"/>
        </w:rPr>
      </w:pPr>
      <w:r>
        <w:rPr>
          <w:rFonts w:ascii="Arial" w:hAnsi="Arial" w:cs="Arial"/>
          <w:sz w:val="24"/>
          <w:szCs w:val="24"/>
        </w:rPr>
        <w:t>III.1 – Phase I : Diagnostic territorial et expression de la problématique……</w:t>
      </w:r>
      <w:r w:rsidR="00335D94">
        <w:rPr>
          <w:rFonts w:ascii="Arial" w:hAnsi="Arial" w:cs="Arial"/>
          <w:sz w:val="24"/>
          <w:szCs w:val="24"/>
        </w:rPr>
        <w:t xml:space="preserve">..  </w:t>
      </w:r>
      <w:r w:rsidR="00B00CD4">
        <w:rPr>
          <w:rFonts w:ascii="Arial" w:hAnsi="Arial" w:cs="Arial"/>
          <w:sz w:val="24"/>
          <w:szCs w:val="24"/>
        </w:rPr>
        <w:t xml:space="preserve"> 7-8-9</w:t>
      </w:r>
    </w:p>
    <w:p w:rsidR="00B00CD4" w:rsidRDefault="00FD48DD" w:rsidP="002D16E7">
      <w:pPr>
        <w:jc w:val="both"/>
        <w:rPr>
          <w:rFonts w:ascii="Arial" w:hAnsi="Arial" w:cs="Arial"/>
          <w:sz w:val="24"/>
          <w:szCs w:val="24"/>
        </w:rPr>
      </w:pPr>
      <w:r>
        <w:rPr>
          <w:rFonts w:ascii="Arial" w:hAnsi="Arial" w:cs="Arial"/>
          <w:sz w:val="24"/>
          <w:szCs w:val="24"/>
        </w:rPr>
        <w:t>III.2 – Phase 2 : Mise au point du PADD (projet politique)………………………</w:t>
      </w:r>
      <w:r w:rsidR="00B00CD4">
        <w:rPr>
          <w:rFonts w:ascii="Arial" w:hAnsi="Arial" w:cs="Arial"/>
          <w:sz w:val="24"/>
          <w:szCs w:val="24"/>
        </w:rPr>
        <w:t xml:space="preserve">  9-10</w:t>
      </w:r>
    </w:p>
    <w:p w:rsidR="00FD48DD" w:rsidRDefault="00FD48DD" w:rsidP="002D16E7">
      <w:pPr>
        <w:jc w:val="both"/>
        <w:rPr>
          <w:rFonts w:ascii="Arial" w:hAnsi="Arial" w:cs="Arial"/>
          <w:sz w:val="24"/>
          <w:szCs w:val="24"/>
        </w:rPr>
      </w:pPr>
      <w:r>
        <w:rPr>
          <w:rFonts w:ascii="Arial" w:hAnsi="Arial" w:cs="Arial"/>
          <w:sz w:val="24"/>
          <w:szCs w:val="24"/>
        </w:rPr>
        <w:t>III.3 – Phase 3 : Mise au point du dossier en vue de l’arrêt du PLU……………</w:t>
      </w:r>
      <w:r w:rsidR="00B00CD4">
        <w:rPr>
          <w:rFonts w:ascii="Arial" w:hAnsi="Arial" w:cs="Arial"/>
          <w:sz w:val="24"/>
          <w:szCs w:val="24"/>
        </w:rPr>
        <w:t xml:space="preserve">  10-11</w:t>
      </w:r>
    </w:p>
    <w:p w:rsidR="00FD48DD" w:rsidRDefault="00FD48DD" w:rsidP="002D16E7">
      <w:pPr>
        <w:jc w:val="both"/>
        <w:rPr>
          <w:rFonts w:ascii="Arial" w:hAnsi="Arial" w:cs="Arial"/>
          <w:sz w:val="24"/>
          <w:szCs w:val="24"/>
        </w:rPr>
      </w:pPr>
      <w:r>
        <w:rPr>
          <w:rFonts w:ascii="Arial" w:hAnsi="Arial" w:cs="Arial"/>
          <w:sz w:val="24"/>
          <w:szCs w:val="24"/>
        </w:rPr>
        <w:t>III.4 – Phase 4 : Mise au point du do</w:t>
      </w:r>
      <w:r w:rsidR="00335D94">
        <w:rPr>
          <w:rFonts w:ascii="Arial" w:hAnsi="Arial" w:cs="Arial"/>
          <w:sz w:val="24"/>
          <w:szCs w:val="24"/>
        </w:rPr>
        <w:t xml:space="preserve">ssier d’enquête publique…………………  </w:t>
      </w:r>
      <w:r w:rsidR="00B00CD4">
        <w:rPr>
          <w:rFonts w:ascii="Arial" w:hAnsi="Arial" w:cs="Arial"/>
          <w:sz w:val="24"/>
          <w:szCs w:val="24"/>
        </w:rPr>
        <w:t xml:space="preserve">  11</w:t>
      </w:r>
    </w:p>
    <w:p w:rsidR="00B00CD4" w:rsidRDefault="00FD48DD" w:rsidP="002D16E7">
      <w:pPr>
        <w:jc w:val="both"/>
        <w:rPr>
          <w:rFonts w:ascii="Arial" w:hAnsi="Arial" w:cs="Arial"/>
          <w:sz w:val="24"/>
          <w:szCs w:val="24"/>
        </w:rPr>
      </w:pPr>
      <w:r>
        <w:rPr>
          <w:rFonts w:ascii="Arial" w:hAnsi="Arial" w:cs="Arial"/>
          <w:sz w:val="24"/>
          <w:szCs w:val="24"/>
        </w:rPr>
        <w:t>III.5 – Phase 5 : Mise au point du dossier en vue de</w:t>
      </w:r>
      <w:r w:rsidR="00335D94">
        <w:rPr>
          <w:rFonts w:ascii="Arial" w:hAnsi="Arial" w:cs="Arial"/>
          <w:sz w:val="24"/>
          <w:szCs w:val="24"/>
        </w:rPr>
        <w:t xml:space="preserve"> l’approbation du PLU……  </w:t>
      </w:r>
      <w:r w:rsidR="00B00CD4">
        <w:rPr>
          <w:rFonts w:ascii="Arial" w:hAnsi="Arial" w:cs="Arial"/>
          <w:sz w:val="24"/>
          <w:szCs w:val="24"/>
        </w:rPr>
        <w:t>11-12</w:t>
      </w:r>
    </w:p>
    <w:p w:rsidR="00FD48DD" w:rsidRDefault="00FD48DD" w:rsidP="002D16E7">
      <w:pPr>
        <w:jc w:val="both"/>
        <w:rPr>
          <w:rFonts w:ascii="Arial" w:hAnsi="Arial" w:cs="Arial"/>
          <w:sz w:val="24"/>
          <w:szCs w:val="24"/>
        </w:rPr>
      </w:pPr>
      <w:r>
        <w:rPr>
          <w:rFonts w:ascii="Arial" w:hAnsi="Arial" w:cs="Arial"/>
          <w:sz w:val="24"/>
          <w:szCs w:val="24"/>
        </w:rPr>
        <w:t>III.6 – Phase 6 : Versement du PLU exécutoire numérisé sur le portal national de l’urbanisme</w:t>
      </w:r>
      <w:r w:rsidR="00B00CD4">
        <w:rPr>
          <w:rFonts w:ascii="Arial" w:hAnsi="Arial" w:cs="Arial"/>
          <w:sz w:val="24"/>
          <w:szCs w:val="24"/>
        </w:rPr>
        <w:t>………………………………………………………………………………</w:t>
      </w:r>
      <w:r w:rsidR="00335D94">
        <w:rPr>
          <w:rFonts w:ascii="Arial" w:hAnsi="Arial" w:cs="Arial"/>
          <w:sz w:val="24"/>
          <w:szCs w:val="24"/>
        </w:rPr>
        <w:t xml:space="preserve"> </w:t>
      </w:r>
      <w:r w:rsidR="00B00CD4">
        <w:rPr>
          <w:rFonts w:ascii="Arial" w:hAnsi="Arial" w:cs="Arial"/>
          <w:sz w:val="24"/>
          <w:szCs w:val="24"/>
        </w:rPr>
        <w:t>12</w:t>
      </w:r>
    </w:p>
    <w:p w:rsidR="00B00CD4" w:rsidRDefault="00FD48DD" w:rsidP="002D16E7">
      <w:pPr>
        <w:jc w:val="both"/>
        <w:rPr>
          <w:rFonts w:ascii="Arial" w:hAnsi="Arial" w:cs="Arial"/>
          <w:sz w:val="24"/>
          <w:szCs w:val="24"/>
        </w:rPr>
      </w:pPr>
      <w:r>
        <w:rPr>
          <w:rFonts w:ascii="Arial" w:hAnsi="Arial" w:cs="Arial"/>
          <w:sz w:val="24"/>
          <w:szCs w:val="24"/>
        </w:rPr>
        <w:t>III.</w:t>
      </w:r>
      <w:r w:rsidR="005B71F7">
        <w:rPr>
          <w:rFonts w:ascii="Arial" w:hAnsi="Arial" w:cs="Arial"/>
          <w:sz w:val="24"/>
          <w:szCs w:val="24"/>
        </w:rPr>
        <w:t>7</w:t>
      </w:r>
      <w:r>
        <w:rPr>
          <w:rFonts w:ascii="Arial" w:hAnsi="Arial" w:cs="Arial"/>
          <w:sz w:val="24"/>
          <w:szCs w:val="24"/>
        </w:rPr>
        <w:t xml:space="preserve"> – </w:t>
      </w:r>
      <w:r w:rsidR="005B71F7">
        <w:rPr>
          <w:rFonts w:ascii="Arial" w:hAnsi="Arial" w:cs="Arial"/>
          <w:sz w:val="24"/>
          <w:szCs w:val="24"/>
        </w:rPr>
        <w:t>Mission transversale : Evaluation Environnementale</w:t>
      </w:r>
      <w:r w:rsidR="00335D94">
        <w:rPr>
          <w:rFonts w:ascii="Arial" w:hAnsi="Arial" w:cs="Arial"/>
          <w:sz w:val="24"/>
          <w:szCs w:val="24"/>
        </w:rPr>
        <w:t xml:space="preserve">………………………   </w:t>
      </w:r>
      <w:r w:rsidR="00B00CD4">
        <w:rPr>
          <w:rFonts w:ascii="Arial" w:hAnsi="Arial" w:cs="Arial"/>
          <w:sz w:val="24"/>
          <w:szCs w:val="24"/>
        </w:rPr>
        <w:t>1</w:t>
      </w:r>
      <w:r w:rsidR="005B71F7">
        <w:rPr>
          <w:rFonts w:ascii="Arial" w:hAnsi="Arial" w:cs="Arial"/>
          <w:sz w:val="24"/>
          <w:szCs w:val="24"/>
        </w:rPr>
        <w:t>2</w:t>
      </w:r>
    </w:p>
    <w:p w:rsidR="00FD48DD" w:rsidRDefault="00FD48DD" w:rsidP="002D16E7">
      <w:pPr>
        <w:jc w:val="both"/>
        <w:rPr>
          <w:rFonts w:ascii="Arial" w:hAnsi="Arial" w:cs="Arial"/>
          <w:sz w:val="24"/>
          <w:szCs w:val="24"/>
        </w:rPr>
      </w:pPr>
      <w:r w:rsidRPr="00FD48DD">
        <w:rPr>
          <w:rFonts w:ascii="Arial" w:hAnsi="Arial" w:cs="Arial"/>
          <w:b/>
          <w:sz w:val="24"/>
          <w:szCs w:val="24"/>
        </w:rPr>
        <w:t>IV – REMISE DE L’OFFRE</w:t>
      </w:r>
      <w:r>
        <w:rPr>
          <w:rFonts w:ascii="Arial" w:hAnsi="Arial" w:cs="Arial"/>
          <w:sz w:val="24"/>
          <w:szCs w:val="24"/>
        </w:rPr>
        <w:t>………………………………………………………………..</w:t>
      </w:r>
    </w:p>
    <w:p w:rsidR="002D16E7" w:rsidRDefault="002D16E7" w:rsidP="002D16E7">
      <w:pPr>
        <w:jc w:val="both"/>
        <w:rPr>
          <w:rFonts w:ascii="Arial" w:hAnsi="Arial" w:cs="Arial"/>
          <w:sz w:val="24"/>
          <w:szCs w:val="24"/>
        </w:rPr>
      </w:pPr>
    </w:p>
    <w:p w:rsidR="00C523D4" w:rsidRDefault="00C523D4" w:rsidP="002D16E7">
      <w:pPr>
        <w:jc w:val="both"/>
        <w:rPr>
          <w:rFonts w:ascii="Arial" w:hAnsi="Arial" w:cs="Arial"/>
          <w:sz w:val="24"/>
          <w:szCs w:val="24"/>
        </w:rPr>
      </w:pPr>
    </w:p>
    <w:p w:rsidR="00622F96" w:rsidRDefault="00622F96" w:rsidP="002D16E7">
      <w:pPr>
        <w:jc w:val="both"/>
        <w:rPr>
          <w:rFonts w:ascii="Arial" w:hAnsi="Arial" w:cs="Arial"/>
          <w:sz w:val="24"/>
          <w:szCs w:val="24"/>
        </w:rPr>
      </w:pPr>
    </w:p>
    <w:p w:rsidR="00FD48DD" w:rsidRDefault="00FD48DD" w:rsidP="002D16E7">
      <w:pPr>
        <w:pBdr>
          <w:top w:val="thinThickSmallGap" w:sz="24" w:space="3"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4"/>
          <w:szCs w:val="24"/>
          <w:u w:val="single"/>
        </w:rPr>
      </w:pPr>
    </w:p>
    <w:p w:rsidR="002D16E7" w:rsidRDefault="00FD48DD" w:rsidP="002D16E7">
      <w:pPr>
        <w:pBdr>
          <w:top w:val="thinThickSmallGap" w:sz="24" w:space="3"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4"/>
          <w:szCs w:val="24"/>
          <w:u w:val="single"/>
        </w:rPr>
      </w:pPr>
      <w:r>
        <w:rPr>
          <w:rFonts w:ascii="Arial" w:hAnsi="Arial" w:cs="Arial"/>
          <w:b/>
          <w:sz w:val="24"/>
          <w:szCs w:val="24"/>
          <w:u w:val="single"/>
        </w:rPr>
        <w:t>SIGLES ET ABREVATIONS</w:t>
      </w:r>
    </w:p>
    <w:p w:rsidR="00FD48DD" w:rsidRPr="00BD7135" w:rsidRDefault="00FD48DD" w:rsidP="002D16E7">
      <w:pPr>
        <w:pBdr>
          <w:top w:val="thinThickSmallGap" w:sz="24" w:space="3"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sz w:val="24"/>
          <w:szCs w:val="24"/>
        </w:rPr>
      </w:pPr>
    </w:p>
    <w:p w:rsidR="002D16E7" w:rsidRDefault="002D16E7" w:rsidP="002D16E7">
      <w:pPr>
        <w:jc w:val="both"/>
        <w:rPr>
          <w:rFonts w:ascii="Arial" w:hAnsi="Arial" w:cs="Arial"/>
          <w:sz w:val="24"/>
          <w:szCs w:val="24"/>
        </w:rPr>
      </w:pPr>
    </w:p>
    <w:p w:rsidR="00FD48DD" w:rsidRPr="00622F96" w:rsidRDefault="00FD48DD" w:rsidP="002D16E7">
      <w:pPr>
        <w:jc w:val="both"/>
        <w:rPr>
          <w:rFonts w:ascii="Arial" w:hAnsi="Arial" w:cs="Arial"/>
          <w:sz w:val="20"/>
          <w:szCs w:val="20"/>
        </w:rPr>
      </w:pPr>
      <w:r w:rsidRPr="00622F96">
        <w:rPr>
          <w:rFonts w:ascii="Arial" w:hAnsi="Arial" w:cs="Arial"/>
          <w:sz w:val="20"/>
          <w:szCs w:val="20"/>
        </w:rPr>
        <w:t>PLU</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Plan Local d’Urbanisme</w:t>
      </w:r>
    </w:p>
    <w:p w:rsidR="00FD48DD" w:rsidRPr="00622F96" w:rsidRDefault="00FD48DD" w:rsidP="002D16E7">
      <w:pPr>
        <w:jc w:val="both"/>
        <w:rPr>
          <w:rFonts w:ascii="Arial" w:hAnsi="Arial" w:cs="Arial"/>
          <w:sz w:val="20"/>
          <w:szCs w:val="20"/>
        </w:rPr>
      </w:pPr>
      <w:r w:rsidRPr="00622F96">
        <w:rPr>
          <w:rFonts w:ascii="Arial" w:hAnsi="Arial" w:cs="Arial"/>
          <w:sz w:val="20"/>
          <w:szCs w:val="20"/>
        </w:rPr>
        <w:t>POS</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 xml:space="preserve">: </w:t>
      </w:r>
      <w:r w:rsidRPr="00622F96">
        <w:rPr>
          <w:rFonts w:ascii="Arial" w:hAnsi="Arial" w:cs="Arial"/>
          <w:sz w:val="20"/>
          <w:szCs w:val="20"/>
        </w:rPr>
        <w:tab/>
        <w:t>Plan d’Occupation des Sols</w:t>
      </w:r>
    </w:p>
    <w:p w:rsidR="00FD48DD" w:rsidRPr="00622F96" w:rsidRDefault="00FD48DD" w:rsidP="002D16E7">
      <w:pPr>
        <w:jc w:val="both"/>
        <w:rPr>
          <w:rFonts w:ascii="Arial" w:hAnsi="Arial" w:cs="Arial"/>
          <w:sz w:val="20"/>
          <w:szCs w:val="20"/>
        </w:rPr>
      </w:pPr>
      <w:r w:rsidRPr="00622F96">
        <w:rPr>
          <w:rFonts w:ascii="Arial" w:hAnsi="Arial" w:cs="Arial"/>
          <w:sz w:val="20"/>
          <w:szCs w:val="20"/>
        </w:rPr>
        <w:t xml:space="preserve">PAC </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 xml:space="preserve">: </w:t>
      </w:r>
      <w:r w:rsidRPr="00622F96">
        <w:rPr>
          <w:rFonts w:ascii="Arial" w:hAnsi="Arial" w:cs="Arial"/>
          <w:sz w:val="20"/>
          <w:szCs w:val="20"/>
        </w:rPr>
        <w:tab/>
        <w:t>Porter à Connaissance</w:t>
      </w:r>
    </w:p>
    <w:p w:rsidR="00FD48DD" w:rsidRPr="00622F96" w:rsidRDefault="00FD48DD" w:rsidP="002D16E7">
      <w:pPr>
        <w:jc w:val="both"/>
        <w:rPr>
          <w:rFonts w:ascii="Arial" w:hAnsi="Arial" w:cs="Arial"/>
          <w:sz w:val="20"/>
          <w:szCs w:val="20"/>
        </w:rPr>
      </w:pPr>
      <w:r w:rsidRPr="00622F96">
        <w:rPr>
          <w:rFonts w:ascii="Arial" w:hAnsi="Arial" w:cs="Arial"/>
          <w:sz w:val="20"/>
          <w:szCs w:val="20"/>
        </w:rPr>
        <w:t>PADD</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Projet d’Aménagement et de Développement Durables</w:t>
      </w:r>
    </w:p>
    <w:p w:rsidR="002D16E7" w:rsidRPr="00622F96" w:rsidRDefault="00622F96" w:rsidP="002D16E7">
      <w:pPr>
        <w:jc w:val="both"/>
        <w:rPr>
          <w:rFonts w:ascii="Arial" w:hAnsi="Arial" w:cs="Arial"/>
          <w:sz w:val="20"/>
          <w:szCs w:val="20"/>
        </w:rPr>
      </w:pPr>
      <w:r w:rsidRPr="00622F96">
        <w:rPr>
          <w:rFonts w:ascii="Arial" w:hAnsi="Arial" w:cs="Arial"/>
          <w:sz w:val="20"/>
          <w:szCs w:val="20"/>
        </w:rPr>
        <w:t>SCOT</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Schéma de Cohérence Territoriale</w:t>
      </w:r>
    </w:p>
    <w:p w:rsidR="00622F96" w:rsidRPr="00622F96" w:rsidRDefault="00622F96" w:rsidP="002D16E7">
      <w:pPr>
        <w:jc w:val="both"/>
        <w:rPr>
          <w:rFonts w:ascii="Arial" w:hAnsi="Arial" w:cs="Arial"/>
          <w:sz w:val="20"/>
          <w:szCs w:val="20"/>
        </w:rPr>
      </w:pPr>
      <w:r w:rsidRPr="00622F96">
        <w:rPr>
          <w:rFonts w:ascii="Arial" w:hAnsi="Arial" w:cs="Arial"/>
          <w:sz w:val="20"/>
          <w:szCs w:val="20"/>
        </w:rPr>
        <w:t>PLH</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Programme Local de l’Habitat</w:t>
      </w:r>
    </w:p>
    <w:p w:rsidR="00622F96" w:rsidRPr="00622F96" w:rsidRDefault="00622F96" w:rsidP="002D16E7">
      <w:pPr>
        <w:jc w:val="both"/>
        <w:rPr>
          <w:rFonts w:ascii="Arial" w:hAnsi="Arial" w:cs="Arial"/>
          <w:sz w:val="20"/>
          <w:szCs w:val="20"/>
        </w:rPr>
      </w:pPr>
      <w:r w:rsidRPr="00622F96">
        <w:rPr>
          <w:rFonts w:ascii="Arial" w:hAnsi="Arial" w:cs="Arial"/>
          <w:sz w:val="20"/>
          <w:szCs w:val="20"/>
        </w:rPr>
        <w:t>PDU</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Plan de Déplacements Urbains</w:t>
      </w:r>
    </w:p>
    <w:p w:rsidR="00622F96" w:rsidRPr="00622F96" w:rsidRDefault="00622F96" w:rsidP="002D16E7">
      <w:pPr>
        <w:jc w:val="both"/>
        <w:rPr>
          <w:rFonts w:ascii="Arial" w:hAnsi="Arial" w:cs="Arial"/>
          <w:sz w:val="20"/>
          <w:szCs w:val="20"/>
        </w:rPr>
      </w:pPr>
      <w:r w:rsidRPr="00622F96">
        <w:rPr>
          <w:rFonts w:ascii="Arial" w:hAnsi="Arial" w:cs="Arial"/>
          <w:sz w:val="20"/>
          <w:szCs w:val="20"/>
        </w:rPr>
        <w:t>SDAGE</w:t>
      </w:r>
      <w:r w:rsidRPr="00622F96">
        <w:rPr>
          <w:rFonts w:ascii="Arial" w:hAnsi="Arial" w:cs="Arial"/>
          <w:sz w:val="20"/>
          <w:szCs w:val="20"/>
        </w:rPr>
        <w:tab/>
      </w:r>
      <w:r w:rsidRPr="00622F96">
        <w:rPr>
          <w:rFonts w:ascii="Arial" w:hAnsi="Arial" w:cs="Arial"/>
          <w:sz w:val="20"/>
          <w:szCs w:val="20"/>
        </w:rPr>
        <w:tab/>
      </w:r>
      <w:r>
        <w:rPr>
          <w:rFonts w:ascii="Arial" w:hAnsi="Arial" w:cs="Arial"/>
          <w:sz w:val="20"/>
          <w:szCs w:val="20"/>
        </w:rPr>
        <w:tab/>
      </w:r>
      <w:r w:rsidRPr="00622F96">
        <w:rPr>
          <w:rFonts w:ascii="Arial" w:hAnsi="Arial" w:cs="Arial"/>
          <w:sz w:val="20"/>
          <w:szCs w:val="20"/>
        </w:rPr>
        <w:t>:</w:t>
      </w:r>
      <w:r w:rsidRPr="00622F96">
        <w:rPr>
          <w:rFonts w:ascii="Arial" w:hAnsi="Arial" w:cs="Arial"/>
          <w:sz w:val="20"/>
          <w:szCs w:val="20"/>
        </w:rPr>
        <w:tab/>
        <w:t>Schéma Directeur d’Aménagement et de Gestion des Eaux</w:t>
      </w:r>
    </w:p>
    <w:p w:rsidR="00622F96" w:rsidRPr="00622F96" w:rsidRDefault="00622F96" w:rsidP="002D16E7">
      <w:pPr>
        <w:jc w:val="both"/>
        <w:rPr>
          <w:rFonts w:ascii="Arial" w:hAnsi="Arial" w:cs="Arial"/>
          <w:sz w:val="20"/>
          <w:szCs w:val="20"/>
        </w:rPr>
      </w:pPr>
      <w:r w:rsidRPr="00622F96">
        <w:rPr>
          <w:rFonts w:ascii="Arial" w:hAnsi="Arial" w:cs="Arial"/>
          <w:sz w:val="20"/>
          <w:szCs w:val="20"/>
        </w:rPr>
        <w:t>SAGE</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Schéma d’Aménagement et de Gestion des Eaux</w:t>
      </w:r>
    </w:p>
    <w:p w:rsidR="00622F96" w:rsidRPr="00622F96" w:rsidRDefault="00622F96" w:rsidP="002D16E7">
      <w:pPr>
        <w:jc w:val="both"/>
        <w:rPr>
          <w:rFonts w:ascii="Arial" w:hAnsi="Arial" w:cs="Arial"/>
          <w:sz w:val="20"/>
          <w:szCs w:val="20"/>
        </w:rPr>
      </w:pPr>
      <w:r w:rsidRPr="00622F96">
        <w:rPr>
          <w:rFonts w:ascii="Arial" w:hAnsi="Arial" w:cs="Arial"/>
          <w:sz w:val="20"/>
          <w:szCs w:val="20"/>
        </w:rPr>
        <w:t>EPCI</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Etablissement Public de Coopération Intercommunale</w:t>
      </w:r>
    </w:p>
    <w:p w:rsidR="00622F96" w:rsidRPr="00622F96" w:rsidRDefault="00622F96" w:rsidP="002D16E7">
      <w:pPr>
        <w:jc w:val="both"/>
        <w:rPr>
          <w:rFonts w:ascii="Arial" w:hAnsi="Arial" w:cs="Arial"/>
          <w:sz w:val="20"/>
          <w:szCs w:val="20"/>
        </w:rPr>
      </w:pPr>
      <w:r w:rsidRPr="00622F96">
        <w:rPr>
          <w:rFonts w:ascii="Arial" w:hAnsi="Arial" w:cs="Arial"/>
          <w:sz w:val="20"/>
          <w:szCs w:val="20"/>
        </w:rPr>
        <w:t>OAP</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Orientations d’Aménagement et de Programmation</w:t>
      </w:r>
    </w:p>
    <w:p w:rsidR="00622F96" w:rsidRPr="00622F96" w:rsidRDefault="00622F96" w:rsidP="002D16E7">
      <w:pPr>
        <w:jc w:val="both"/>
        <w:rPr>
          <w:rFonts w:ascii="Arial" w:hAnsi="Arial" w:cs="Arial"/>
          <w:sz w:val="20"/>
          <w:szCs w:val="20"/>
        </w:rPr>
      </w:pPr>
      <w:r w:rsidRPr="00622F96">
        <w:rPr>
          <w:rFonts w:ascii="Arial" w:hAnsi="Arial" w:cs="Arial"/>
          <w:sz w:val="20"/>
          <w:szCs w:val="20"/>
        </w:rPr>
        <w:t>EBC</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Espace Boisé Classé</w:t>
      </w:r>
    </w:p>
    <w:p w:rsidR="00622F96" w:rsidRPr="00622F96" w:rsidRDefault="00622F96" w:rsidP="002D16E7">
      <w:pPr>
        <w:jc w:val="both"/>
        <w:rPr>
          <w:rFonts w:ascii="Arial" w:hAnsi="Arial" w:cs="Arial"/>
          <w:sz w:val="20"/>
          <w:szCs w:val="20"/>
        </w:rPr>
      </w:pPr>
      <w:r w:rsidRPr="00622F96">
        <w:rPr>
          <w:rFonts w:ascii="Arial" w:hAnsi="Arial" w:cs="Arial"/>
          <w:sz w:val="20"/>
          <w:szCs w:val="20"/>
        </w:rPr>
        <w:t>PAAR</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Plan Agricole et Alimentaire Régional</w:t>
      </w:r>
    </w:p>
    <w:p w:rsidR="00622F96" w:rsidRPr="00622F96" w:rsidRDefault="00622F96" w:rsidP="002D16E7">
      <w:pPr>
        <w:jc w:val="both"/>
        <w:rPr>
          <w:rFonts w:ascii="Arial" w:hAnsi="Arial" w:cs="Arial"/>
          <w:sz w:val="20"/>
          <w:szCs w:val="20"/>
        </w:rPr>
      </w:pPr>
      <w:r w:rsidRPr="00622F96">
        <w:rPr>
          <w:rFonts w:ascii="Arial" w:hAnsi="Arial" w:cs="Arial"/>
          <w:sz w:val="20"/>
          <w:szCs w:val="20"/>
        </w:rPr>
        <w:t>SIG</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Système d’Information Géographique</w:t>
      </w:r>
    </w:p>
    <w:p w:rsidR="00622F96" w:rsidRPr="00622F96" w:rsidRDefault="00622F96" w:rsidP="002D16E7">
      <w:pPr>
        <w:jc w:val="both"/>
        <w:rPr>
          <w:rFonts w:ascii="Arial" w:hAnsi="Arial" w:cs="Arial"/>
          <w:sz w:val="20"/>
          <w:szCs w:val="20"/>
        </w:rPr>
      </w:pPr>
      <w:r w:rsidRPr="00622F96">
        <w:rPr>
          <w:rFonts w:ascii="Arial" w:hAnsi="Arial" w:cs="Arial"/>
          <w:sz w:val="20"/>
          <w:szCs w:val="20"/>
        </w:rPr>
        <w:t>CNIG</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Conseil National de l’Information Géographique</w:t>
      </w:r>
    </w:p>
    <w:p w:rsidR="00622F96" w:rsidRDefault="00622F96" w:rsidP="002D16E7">
      <w:pPr>
        <w:jc w:val="both"/>
        <w:rPr>
          <w:rFonts w:ascii="Arial" w:hAnsi="Arial" w:cs="Arial"/>
          <w:sz w:val="20"/>
          <w:szCs w:val="20"/>
        </w:rPr>
      </w:pPr>
      <w:r w:rsidRPr="00622F96">
        <w:rPr>
          <w:rFonts w:ascii="Arial" w:hAnsi="Arial" w:cs="Arial"/>
          <w:sz w:val="20"/>
          <w:szCs w:val="20"/>
        </w:rPr>
        <w:t>GPU</w:t>
      </w:r>
      <w:r w:rsidRPr="00622F96">
        <w:rPr>
          <w:rFonts w:ascii="Arial" w:hAnsi="Arial" w:cs="Arial"/>
          <w:sz w:val="20"/>
          <w:szCs w:val="20"/>
        </w:rPr>
        <w:tab/>
      </w:r>
      <w:r w:rsidRPr="00622F96">
        <w:rPr>
          <w:rFonts w:ascii="Arial" w:hAnsi="Arial" w:cs="Arial"/>
          <w:sz w:val="20"/>
          <w:szCs w:val="20"/>
        </w:rPr>
        <w:tab/>
      </w:r>
      <w:r w:rsidRPr="00622F96">
        <w:rPr>
          <w:rFonts w:ascii="Arial" w:hAnsi="Arial" w:cs="Arial"/>
          <w:sz w:val="20"/>
          <w:szCs w:val="20"/>
        </w:rPr>
        <w:tab/>
        <w:t>:</w:t>
      </w:r>
      <w:r w:rsidRPr="00622F96">
        <w:rPr>
          <w:rFonts w:ascii="Arial" w:hAnsi="Arial" w:cs="Arial"/>
          <w:sz w:val="20"/>
          <w:szCs w:val="20"/>
        </w:rPr>
        <w:tab/>
        <w:t>Géoportail de l’Urbanisme (ie.portail national de l’urbanisme)</w:t>
      </w:r>
    </w:p>
    <w:p w:rsidR="00622F96" w:rsidRDefault="00622F96" w:rsidP="002D16E7">
      <w:pPr>
        <w:jc w:val="both"/>
        <w:rPr>
          <w:rFonts w:ascii="Arial" w:hAnsi="Arial" w:cs="Arial"/>
          <w:sz w:val="20"/>
          <w:szCs w:val="20"/>
        </w:rPr>
      </w:pPr>
    </w:p>
    <w:p w:rsidR="00622F96" w:rsidRPr="00622F96" w:rsidRDefault="00622F96" w:rsidP="00622F96">
      <w:pPr>
        <w:jc w:val="center"/>
        <w:rPr>
          <w:rFonts w:ascii="Arial" w:hAnsi="Arial" w:cs="Arial"/>
          <w:b/>
          <w:sz w:val="20"/>
          <w:szCs w:val="20"/>
          <w:u w:val="single"/>
        </w:rPr>
      </w:pPr>
      <w:r w:rsidRPr="00622F96">
        <w:rPr>
          <w:rFonts w:ascii="Arial" w:hAnsi="Arial" w:cs="Arial"/>
          <w:b/>
          <w:sz w:val="20"/>
          <w:szCs w:val="20"/>
          <w:u w:val="single"/>
        </w:rPr>
        <w:t>Zones délimitées dans le règlement du PLU</w:t>
      </w:r>
    </w:p>
    <w:p w:rsidR="00622F96" w:rsidRDefault="00622F96" w:rsidP="002D16E7">
      <w:pPr>
        <w:jc w:val="both"/>
        <w:rPr>
          <w:rFonts w:ascii="Arial" w:hAnsi="Arial" w:cs="Arial"/>
          <w:sz w:val="20"/>
          <w:szCs w:val="20"/>
        </w:rPr>
      </w:pPr>
    </w:p>
    <w:p w:rsidR="00622F96" w:rsidRDefault="00622F96" w:rsidP="002D16E7">
      <w:pPr>
        <w:jc w:val="both"/>
        <w:rPr>
          <w:rFonts w:ascii="Arial" w:hAnsi="Arial" w:cs="Arial"/>
          <w:sz w:val="20"/>
          <w:szCs w:val="20"/>
        </w:rPr>
      </w:pPr>
      <w:r>
        <w:rPr>
          <w:rFonts w:ascii="Arial" w:hAnsi="Arial" w:cs="Arial"/>
          <w:sz w:val="20"/>
          <w:szCs w:val="20"/>
        </w:rPr>
        <w:t>U</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zone urbaine</w:t>
      </w:r>
    </w:p>
    <w:p w:rsidR="00622F96" w:rsidRDefault="00622F96" w:rsidP="002D16E7">
      <w:pPr>
        <w:jc w:val="both"/>
        <w:rPr>
          <w:rFonts w:ascii="Arial" w:hAnsi="Arial" w:cs="Arial"/>
          <w:sz w:val="20"/>
          <w:szCs w:val="20"/>
        </w:rPr>
      </w:pPr>
      <w:r>
        <w:rPr>
          <w:rFonts w:ascii="Arial" w:hAnsi="Arial" w:cs="Arial"/>
          <w:sz w:val="20"/>
          <w:szCs w:val="20"/>
        </w:rPr>
        <w:t>AU</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zone à urbaniser</w:t>
      </w:r>
    </w:p>
    <w:p w:rsidR="00622F96" w:rsidRDefault="00622F96" w:rsidP="002D16E7">
      <w:pPr>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zone agricole</w:t>
      </w:r>
    </w:p>
    <w:p w:rsidR="00A8266B" w:rsidRDefault="00622F96" w:rsidP="002D16E7">
      <w:pPr>
        <w:jc w:val="both"/>
        <w:rPr>
          <w:rFonts w:ascii="Arial" w:hAnsi="Arial" w:cs="Arial"/>
          <w:sz w:val="20"/>
          <w:szCs w:val="20"/>
        </w:rPr>
      </w:pPr>
      <w:r>
        <w:rPr>
          <w:rFonts w:ascii="Arial" w:hAnsi="Arial" w:cs="Arial"/>
          <w:sz w:val="20"/>
          <w:szCs w:val="20"/>
        </w:rPr>
        <w:t>N</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zone naturelle et forestière</w:t>
      </w:r>
    </w:p>
    <w:p w:rsidR="00A8266B" w:rsidRDefault="00A8266B" w:rsidP="002D16E7">
      <w:pPr>
        <w:jc w:val="both"/>
        <w:rPr>
          <w:rFonts w:ascii="Arial" w:hAnsi="Arial" w:cs="Arial"/>
          <w:b/>
          <w:sz w:val="20"/>
          <w:szCs w:val="20"/>
        </w:rPr>
      </w:pPr>
    </w:p>
    <w:p w:rsidR="00622F96" w:rsidRPr="00622F96" w:rsidRDefault="00622F96" w:rsidP="00622F96">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4"/>
          <w:szCs w:val="24"/>
          <w:u w:val="single"/>
        </w:rPr>
      </w:pPr>
      <w:r w:rsidRPr="001D1288">
        <w:rPr>
          <w:rFonts w:ascii="Arial" w:hAnsi="Arial" w:cs="Arial"/>
          <w:b/>
          <w:sz w:val="20"/>
          <w:szCs w:val="20"/>
          <w:u w:val="single"/>
        </w:rPr>
        <w:lastRenderedPageBreak/>
        <w:t>CAHIER DES CHARGES POUR L’ELABORATION OU LA REVISION DU PLAN LOCAL D’URBANISME</w:t>
      </w:r>
    </w:p>
    <w:p w:rsidR="001D1288" w:rsidRDefault="001D1288" w:rsidP="002D16E7">
      <w:pPr>
        <w:jc w:val="both"/>
        <w:rPr>
          <w:rFonts w:ascii="Arial" w:hAnsi="Arial" w:cs="Arial"/>
          <w:i/>
          <w:sz w:val="20"/>
          <w:szCs w:val="20"/>
        </w:rPr>
      </w:pPr>
    </w:p>
    <w:p w:rsidR="001D1288" w:rsidRPr="001D1288" w:rsidRDefault="00A95949" w:rsidP="001D1288">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4"/>
          <w:szCs w:val="24"/>
          <w:u w:val="single"/>
        </w:rPr>
        <w:t>I –</w:t>
      </w:r>
      <w:r w:rsidRPr="00622F96">
        <w:rPr>
          <w:rFonts w:ascii="Arial" w:hAnsi="Arial" w:cs="Arial"/>
          <w:b/>
          <w:sz w:val="24"/>
          <w:szCs w:val="24"/>
          <w:u w:val="single"/>
        </w:rPr>
        <w:t xml:space="preserve"> PR</w:t>
      </w:r>
      <w:r>
        <w:rPr>
          <w:rFonts w:ascii="Arial" w:hAnsi="Arial" w:cs="Arial"/>
          <w:b/>
          <w:sz w:val="24"/>
          <w:szCs w:val="24"/>
          <w:u w:val="single"/>
        </w:rPr>
        <w:t>EAMBULE</w:t>
      </w:r>
    </w:p>
    <w:p w:rsidR="00A95949" w:rsidRDefault="00A95949" w:rsidP="002D16E7">
      <w:pPr>
        <w:jc w:val="both"/>
        <w:rPr>
          <w:rFonts w:ascii="Arial" w:hAnsi="Arial" w:cs="Arial"/>
          <w:i/>
          <w:sz w:val="20"/>
          <w:szCs w:val="20"/>
        </w:rPr>
      </w:pPr>
    </w:p>
    <w:p w:rsidR="00A95949" w:rsidRPr="001D1288" w:rsidRDefault="00A95949" w:rsidP="00A95949">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w:t>
      </w:r>
      <w:r w:rsidRPr="001D1288">
        <w:rPr>
          <w:rFonts w:ascii="Arial" w:hAnsi="Arial" w:cs="Arial"/>
          <w:b/>
          <w:sz w:val="20"/>
          <w:szCs w:val="20"/>
          <w:u w:val="single"/>
        </w:rPr>
        <w:t>.1 – PRESENTATION ET OBJECTIFS DE LA COMMUNE</w:t>
      </w:r>
    </w:p>
    <w:p w:rsidR="00A95949" w:rsidRDefault="00622F96" w:rsidP="00A95949">
      <w:pPr>
        <w:jc w:val="both"/>
        <w:rPr>
          <w:rFonts w:ascii="Arial" w:hAnsi="Arial" w:cs="Arial"/>
          <w:i/>
          <w:sz w:val="20"/>
          <w:szCs w:val="20"/>
        </w:rPr>
      </w:pPr>
      <w:r w:rsidRPr="001D1288">
        <w:rPr>
          <w:rFonts w:ascii="Arial" w:hAnsi="Arial" w:cs="Arial"/>
          <w:i/>
          <w:sz w:val="20"/>
          <w:szCs w:val="20"/>
        </w:rPr>
        <w:t>La commune présente le contexte général du territoire en précisant :</w:t>
      </w:r>
    </w:p>
    <w:p w:rsidR="00622F96" w:rsidRPr="001D1288" w:rsidRDefault="00622F96" w:rsidP="00A95949">
      <w:pPr>
        <w:jc w:val="both"/>
        <w:rPr>
          <w:rFonts w:ascii="Arial" w:hAnsi="Arial" w:cs="Arial"/>
          <w:sz w:val="20"/>
          <w:szCs w:val="20"/>
        </w:rPr>
      </w:pPr>
      <w:r w:rsidRPr="001D1288">
        <w:rPr>
          <w:rFonts w:ascii="Arial" w:hAnsi="Arial" w:cs="Arial"/>
          <w:sz w:val="20"/>
          <w:szCs w:val="20"/>
        </w:rPr>
        <w:t xml:space="preserve">Les éléments socio-économique </w:t>
      </w:r>
      <w:r w:rsidR="00D73053" w:rsidRPr="001D1288">
        <w:rPr>
          <w:rFonts w:ascii="Arial" w:hAnsi="Arial" w:cs="Arial"/>
          <w:sz w:val="20"/>
          <w:szCs w:val="20"/>
        </w:rPr>
        <w:t>et de territoire </w:t>
      </w:r>
      <w:r w:rsidR="00B00CD4">
        <w:rPr>
          <w:rFonts w:ascii="Arial" w:hAnsi="Arial" w:cs="Arial"/>
          <w:sz w:val="20"/>
          <w:szCs w:val="20"/>
        </w:rPr>
        <w:t xml:space="preserve">agricole </w:t>
      </w:r>
      <w:r w:rsidR="00D73053" w:rsidRPr="001D1288">
        <w:rPr>
          <w:rFonts w:ascii="Arial" w:hAnsi="Arial" w:cs="Arial"/>
          <w:sz w:val="20"/>
          <w:szCs w:val="20"/>
        </w:rPr>
        <w:t>: démographie, contexte et configuration géographique, structuration du territoire (espaces, naturels, urbains)…..,</w:t>
      </w:r>
    </w:p>
    <w:p w:rsidR="00D73053" w:rsidRPr="001D1288" w:rsidRDefault="00D73053" w:rsidP="00D73053">
      <w:pPr>
        <w:pStyle w:val="Paragraphedeliste"/>
        <w:numPr>
          <w:ilvl w:val="0"/>
          <w:numId w:val="2"/>
        </w:numPr>
        <w:jc w:val="both"/>
        <w:rPr>
          <w:rFonts w:ascii="Arial" w:hAnsi="Arial" w:cs="Arial"/>
          <w:sz w:val="20"/>
          <w:szCs w:val="20"/>
        </w:rPr>
      </w:pPr>
      <w:r w:rsidRPr="001D1288">
        <w:rPr>
          <w:rFonts w:ascii="Arial" w:hAnsi="Arial" w:cs="Arial"/>
          <w:sz w:val="20"/>
          <w:szCs w:val="20"/>
        </w:rPr>
        <w:t>Les orientations et objectifs d’aménagement et de développement de la commune (intentions en matière de logements, extensions urbaines, équipements, développement économique, prise en compte de l’environnement….), le cas échéant en lien avec le PLH ;</w:t>
      </w:r>
    </w:p>
    <w:p w:rsidR="00D73053" w:rsidRPr="001D1288" w:rsidRDefault="00D73053" w:rsidP="00D73053">
      <w:pPr>
        <w:pStyle w:val="Paragraphedeliste"/>
        <w:numPr>
          <w:ilvl w:val="0"/>
          <w:numId w:val="2"/>
        </w:numPr>
        <w:jc w:val="both"/>
        <w:rPr>
          <w:rFonts w:ascii="Arial" w:hAnsi="Arial" w:cs="Arial"/>
          <w:sz w:val="20"/>
          <w:szCs w:val="20"/>
        </w:rPr>
      </w:pPr>
      <w:r w:rsidRPr="001D1288">
        <w:rPr>
          <w:rFonts w:ascii="Arial" w:hAnsi="Arial" w:cs="Arial"/>
          <w:sz w:val="20"/>
          <w:szCs w:val="20"/>
        </w:rPr>
        <w:t>Les grands enjeux locaux (les problématiques d’aménagement, les forces et faiblesses, les menaces, les risques, les contraintes….) ;</w:t>
      </w:r>
    </w:p>
    <w:p w:rsidR="00D73053" w:rsidRPr="001D1288" w:rsidRDefault="00D73053" w:rsidP="00D73053">
      <w:pPr>
        <w:pStyle w:val="Paragraphedeliste"/>
        <w:numPr>
          <w:ilvl w:val="0"/>
          <w:numId w:val="2"/>
        </w:numPr>
        <w:jc w:val="both"/>
        <w:rPr>
          <w:rFonts w:ascii="Arial" w:hAnsi="Arial" w:cs="Arial"/>
          <w:sz w:val="20"/>
          <w:szCs w:val="20"/>
        </w:rPr>
      </w:pPr>
      <w:r w:rsidRPr="001D1288">
        <w:rPr>
          <w:rFonts w:ascii="Arial" w:hAnsi="Arial" w:cs="Arial"/>
          <w:sz w:val="20"/>
          <w:szCs w:val="20"/>
        </w:rPr>
        <w:t>Les orientations en matière d’environnement et de développement durables (objectifs inscrits dans la délibération de prescription du PLU, projets réalisés ou en cours…..).</w:t>
      </w:r>
    </w:p>
    <w:p w:rsidR="00D73053" w:rsidRPr="001D1288" w:rsidRDefault="00D73053" w:rsidP="00D73053">
      <w:pPr>
        <w:ind w:left="360"/>
        <w:jc w:val="both"/>
        <w:rPr>
          <w:rFonts w:ascii="Arial" w:hAnsi="Arial" w:cs="Arial"/>
          <w:i/>
          <w:sz w:val="20"/>
          <w:szCs w:val="20"/>
        </w:rPr>
      </w:pPr>
      <w:r w:rsidRPr="001D1288">
        <w:rPr>
          <w:rFonts w:ascii="Arial" w:hAnsi="Arial" w:cs="Arial"/>
          <w:i/>
          <w:sz w:val="20"/>
          <w:szCs w:val="20"/>
        </w:rPr>
        <w:t xml:space="preserve">Il s’agit de donner une vision générale de la commune, d’éclairer sur les enjeux spécifiques, </w:t>
      </w:r>
      <w:r w:rsidRPr="001D1288">
        <w:rPr>
          <w:rFonts w:ascii="Arial" w:hAnsi="Arial" w:cs="Arial"/>
          <w:b/>
          <w:i/>
          <w:sz w:val="20"/>
          <w:szCs w:val="20"/>
        </w:rPr>
        <w:t>les objectifs poursuivis</w:t>
      </w:r>
      <w:r w:rsidRPr="001D1288">
        <w:rPr>
          <w:rFonts w:ascii="Arial" w:hAnsi="Arial" w:cs="Arial"/>
          <w:i/>
          <w:sz w:val="20"/>
          <w:szCs w:val="20"/>
        </w:rPr>
        <w:t xml:space="preserve"> par la commune dans le cadre de l’élaboration ou la révision du PLU.</w:t>
      </w:r>
    </w:p>
    <w:p w:rsidR="00D73053" w:rsidRPr="001D1288" w:rsidRDefault="001D1288" w:rsidP="00D73053">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w:t>
      </w:r>
      <w:r w:rsidR="00D73053" w:rsidRPr="001D1288">
        <w:rPr>
          <w:rFonts w:ascii="Arial" w:hAnsi="Arial" w:cs="Arial"/>
          <w:b/>
          <w:sz w:val="20"/>
          <w:szCs w:val="20"/>
          <w:u w:val="single"/>
        </w:rPr>
        <w:t>.2 – OBJET DE LA MISSION</w:t>
      </w:r>
    </w:p>
    <w:p w:rsidR="00D73053" w:rsidRPr="001D1288" w:rsidRDefault="00D73053" w:rsidP="001D1288">
      <w:pPr>
        <w:ind w:firstLine="708"/>
        <w:jc w:val="both"/>
        <w:rPr>
          <w:rFonts w:ascii="Arial" w:hAnsi="Arial" w:cs="Arial"/>
          <w:sz w:val="20"/>
          <w:szCs w:val="20"/>
        </w:rPr>
      </w:pPr>
      <w:r w:rsidRPr="001D1288">
        <w:rPr>
          <w:rFonts w:ascii="Arial" w:hAnsi="Arial" w:cs="Arial"/>
          <w:sz w:val="20"/>
          <w:szCs w:val="20"/>
        </w:rPr>
        <w:t>Le présent cahier des charges a pour objet de définir la mission de maîtrise d’œuvre (études, assistance technique…..) dans le cadre de l’élaboration du PLU de la commune de PRIMELIN.Ces études seront réalisées dans le respect des dispositions et des modalités prévues par les textes législatifs et réglementaires en vigueur, notamment les articles L.151-1 à L.151-48, R.151-1 à R.151-55 et L.133-1 à L.133-5 du Code de l’Urbanisme. Le respect de ces dispositions, garantissant la sécurité juridique de la procédure d’élaboration et du document exécutoire, fait partie intégrante de la responsabilité du titulaire du présent marché.</w:t>
      </w:r>
    </w:p>
    <w:p w:rsidR="001D1288" w:rsidRPr="001D1288" w:rsidRDefault="001D1288" w:rsidP="001D1288">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w:t>
      </w:r>
      <w:r w:rsidRPr="001D1288">
        <w:rPr>
          <w:rFonts w:ascii="Arial" w:hAnsi="Arial" w:cs="Arial"/>
          <w:b/>
          <w:sz w:val="20"/>
          <w:szCs w:val="20"/>
          <w:u w:val="single"/>
        </w:rPr>
        <w:t>.3 – PROCEDURE ET FORME DU MARCHE</w:t>
      </w:r>
    </w:p>
    <w:p w:rsidR="001D1288" w:rsidRDefault="001D1288" w:rsidP="001D1288">
      <w:pPr>
        <w:ind w:firstLine="708"/>
        <w:jc w:val="both"/>
        <w:rPr>
          <w:rFonts w:ascii="Arial" w:hAnsi="Arial" w:cs="Arial"/>
          <w:sz w:val="20"/>
          <w:szCs w:val="20"/>
        </w:rPr>
      </w:pPr>
      <w:r>
        <w:rPr>
          <w:rFonts w:ascii="Arial" w:hAnsi="Arial" w:cs="Arial"/>
          <w:sz w:val="20"/>
          <w:szCs w:val="20"/>
        </w:rPr>
        <w:t>Marché de prestations intellectuelles passé par procédure adaptée selon l’article 28 du Code des Marchés Publics, après mise en concurrence.</w:t>
      </w:r>
    </w:p>
    <w:p w:rsidR="001D1288" w:rsidRPr="001D1288" w:rsidRDefault="001D1288" w:rsidP="001D1288">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w:t>
      </w:r>
      <w:r w:rsidRPr="001D1288">
        <w:rPr>
          <w:rFonts w:ascii="Arial" w:hAnsi="Arial" w:cs="Arial"/>
          <w:b/>
          <w:sz w:val="20"/>
          <w:szCs w:val="20"/>
          <w:u w:val="single"/>
        </w:rPr>
        <w:t>.4 – CALENDRIER PREVISIONNEL</w:t>
      </w:r>
    </w:p>
    <w:p w:rsidR="001D1288" w:rsidRDefault="001D1288" w:rsidP="002D16E7">
      <w:pPr>
        <w:jc w:val="both"/>
        <w:rPr>
          <w:rFonts w:ascii="Arial" w:hAnsi="Arial" w:cs="Arial"/>
          <w:sz w:val="20"/>
          <w:szCs w:val="20"/>
        </w:rPr>
      </w:pPr>
      <w:r>
        <w:rPr>
          <w:rFonts w:ascii="Arial" w:hAnsi="Arial" w:cs="Arial"/>
          <w:sz w:val="20"/>
          <w:szCs w:val="20"/>
        </w:rPr>
        <w:t>Le calendrier prévisionnel est le suivant :</w:t>
      </w:r>
    </w:p>
    <w:tbl>
      <w:tblPr>
        <w:tblStyle w:val="Grilledutableau"/>
        <w:tblW w:w="0" w:type="auto"/>
        <w:tblLook w:val="04A0" w:firstRow="1" w:lastRow="0" w:firstColumn="1" w:lastColumn="0" w:noHBand="0" w:noVBand="1"/>
      </w:tblPr>
      <w:tblGrid>
        <w:gridCol w:w="4531"/>
        <w:gridCol w:w="4531"/>
      </w:tblGrid>
      <w:tr w:rsidR="001D1288" w:rsidRPr="001D1288" w:rsidTr="001D1288">
        <w:tc>
          <w:tcPr>
            <w:tcW w:w="4531" w:type="dxa"/>
            <w:shd w:val="pct15" w:color="auto" w:fill="auto"/>
          </w:tcPr>
          <w:p w:rsidR="001D1288" w:rsidRPr="001D1288" w:rsidRDefault="001D1288" w:rsidP="001D1288">
            <w:pPr>
              <w:jc w:val="center"/>
              <w:rPr>
                <w:rFonts w:ascii="Arial" w:hAnsi="Arial" w:cs="Arial"/>
                <w:b/>
                <w:sz w:val="20"/>
                <w:szCs w:val="20"/>
              </w:rPr>
            </w:pPr>
            <w:r w:rsidRPr="001D1288">
              <w:rPr>
                <w:rFonts w:ascii="Arial" w:hAnsi="Arial" w:cs="Arial"/>
                <w:b/>
                <w:sz w:val="20"/>
                <w:szCs w:val="20"/>
              </w:rPr>
              <w:t>PHASE</w:t>
            </w:r>
            <w:r w:rsidR="005B71F7">
              <w:rPr>
                <w:rFonts w:ascii="Arial" w:hAnsi="Arial" w:cs="Arial"/>
                <w:b/>
                <w:sz w:val="20"/>
                <w:szCs w:val="20"/>
              </w:rPr>
              <w:t>S</w:t>
            </w:r>
            <w:r w:rsidRPr="001D1288">
              <w:rPr>
                <w:rFonts w:ascii="Arial" w:hAnsi="Arial" w:cs="Arial"/>
                <w:b/>
                <w:sz w:val="20"/>
                <w:szCs w:val="20"/>
              </w:rPr>
              <w:t>/ETAPE</w:t>
            </w:r>
            <w:r w:rsidR="005B71F7">
              <w:rPr>
                <w:rFonts w:ascii="Arial" w:hAnsi="Arial" w:cs="Arial"/>
                <w:b/>
                <w:sz w:val="20"/>
                <w:szCs w:val="20"/>
              </w:rPr>
              <w:t>S</w:t>
            </w:r>
          </w:p>
        </w:tc>
        <w:tc>
          <w:tcPr>
            <w:tcW w:w="4531" w:type="dxa"/>
            <w:shd w:val="pct15" w:color="auto" w:fill="auto"/>
          </w:tcPr>
          <w:p w:rsidR="001D1288" w:rsidRPr="001D1288" w:rsidRDefault="001D1288" w:rsidP="001D1288">
            <w:pPr>
              <w:jc w:val="center"/>
              <w:rPr>
                <w:rFonts w:ascii="Arial" w:hAnsi="Arial" w:cs="Arial"/>
                <w:b/>
                <w:sz w:val="20"/>
                <w:szCs w:val="20"/>
              </w:rPr>
            </w:pPr>
            <w:r w:rsidRPr="001D1288">
              <w:rPr>
                <w:rFonts w:ascii="Arial" w:hAnsi="Arial" w:cs="Arial"/>
                <w:b/>
                <w:sz w:val="20"/>
                <w:szCs w:val="20"/>
              </w:rPr>
              <w:t>ECHEANCE INDICATIVE</w:t>
            </w:r>
          </w:p>
        </w:tc>
      </w:tr>
      <w:tr w:rsidR="001D1288" w:rsidTr="001D1288">
        <w:tc>
          <w:tcPr>
            <w:tcW w:w="4531" w:type="dxa"/>
          </w:tcPr>
          <w:p w:rsidR="001D1288" w:rsidRDefault="001D1288" w:rsidP="001D1288">
            <w:pPr>
              <w:jc w:val="center"/>
              <w:rPr>
                <w:rFonts w:ascii="Arial" w:hAnsi="Arial" w:cs="Arial"/>
                <w:sz w:val="20"/>
                <w:szCs w:val="20"/>
              </w:rPr>
            </w:pPr>
            <w:r>
              <w:rPr>
                <w:rFonts w:ascii="Arial" w:hAnsi="Arial" w:cs="Arial"/>
                <w:sz w:val="20"/>
                <w:szCs w:val="20"/>
              </w:rPr>
              <w:t>Démarrage de la prestation</w:t>
            </w:r>
          </w:p>
        </w:tc>
        <w:tc>
          <w:tcPr>
            <w:tcW w:w="4531" w:type="dxa"/>
          </w:tcPr>
          <w:p w:rsidR="001D1288" w:rsidRDefault="001D1288" w:rsidP="001D1288">
            <w:pPr>
              <w:jc w:val="center"/>
              <w:rPr>
                <w:rFonts w:ascii="Arial" w:hAnsi="Arial" w:cs="Arial"/>
                <w:sz w:val="20"/>
                <w:szCs w:val="20"/>
              </w:rPr>
            </w:pPr>
            <w:r>
              <w:rPr>
                <w:rFonts w:ascii="Arial" w:hAnsi="Arial" w:cs="Arial"/>
                <w:sz w:val="20"/>
                <w:szCs w:val="20"/>
              </w:rPr>
              <w:t>Novembre 2016</w:t>
            </w:r>
          </w:p>
        </w:tc>
      </w:tr>
      <w:tr w:rsidR="001D1288" w:rsidTr="001D1288">
        <w:tc>
          <w:tcPr>
            <w:tcW w:w="4531" w:type="dxa"/>
          </w:tcPr>
          <w:p w:rsidR="001D1288" w:rsidRDefault="001D1288" w:rsidP="001D1288">
            <w:pPr>
              <w:jc w:val="center"/>
              <w:rPr>
                <w:rFonts w:ascii="Arial" w:hAnsi="Arial" w:cs="Arial"/>
                <w:sz w:val="20"/>
                <w:szCs w:val="20"/>
              </w:rPr>
            </w:pPr>
            <w:r>
              <w:rPr>
                <w:rFonts w:ascii="Arial" w:hAnsi="Arial" w:cs="Arial"/>
                <w:sz w:val="20"/>
                <w:szCs w:val="20"/>
              </w:rPr>
              <w:t>Débat sur le projet de PADD (projet politique)</w:t>
            </w:r>
          </w:p>
        </w:tc>
        <w:tc>
          <w:tcPr>
            <w:tcW w:w="4531" w:type="dxa"/>
          </w:tcPr>
          <w:p w:rsidR="001D1288" w:rsidRDefault="001D1288" w:rsidP="001D1288">
            <w:pPr>
              <w:jc w:val="center"/>
              <w:rPr>
                <w:rFonts w:ascii="Arial" w:hAnsi="Arial" w:cs="Arial"/>
                <w:sz w:val="20"/>
                <w:szCs w:val="20"/>
              </w:rPr>
            </w:pPr>
            <w:r>
              <w:rPr>
                <w:rFonts w:ascii="Arial" w:hAnsi="Arial" w:cs="Arial"/>
                <w:sz w:val="20"/>
                <w:szCs w:val="20"/>
              </w:rPr>
              <w:t>Mai 2017</w:t>
            </w:r>
          </w:p>
        </w:tc>
      </w:tr>
      <w:tr w:rsidR="001D1288" w:rsidTr="001D1288">
        <w:tc>
          <w:tcPr>
            <w:tcW w:w="4531" w:type="dxa"/>
          </w:tcPr>
          <w:p w:rsidR="001D1288" w:rsidRDefault="001D1288" w:rsidP="001D1288">
            <w:pPr>
              <w:jc w:val="center"/>
              <w:rPr>
                <w:rFonts w:ascii="Arial" w:hAnsi="Arial" w:cs="Arial"/>
                <w:sz w:val="20"/>
                <w:szCs w:val="20"/>
              </w:rPr>
            </w:pPr>
            <w:r>
              <w:rPr>
                <w:rFonts w:ascii="Arial" w:hAnsi="Arial" w:cs="Arial"/>
                <w:sz w:val="20"/>
                <w:szCs w:val="20"/>
              </w:rPr>
              <w:t>Arrêt du projet de PLU</w:t>
            </w:r>
          </w:p>
        </w:tc>
        <w:tc>
          <w:tcPr>
            <w:tcW w:w="4531" w:type="dxa"/>
          </w:tcPr>
          <w:p w:rsidR="001D1288" w:rsidRDefault="001D1288" w:rsidP="001D1288">
            <w:pPr>
              <w:jc w:val="center"/>
              <w:rPr>
                <w:rFonts w:ascii="Arial" w:hAnsi="Arial" w:cs="Arial"/>
                <w:sz w:val="20"/>
                <w:szCs w:val="20"/>
              </w:rPr>
            </w:pPr>
            <w:r>
              <w:rPr>
                <w:rFonts w:ascii="Arial" w:hAnsi="Arial" w:cs="Arial"/>
                <w:sz w:val="20"/>
                <w:szCs w:val="20"/>
              </w:rPr>
              <w:t>Mai 2018</w:t>
            </w:r>
          </w:p>
        </w:tc>
      </w:tr>
      <w:tr w:rsidR="001D1288" w:rsidTr="001D1288">
        <w:tc>
          <w:tcPr>
            <w:tcW w:w="4531" w:type="dxa"/>
          </w:tcPr>
          <w:p w:rsidR="001D1288" w:rsidRDefault="001D1288" w:rsidP="001D1288">
            <w:pPr>
              <w:jc w:val="center"/>
              <w:rPr>
                <w:rFonts w:ascii="Arial" w:hAnsi="Arial" w:cs="Arial"/>
                <w:sz w:val="20"/>
                <w:szCs w:val="20"/>
              </w:rPr>
            </w:pPr>
            <w:r>
              <w:rPr>
                <w:rFonts w:ascii="Arial" w:hAnsi="Arial" w:cs="Arial"/>
                <w:sz w:val="20"/>
                <w:szCs w:val="20"/>
              </w:rPr>
              <w:t>Enquête Publique</w:t>
            </w:r>
          </w:p>
        </w:tc>
        <w:tc>
          <w:tcPr>
            <w:tcW w:w="4531" w:type="dxa"/>
          </w:tcPr>
          <w:p w:rsidR="001D1288" w:rsidRDefault="001D1288" w:rsidP="001D1288">
            <w:pPr>
              <w:jc w:val="center"/>
              <w:rPr>
                <w:rFonts w:ascii="Arial" w:hAnsi="Arial" w:cs="Arial"/>
                <w:sz w:val="20"/>
                <w:szCs w:val="20"/>
              </w:rPr>
            </w:pPr>
            <w:r>
              <w:rPr>
                <w:rFonts w:ascii="Arial" w:hAnsi="Arial" w:cs="Arial"/>
                <w:sz w:val="20"/>
                <w:szCs w:val="20"/>
              </w:rPr>
              <w:t>Eté 2018</w:t>
            </w:r>
          </w:p>
        </w:tc>
      </w:tr>
      <w:tr w:rsidR="001D1288" w:rsidTr="001D1288">
        <w:tc>
          <w:tcPr>
            <w:tcW w:w="4531" w:type="dxa"/>
          </w:tcPr>
          <w:p w:rsidR="001D1288" w:rsidRDefault="001D1288" w:rsidP="001D1288">
            <w:pPr>
              <w:jc w:val="center"/>
              <w:rPr>
                <w:rFonts w:ascii="Arial" w:hAnsi="Arial" w:cs="Arial"/>
                <w:sz w:val="20"/>
                <w:szCs w:val="20"/>
              </w:rPr>
            </w:pPr>
            <w:r>
              <w:rPr>
                <w:rFonts w:ascii="Arial" w:hAnsi="Arial" w:cs="Arial"/>
                <w:sz w:val="20"/>
                <w:szCs w:val="20"/>
              </w:rPr>
              <w:t>Approbation du PLU</w:t>
            </w:r>
          </w:p>
        </w:tc>
        <w:tc>
          <w:tcPr>
            <w:tcW w:w="4531" w:type="dxa"/>
          </w:tcPr>
          <w:p w:rsidR="001D1288" w:rsidRDefault="001D1288" w:rsidP="001D1288">
            <w:pPr>
              <w:jc w:val="center"/>
              <w:rPr>
                <w:rFonts w:ascii="Arial" w:hAnsi="Arial" w:cs="Arial"/>
                <w:sz w:val="20"/>
                <w:szCs w:val="20"/>
              </w:rPr>
            </w:pPr>
            <w:r>
              <w:rPr>
                <w:rFonts w:ascii="Arial" w:hAnsi="Arial" w:cs="Arial"/>
                <w:sz w:val="20"/>
                <w:szCs w:val="20"/>
              </w:rPr>
              <w:t>Décembre 2018</w:t>
            </w:r>
          </w:p>
        </w:tc>
      </w:tr>
    </w:tbl>
    <w:p w:rsidR="001D1288" w:rsidRPr="00622F96" w:rsidRDefault="001D1288" w:rsidP="001D1288">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4"/>
          <w:szCs w:val="24"/>
          <w:u w:val="single"/>
        </w:rPr>
      </w:pPr>
      <w:r>
        <w:rPr>
          <w:rFonts w:ascii="Arial" w:hAnsi="Arial" w:cs="Arial"/>
          <w:b/>
          <w:sz w:val="24"/>
          <w:szCs w:val="24"/>
          <w:u w:val="single"/>
        </w:rPr>
        <w:lastRenderedPageBreak/>
        <w:t>II –</w:t>
      </w:r>
      <w:r w:rsidRPr="00622F96">
        <w:rPr>
          <w:rFonts w:ascii="Arial" w:hAnsi="Arial" w:cs="Arial"/>
          <w:b/>
          <w:sz w:val="24"/>
          <w:szCs w:val="24"/>
          <w:u w:val="single"/>
        </w:rPr>
        <w:t xml:space="preserve"> </w:t>
      </w:r>
      <w:r>
        <w:rPr>
          <w:rFonts w:ascii="Arial" w:hAnsi="Arial" w:cs="Arial"/>
          <w:b/>
          <w:sz w:val="24"/>
          <w:szCs w:val="24"/>
          <w:u w:val="single"/>
        </w:rPr>
        <w:t>CONDITIONS DE REALISATION DE LA MISSION</w:t>
      </w:r>
    </w:p>
    <w:p w:rsidR="00A70DF9" w:rsidRDefault="00A70DF9" w:rsidP="001D1288">
      <w:pPr>
        <w:jc w:val="both"/>
        <w:rPr>
          <w:rFonts w:ascii="Arial" w:hAnsi="Arial" w:cs="Arial"/>
          <w:sz w:val="20"/>
          <w:szCs w:val="20"/>
        </w:rPr>
      </w:pPr>
    </w:p>
    <w:p w:rsidR="001D1288" w:rsidRDefault="001D1288" w:rsidP="001D1288">
      <w:pPr>
        <w:jc w:val="both"/>
        <w:rPr>
          <w:rFonts w:ascii="Arial" w:hAnsi="Arial" w:cs="Arial"/>
          <w:sz w:val="20"/>
          <w:szCs w:val="20"/>
        </w:rPr>
      </w:pPr>
      <w:r>
        <w:rPr>
          <w:rFonts w:ascii="Arial" w:hAnsi="Arial" w:cs="Arial"/>
          <w:sz w:val="20"/>
          <w:szCs w:val="20"/>
        </w:rPr>
        <w:t>La Commune s’engage à fournir les documents nécessaires en sa possession ou à faciliter leur obtention auprès d’autres services ou partenaires.</w:t>
      </w:r>
    </w:p>
    <w:p w:rsidR="001D1288" w:rsidRDefault="001D1288" w:rsidP="001D1288">
      <w:pPr>
        <w:jc w:val="both"/>
        <w:rPr>
          <w:rFonts w:ascii="Arial" w:hAnsi="Arial" w:cs="Arial"/>
          <w:sz w:val="20"/>
          <w:szCs w:val="20"/>
        </w:rPr>
      </w:pPr>
      <w:r>
        <w:rPr>
          <w:rFonts w:ascii="Arial" w:hAnsi="Arial" w:cs="Arial"/>
          <w:sz w:val="20"/>
          <w:szCs w:val="20"/>
        </w:rPr>
        <w:t>Le titulaire travaillera avec les élus qui lui fourniront toutes directives ou indications nécessaires à la réalisation des études et à la production des documents. Des réunions périodiques sont prévues, autant que de besoin. Il informera les élus tout au long de la procédure, du déroulement de celle-ci.</w:t>
      </w:r>
    </w:p>
    <w:p w:rsidR="001D1288" w:rsidRDefault="001D1288" w:rsidP="001D1288">
      <w:pPr>
        <w:jc w:val="both"/>
        <w:rPr>
          <w:rFonts w:ascii="Arial" w:hAnsi="Arial" w:cs="Arial"/>
          <w:sz w:val="20"/>
          <w:szCs w:val="20"/>
        </w:rPr>
      </w:pPr>
      <w:r>
        <w:rPr>
          <w:rFonts w:ascii="Arial" w:hAnsi="Arial" w:cs="Arial"/>
          <w:sz w:val="20"/>
          <w:szCs w:val="20"/>
        </w:rPr>
        <w:t>Les documents présentés en réunion seront laissés à la disposition des représentants de la commune à l’issue de chaque phase de l’étude. Globalement, toute production en exécution du présent marché est propriété de la commune.</w:t>
      </w:r>
    </w:p>
    <w:p w:rsidR="00A70DF9" w:rsidRDefault="00A70DF9" w:rsidP="001D1288">
      <w:pPr>
        <w:jc w:val="both"/>
        <w:rPr>
          <w:rFonts w:ascii="Arial" w:hAnsi="Arial" w:cs="Arial"/>
          <w:sz w:val="20"/>
          <w:szCs w:val="20"/>
        </w:rPr>
      </w:pPr>
    </w:p>
    <w:p w:rsidR="001D1288" w:rsidRPr="001D1288" w:rsidRDefault="001D1288" w:rsidP="001D1288">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w:t>
      </w:r>
      <w:r w:rsidRPr="001D1288">
        <w:rPr>
          <w:rFonts w:ascii="Arial" w:hAnsi="Arial" w:cs="Arial"/>
          <w:b/>
          <w:sz w:val="20"/>
          <w:szCs w:val="20"/>
          <w:u w:val="single"/>
        </w:rPr>
        <w:t xml:space="preserve">.1 – </w:t>
      </w:r>
      <w:r>
        <w:rPr>
          <w:rFonts w:ascii="Arial" w:hAnsi="Arial" w:cs="Arial"/>
          <w:b/>
          <w:sz w:val="20"/>
          <w:szCs w:val="20"/>
          <w:u w:val="single"/>
        </w:rPr>
        <w:t>DOCUMENTS FOURNIS AU TITULAIRE</w:t>
      </w:r>
    </w:p>
    <w:p w:rsidR="00A70DF9" w:rsidRDefault="00A70DF9" w:rsidP="001D1288">
      <w:pPr>
        <w:jc w:val="both"/>
        <w:rPr>
          <w:rFonts w:ascii="Arial" w:hAnsi="Arial" w:cs="Arial"/>
          <w:sz w:val="20"/>
          <w:szCs w:val="20"/>
        </w:rPr>
      </w:pPr>
    </w:p>
    <w:p w:rsidR="001D1288" w:rsidRDefault="001D1288" w:rsidP="001D1288">
      <w:pPr>
        <w:jc w:val="both"/>
        <w:rPr>
          <w:rFonts w:ascii="Arial" w:hAnsi="Arial" w:cs="Arial"/>
          <w:sz w:val="20"/>
          <w:szCs w:val="20"/>
        </w:rPr>
      </w:pPr>
      <w:r>
        <w:rPr>
          <w:rFonts w:ascii="Arial" w:hAnsi="Arial" w:cs="Arial"/>
          <w:sz w:val="20"/>
          <w:szCs w:val="20"/>
        </w:rPr>
        <w:t>Seront remis au titulaire les documents suivants :</w:t>
      </w:r>
    </w:p>
    <w:p w:rsidR="001D1288" w:rsidRDefault="001D1288" w:rsidP="001D1288">
      <w:pPr>
        <w:pStyle w:val="Paragraphedeliste"/>
        <w:numPr>
          <w:ilvl w:val="0"/>
          <w:numId w:val="3"/>
        </w:numPr>
        <w:jc w:val="both"/>
        <w:rPr>
          <w:rFonts w:ascii="Arial" w:hAnsi="Arial" w:cs="Arial"/>
          <w:sz w:val="20"/>
          <w:szCs w:val="20"/>
        </w:rPr>
      </w:pPr>
      <w:r>
        <w:rPr>
          <w:rFonts w:ascii="Arial" w:hAnsi="Arial" w:cs="Arial"/>
          <w:sz w:val="20"/>
          <w:szCs w:val="20"/>
        </w:rPr>
        <w:t xml:space="preserve">Le Plan d’Occupation des Sols en vigueur sur le territoire dont la version numérique au format SIG est téléchargeable sur le site </w:t>
      </w:r>
      <w:hyperlink r:id="rId8" w:history="1">
        <w:r w:rsidRPr="00952D21">
          <w:rPr>
            <w:rStyle w:val="Lienhypertexte"/>
            <w:rFonts w:ascii="Arial" w:hAnsi="Arial" w:cs="Arial"/>
            <w:sz w:val="20"/>
            <w:szCs w:val="20"/>
          </w:rPr>
          <w:t>http://cms.geobretagne.fr/</w:t>
        </w:r>
      </w:hyperlink>
    </w:p>
    <w:p w:rsidR="001D1288" w:rsidRDefault="001D1288" w:rsidP="001D1288">
      <w:pPr>
        <w:pStyle w:val="Paragraphedeliste"/>
        <w:numPr>
          <w:ilvl w:val="0"/>
          <w:numId w:val="3"/>
        </w:numPr>
        <w:jc w:val="both"/>
        <w:rPr>
          <w:rFonts w:ascii="Arial" w:hAnsi="Arial" w:cs="Arial"/>
          <w:sz w:val="20"/>
          <w:szCs w:val="20"/>
        </w:rPr>
      </w:pPr>
      <w:r>
        <w:rPr>
          <w:rFonts w:ascii="Arial" w:hAnsi="Arial" w:cs="Arial"/>
          <w:sz w:val="20"/>
          <w:szCs w:val="20"/>
        </w:rPr>
        <w:t>Le « Porter à Connaissance » (PAC) du PLU transmis « en continu » par le préfet,</w:t>
      </w:r>
    </w:p>
    <w:p w:rsidR="001D1288" w:rsidRDefault="001D1288" w:rsidP="001D1288">
      <w:pPr>
        <w:pStyle w:val="Paragraphedeliste"/>
        <w:numPr>
          <w:ilvl w:val="0"/>
          <w:numId w:val="3"/>
        </w:numPr>
        <w:jc w:val="both"/>
        <w:rPr>
          <w:rFonts w:ascii="Arial" w:hAnsi="Arial" w:cs="Arial"/>
          <w:sz w:val="20"/>
          <w:szCs w:val="20"/>
        </w:rPr>
      </w:pPr>
      <w:r>
        <w:rPr>
          <w:rFonts w:ascii="Arial" w:hAnsi="Arial" w:cs="Arial"/>
          <w:sz w:val="20"/>
          <w:szCs w:val="20"/>
        </w:rPr>
        <w:t>Des données statistiques et études diverses, disponibles à la mairie, notamment le schéma de zonage d’assainissement</w:t>
      </w:r>
    </w:p>
    <w:p w:rsidR="001D1288" w:rsidRDefault="001D1288" w:rsidP="001D1288">
      <w:pPr>
        <w:pStyle w:val="Paragraphedeliste"/>
        <w:numPr>
          <w:ilvl w:val="0"/>
          <w:numId w:val="3"/>
        </w:numPr>
        <w:jc w:val="both"/>
        <w:rPr>
          <w:rFonts w:ascii="Arial" w:hAnsi="Arial" w:cs="Arial"/>
          <w:sz w:val="20"/>
          <w:szCs w:val="20"/>
        </w:rPr>
      </w:pPr>
      <w:r>
        <w:rPr>
          <w:rFonts w:ascii="Arial" w:hAnsi="Arial" w:cs="Arial"/>
          <w:sz w:val="20"/>
          <w:szCs w:val="20"/>
        </w:rPr>
        <w:t>Le diagnostic agricole</w:t>
      </w:r>
    </w:p>
    <w:p w:rsidR="001D1288" w:rsidRDefault="001D1288" w:rsidP="001D1288">
      <w:pPr>
        <w:ind w:firstLine="360"/>
        <w:jc w:val="both"/>
        <w:rPr>
          <w:rFonts w:ascii="Arial" w:hAnsi="Arial" w:cs="Arial"/>
          <w:sz w:val="20"/>
          <w:szCs w:val="20"/>
        </w:rPr>
      </w:pPr>
      <w:r w:rsidRPr="001D1288">
        <w:rPr>
          <w:rFonts w:ascii="Arial" w:hAnsi="Arial" w:cs="Arial"/>
          <w:sz w:val="20"/>
          <w:szCs w:val="20"/>
        </w:rPr>
        <w:t>En tant que de besoin, à la demande du titulaire, la commune sollicitera ses partenaires pour disposer des informations ou données utiles disponibles (données statistiques, études diverses, etc…..)</w:t>
      </w:r>
    </w:p>
    <w:p w:rsidR="00A70DF9" w:rsidRPr="001D1288" w:rsidRDefault="00A70DF9" w:rsidP="001D1288">
      <w:pPr>
        <w:ind w:firstLine="360"/>
        <w:jc w:val="both"/>
        <w:rPr>
          <w:rFonts w:ascii="Arial" w:hAnsi="Arial" w:cs="Arial"/>
          <w:sz w:val="20"/>
          <w:szCs w:val="20"/>
        </w:rPr>
      </w:pPr>
    </w:p>
    <w:p w:rsidR="001D1288" w:rsidRPr="001D1288" w:rsidRDefault="001D1288" w:rsidP="001D1288">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w:t>
      </w:r>
      <w:r w:rsidR="00A70DF9">
        <w:rPr>
          <w:rFonts w:ascii="Arial" w:hAnsi="Arial" w:cs="Arial"/>
          <w:b/>
          <w:sz w:val="20"/>
          <w:szCs w:val="20"/>
          <w:u w:val="single"/>
        </w:rPr>
        <w:t>I.2</w:t>
      </w:r>
      <w:r w:rsidRPr="001D1288">
        <w:rPr>
          <w:rFonts w:ascii="Arial" w:hAnsi="Arial" w:cs="Arial"/>
          <w:b/>
          <w:sz w:val="20"/>
          <w:szCs w:val="20"/>
          <w:u w:val="single"/>
        </w:rPr>
        <w:t xml:space="preserve"> – </w:t>
      </w:r>
      <w:r w:rsidR="00A70DF9">
        <w:rPr>
          <w:rFonts w:ascii="Arial" w:hAnsi="Arial" w:cs="Arial"/>
          <w:b/>
          <w:sz w:val="20"/>
          <w:szCs w:val="20"/>
          <w:u w:val="single"/>
        </w:rPr>
        <w:t>CONCERTATION AVEC LA POPULATION</w:t>
      </w:r>
    </w:p>
    <w:p w:rsidR="00A70DF9" w:rsidRDefault="00A70DF9" w:rsidP="001D1288">
      <w:pPr>
        <w:ind w:firstLine="708"/>
        <w:jc w:val="both"/>
        <w:rPr>
          <w:rFonts w:ascii="Arial" w:hAnsi="Arial" w:cs="Arial"/>
          <w:sz w:val="20"/>
          <w:szCs w:val="20"/>
        </w:rPr>
      </w:pPr>
      <w:r>
        <w:rPr>
          <w:rFonts w:ascii="Arial" w:hAnsi="Arial" w:cs="Arial"/>
          <w:sz w:val="20"/>
          <w:szCs w:val="20"/>
        </w:rPr>
        <w:t xml:space="preserve">En application de l’article L.103-2 du Code de l’urbanisme, la commune doit élaborer son PLU dans le cadre d’une concertation avec la population, associant celle-ci depuis les phases « amont » jusqu’aux phases « aval » de la procédure. </w:t>
      </w:r>
    </w:p>
    <w:p w:rsidR="00A70DF9" w:rsidRDefault="00A70DF9" w:rsidP="001D1288">
      <w:pPr>
        <w:ind w:firstLine="708"/>
        <w:jc w:val="both"/>
        <w:rPr>
          <w:rFonts w:ascii="Arial" w:hAnsi="Arial" w:cs="Arial"/>
          <w:sz w:val="20"/>
          <w:szCs w:val="20"/>
        </w:rPr>
      </w:pPr>
      <w:r>
        <w:rPr>
          <w:rFonts w:ascii="Arial" w:hAnsi="Arial" w:cs="Arial"/>
          <w:sz w:val="20"/>
          <w:szCs w:val="20"/>
        </w:rPr>
        <w:t>La présente mission comprend donc un ensemble de tâches spécifiques (travail préparatoire, préparation des documents supports nécessaires, préparation de réunions, participation à ces réunions…..), permettant à la commune de mener cette concertation dans les meilleurs conditions.</w:t>
      </w:r>
    </w:p>
    <w:p w:rsidR="00A70DF9" w:rsidRDefault="00A70DF9" w:rsidP="001D1288">
      <w:pPr>
        <w:ind w:firstLine="708"/>
        <w:jc w:val="both"/>
        <w:rPr>
          <w:rFonts w:ascii="Arial" w:hAnsi="Arial" w:cs="Arial"/>
          <w:sz w:val="20"/>
          <w:szCs w:val="20"/>
        </w:rPr>
      </w:pPr>
      <w:r>
        <w:rPr>
          <w:rFonts w:ascii="Arial" w:hAnsi="Arial" w:cs="Arial"/>
          <w:sz w:val="20"/>
          <w:szCs w:val="20"/>
        </w:rPr>
        <w:t>Les modalités de la concertation, définies par la délibération du 6 Novembre 2015, sont les suivantes :</w:t>
      </w:r>
    </w:p>
    <w:p w:rsidR="00A70DF9" w:rsidRDefault="00A70DF9" w:rsidP="00A70DF9">
      <w:pPr>
        <w:pStyle w:val="Paragraphedeliste"/>
        <w:numPr>
          <w:ilvl w:val="0"/>
          <w:numId w:val="3"/>
        </w:numPr>
        <w:jc w:val="both"/>
        <w:rPr>
          <w:rFonts w:ascii="Arial" w:hAnsi="Arial" w:cs="Arial"/>
          <w:sz w:val="20"/>
          <w:szCs w:val="20"/>
        </w:rPr>
      </w:pPr>
      <w:r>
        <w:rPr>
          <w:rFonts w:ascii="Arial" w:hAnsi="Arial" w:cs="Arial"/>
          <w:sz w:val="20"/>
          <w:szCs w:val="20"/>
        </w:rPr>
        <w:t>Information dans le bulletin municipal</w:t>
      </w:r>
    </w:p>
    <w:p w:rsidR="00A70DF9" w:rsidRDefault="00A70DF9" w:rsidP="00A70DF9">
      <w:pPr>
        <w:pStyle w:val="Paragraphedeliste"/>
        <w:numPr>
          <w:ilvl w:val="0"/>
          <w:numId w:val="3"/>
        </w:numPr>
        <w:jc w:val="both"/>
        <w:rPr>
          <w:rFonts w:ascii="Arial" w:hAnsi="Arial" w:cs="Arial"/>
          <w:sz w:val="20"/>
          <w:szCs w:val="20"/>
        </w:rPr>
      </w:pPr>
      <w:r>
        <w:rPr>
          <w:rFonts w:ascii="Arial" w:hAnsi="Arial" w:cs="Arial"/>
          <w:sz w:val="20"/>
          <w:szCs w:val="20"/>
        </w:rPr>
        <w:t>Mise à disposition des documents d’études à la mairie</w:t>
      </w:r>
    </w:p>
    <w:p w:rsidR="00A70DF9" w:rsidRDefault="00A70DF9" w:rsidP="00A70DF9">
      <w:pPr>
        <w:pStyle w:val="Paragraphedeliste"/>
        <w:numPr>
          <w:ilvl w:val="0"/>
          <w:numId w:val="3"/>
        </w:numPr>
        <w:jc w:val="both"/>
        <w:rPr>
          <w:rFonts w:ascii="Arial" w:hAnsi="Arial" w:cs="Arial"/>
          <w:sz w:val="20"/>
          <w:szCs w:val="20"/>
        </w:rPr>
      </w:pPr>
      <w:r>
        <w:rPr>
          <w:rFonts w:ascii="Arial" w:hAnsi="Arial" w:cs="Arial"/>
          <w:sz w:val="20"/>
          <w:szCs w:val="20"/>
        </w:rPr>
        <w:t>Réunions publiques</w:t>
      </w:r>
    </w:p>
    <w:p w:rsidR="00A70DF9" w:rsidRDefault="00A70DF9" w:rsidP="00A70DF9">
      <w:pPr>
        <w:pStyle w:val="Paragraphedeliste"/>
        <w:numPr>
          <w:ilvl w:val="0"/>
          <w:numId w:val="3"/>
        </w:numPr>
        <w:jc w:val="both"/>
        <w:rPr>
          <w:rFonts w:ascii="Arial" w:hAnsi="Arial" w:cs="Arial"/>
          <w:sz w:val="20"/>
          <w:szCs w:val="20"/>
        </w:rPr>
      </w:pPr>
      <w:r>
        <w:rPr>
          <w:rFonts w:ascii="Arial" w:hAnsi="Arial" w:cs="Arial"/>
          <w:sz w:val="20"/>
          <w:szCs w:val="20"/>
        </w:rPr>
        <w:t>Information dans la presse</w:t>
      </w:r>
    </w:p>
    <w:p w:rsidR="00A70DF9" w:rsidRDefault="00A70DF9" w:rsidP="00A70DF9">
      <w:pPr>
        <w:pStyle w:val="Paragraphedeliste"/>
        <w:jc w:val="both"/>
        <w:rPr>
          <w:rFonts w:ascii="Arial" w:hAnsi="Arial" w:cs="Arial"/>
          <w:sz w:val="20"/>
          <w:szCs w:val="20"/>
        </w:rPr>
      </w:pPr>
    </w:p>
    <w:p w:rsidR="00A70DF9" w:rsidRDefault="001D1288" w:rsidP="00A70DF9">
      <w:pPr>
        <w:pStyle w:val="Paragraphedeliste"/>
        <w:jc w:val="both"/>
        <w:rPr>
          <w:rFonts w:ascii="Arial" w:hAnsi="Arial" w:cs="Arial"/>
          <w:sz w:val="20"/>
          <w:szCs w:val="20"/>
        </w:rPr>
      </w:pPr>
      <w:r w:rsidRPr="00A70DF9">
        <w:rPr>
          <w:rFonts w:ascii="Arial" w:hAnsi="Arial" w:cs="Arial"/>
          <w:sz w:val="20"/>
          <w:szCs w:val="20"/>
        </w:rPr>
        <w:t xml:space="preserve">Le </w:t>
      </w:r>
      <w:r w:rsidR="00A70DF9">
        <w:rPr>
          <w:rFonts w:ascii="Arial" w:hAnsi="Arial" w:cs="Arial"/>
          <w:sz w:val="20"/>
          <w:szCs w:val="20"/>
        </w:rPr>
        <w:t>titulaire sera tenu de respecter a minima ces modalités de concertation.</w:t>
      </w:r>
    </w:p>
    <w:p w:rsidR="001D1288" w:rsidRPr="001D1288" w:rsidRDefault="001D1288" w:rsidP="001D1288">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lastRenderedPageBreak/>
        <w:t>I</w:t>
      </w:r>
      <w:r w:rsidR="00A70DF9">
        <w:rPr>
          <w:rFonts w:ascii="Arial" w:hAnsi="Arial" w:cs="Arial"/>
          <w:b/>
          <w:sz w:val="20"/>
          <w:szCs w:val="20"/>
          <w:u w:val="single"/>
        </w:rPr>
        <w:t>I</w:t>
      </w:r>
      <w:r w:rsidRPr="001D1288">
        <w:rPr>
          <w:rFonts w:ascii="Arial" w:hAnsi="Arial" w:cs="Arial"/>
          <w:b/>
          <w:sz w:val="20"/>
          <w:szCs w:val="20"/>
          <w:u w:val="single"/>
        </w:rPr>
        <w:t xml:space="preserve">.3 – </w:t>
      </w:r>
      <w:r w:rsidR="00A70DF9">
        <w:rPr>
          <w:rFonts w:ascii="Arial" w:hAnsi="Arial" w:cs="Arial"/>
          <w:b/>
          <w:sz w:val="20"/>
          <w:szCs w:val="20"/>
          <w:u w:val="single"/>
        </w:rPr>
        <w:t>REUNIONS</w:t>
      </w:r>
    </w:p>
    <w:p w:rsidR="00A70DF9" w:rsidRDefault="00A70DF9" w:rsidP="00A70DF9">
      <w:pPr>
        <w:ind w:firstLine="708"/>
        <w:jc w:val="both"/>
        <w:rPr>
          <w:rFonts w:ascii="Arial" w:hAnsi="Arial" w:cs="Arial"/>
          <w:sz w:val="20"/>
          <w:szCs w:val="20"/>
        </w:rPr>
      </w:pPr>
      <w:r>
        <w:rPr>
          <w:rFonts w:ascii="Arial" w:hAnsi="Arial" w:cs="Arial"/>
          <w:sz w:val="20"/>
          <w:szCs w:val="20"/>
        </w:rPr>
        <w:t>Le titulaire participera aux réunions nécessaires à l’élaboration du PLU :</w:t>
      </w:r>
      <w:bookmarkStart w:id="0" w:name="_GoBack"/>
      <w:bookmarkEnd w:id="0"/>
    </w:p>
    <w:p w:rsidR="00A70DF9" w:rsidRDefault="00A70DF9" w:rsidP="00A70DF9">
      <w:pPr>
        <w:pStyle w:val="Paragraphedeliste"/>
        <w:numPr>
          <w:ilvl w:val="0"/>
          <w:numId w:val="3"/>
        </w:numPr>
        <w:jc w:val="both"/>
        <w:rPr>
          <w:rFonts w:ascii="Arial" w:hAnsi="Arial" w:cs="Arial"/>
          <w:sz w:val="20"/>
          <w:szCs w:val="20"/>
        </w:rPr>
      </w:pPr>
      <w:r>
        <w:rPr>
          <w:rFonts w:ascii="Arial" w:hAnsi="Arial" w:cs="Arial"/>
          <w:sz w:val="20"/>
          <w:szCs w:val="20"/>
        </w:rPr>
        <w:t>Les ordres du jour seront fixés préalablement en accord avec les représentants de la commune.</w:t>
      </w:r>
    </w:p>
    <w:p w:rsidR="00A70DF9" w:rsidRDefault="00A70DF9" w:rsidP="00A70DF9">
      <w:pPr>
        <w:pStyle w:val="Paragraphedeliste"/>
        <w:numPr>
          <w:ilvl w:val="0"/>
          <w:numId w:val="3"/>
        </w:numPr>
        <w:jc w:val="both"/>
        <w:rPr>
          <w:rFonts w:ascii="Arial" w:hAnsi="Arial" w:cs="Arial"/>
          <w:sz w:val="20"/>
          <w:szCs w:val="20"/>
        </w:rPr>
      </w:pPr>
      <w:r>
        <w:rPr>
          <w:rFonts w:ascii="Arial" w:hAnsi="Arial" w:cs="Arial"/>
          <w:sz w:val="20"/>
          <w:szCs w:val="20"/>
        </w:rPr>
        <w:t>Le titulaire préparera les documents de travail nécessaires en fonction des ordres du jour et précisera la liste des partenaires qu’il serait opportun d’inviter à cette réunion.</w:t>
      </w:r>
    </w:p>
    <w:p w:rsidR="00A70DF9" w:rsidRDefault="00A70DF9" w:rsidP="00A70DF9">
      <w:pPr>
        <w:pStyle w:val="Paragraphedeliste"/>
        <w:numPr>
          <w:ilvl w:val="0"/>
          <w:numId w:val="3"/>
        </w:numPr>
        <w:jc w:val="both"/>
        <w:rPr>
          <w:rFonts w:ascii="Arial" w:hAnsi="Arial" w:cs="Arial"/>
          <w:sz w:val="20"/>
          <w:szCs w:val="20"/>
        </w:rPr>
      </w:pPr>
      <w:r>
        <w:rPr>
          <w:rFonts w:ascii="Arial" w:hAnsi="Arial" w:cs="Arial"/>
          <w:sz w:val="20"/>
          <w:szCs w:val="20"/>
        </w:rPr>
        <w:t>La commune assurera la diffusion des invitations une quinzaine de jours avant la date de réunion (pour les réunions impliquant des personnes associées, les dates seront dans la mesure du possible convenues de façon conjointe avec celles-ci) ; ces invitations seront accompagnées des documents utiles aux personnes publiques associées pour préparer la réunion.</w:t>
      </w:r>
    </w:p>
    <w:p w:rsidR="008A4127" w:rsidRPr="008A4127" w:rsidRDefault="00A70DF9" w:rsidP="008A4127">
      <w:pPr>
        <w:pStyle w:val="Paragraphedeliste"/>
        <w:numPr>
          <w:ilvl w:val="0"/>
          <w:numId w:val="3"/>
        </w:numPr>
        <w:jc w:val="both"/>
        <w:rPr>
          <w:rFonts w:ascii="Arial" w:hAnsi="Arial" w:cs="Arial"/>
          <w:sz w:val="20"/>
          <w:szCs w:val="20"/>
        </w:rPr>
      </w:pPr>
      <w:r w:rsidRPr="008A4127">
        <w:rPr>
          <w:rFonts w:ascii="Arial" w:hAnsi="Arial" w:cs="Arial"/>
          <w:sz w:val="20"/>
          <w:szCs w:val="20"/>
        </w:rPr>
        <w:t>Les comptes-rendus seront systématiquement élaborés par le titulaire et remis à la commune qui en assurera la diffusion en fonction des sujets traités.</w:t>
      </w:r>
    </w:p>
    <w:p w:rsidR="00A70DF9" w:rsidRPr="008A4127" w:rsidRDefault="00A70DF9" w:rsidP="008A4127">
      <w:pPr>
        <w:jc w:val="both"/>
        <w:rPr>
          <w:rFonts w:ascii="Arial" w:hAnsi="Arial" w:cs="Arial"/>
          <w:sz w:val="20"/>
          <w:szCs w:val="20"/>
        </w:rPr>
      </w:pPr>
      <w:r w:rsidRPr="008A4127">
        <w:rPr>
          <w:rFonts w:ascii="Arial" w:hAnsi="Arial" w:cs="Arial"/>
          <w:sz w:val="20"/>
          <w:szCs w:val="20"/>
        </w:rPr>
        <w:t>Les frais de déplacement sont inclus dans le montant prévu pour la phase d’études correspondante.</w:t>
      </w:r>
    </w:p>
    <w:p w:rsidR="00A70DF9" w:rsidRPr="00A70DF9" w:rsidRDefault="001D1288" w:rsidP="00A70DF9">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w:t>
      </w:r>
      <w:r w:rsidR="00A70DF9">
        <w:rPr>
          <w:rFonts w:ascii="Arial" w:hAnsi="Arial" w:cs="Arial"/>
          <w:b/>
          <w:sz w:val="20"/>
          <w:szCs w:val="20"/>
          <w:u w:val="single"/>
        </w:rPr>
        <w:t>I</w:t>
      </w:r>
      <w:r w:rsidRPr="001D1288">
        <w:rPr>
          <w:rFonts w:ascii="Arial" w:hAnsi="Arial" w:cs="Arial"/>
          <w:b/>
          <w:sz w:val="20"/>
          <w:szCs w:val="20"/>
          <w:u w:val="single"/>
        </w:rPr>
        <w:t xml:space="preserve">.4 – </w:t>
      </w:r>
      <w:r w:rsidR="00A70DF9">
        <w:rPr>
          <w:rFonts w:ascii="Arial" w:hAnsi="Arial" w:cs="Arial"/>
          <w:b/>
          <w:sz w:val="20"/>
          <w:szCs w:val="20"/>
          <w:u w:val="single"/>
        </w:rPr>
        <w:t>RESTITUTIONS</w:t>
      </w:r>
    </w:p>
    <w:p w:rsidR="001A50A7" w:rsidRPr="008A4127" w:rsidRDefault="00A70DF9" w:rsidP="008A4127">
      <w:pPr>
        <w:pStyle w:val="Paragraphedeliste"/>
        <w:numPr>
          <w:ilvl w:val="0"/>
          <w:numId w:val="3"/>
        </w:numPr>
        <w:jc w:val="both"/>
        <w:rPr>
          <w:rFonts w:ascii="Arial" w:hAnsi="Arial" w:cs="Arial"/>
          <w:sz w:val="20"/>
          <w:szCs w:val="20"/>
        </w:rPr>
      </w:pPr>
      <w:r w:rsidRPr="008A4127">
        <w:rPr>
          <w:rFonts w:ascii="Arial" w:hAnsi="Arial" w:cs="Arial"/>
          <w:b/>
          <w:sz w:val="20"/>
          <w:szCs w:val="20"/>
          <w:u w:val="single"/>
        </w:rPr>
        <w:t>Documents de travail</w:t>
      </w:r>
      <w:r w:rsidRPr="008A4127">
        <w:rPr>
          <w:rFonts w:ascii="Arial" w:hAnsi="Arial" w:cs="Arial"/>
          <w:sz w:val="20"/>
          <w:szCs w:val="20"/>
        </w:rPr>
        <w:t> :</w:t>
      </w:r>
    </w:p>
    <w:p w:rsidR="00A70DF9" w:rsidRPr="001A50A7" w:rsidRDefault="00A70DF9" w:rsidP="001A50A7">
      <w:pPr>
        <w:ind w:firstLine="708"/>
        <w:jc w:val="both"/>
        <w:rPr>
          <w:rFonts w:ascii="Arial" w:hAnsi="Arial" w:cs="Arial"/>
          <w:sz w:val="20"/>
          <w:szCs w:val="20"/>
        </w:rPr>
      </w:pPr>
      <w:r w:rsidRPr="001A50A7">
        <w:rPr>
          <w:rFonts w:ascii="Arial" w:hAnsi="Arial" w:cs="Arial"/>
          <w:sz w:val="20"/>
          <w:szCs w:val="20"/>
        </w:rPr>
        <w:t>Ils seront remis au gré des réunions, en fonction des besoins, et en nombre suffisant en fonction du nombre de participants, en version papier et numérique (format PDF notamment). </w:t>
      </w:r>
    </w:p>
    <w:p w:rsidR="008A4127" w:rsidRDefault="001A50A7" w:rsidP="001A50A7">
      <w:pPr>
        <w:pStyle w:val="Paragraphedeliste"/>
        <w:numPr>
          <w:ilvl w:val="0"/>
          <w:numId w:val="3"/>
        </w:numPr>
        <w:ind w:left="360"/>
        <w:jc w:val="both"/>
        <w:rPr>
          <w:rFonts w:ascii="Arial" w:hAnsi="Arial" w:cs="Arial"/>
          <w:sz w:val="20"/>
          <w:szCs w:val="20"/>
        </w:rPr>
      </w:pPr>
      <w:r w:rsidRPr="008A4127">
        <w:rPr>
          <w:rFonts w:ascii="Arial" w:hAnsi="Arial" w:cs="Arial"/>
          <w:b/>
          <w:sz w:val="20"/>
          <w:szCs w:val="20"/>
          <w:u w:val="single"/>
        </w:rPr>
        <w:t>Diffusion du PLU arrêté</w:t>
      </w:r>
      <w:r w:rsidRPr="008A4127">
        <w:rPr>
          <w:rFonts w:ascii="Arial" w:hAnsi="Arial" w:cs="Arial"/>
          <w:sz w:val="20"/>
          <w:szCs w:val="20"/>
        </w:rPr>
        <w:t> :</w:t>
      </w:r>
    </w:p>
    <w:p w:rsidR="008A4127" w:rsidRDefault="001A50A7" w:rsidP="008A4127">
      <w:pPr>
        <w:ind w:firstLine="708"/>
        <w:jc w:val="both"/>
        <w:rPr>
          <w:rFonts w:ascii="Arial" w:hAnsi="Arial" w:cs="Arial"/>
          <w:sz w:val="20"/>
          <w:szCs w:val="20"/>
        </w:rPr>
      </w:pPr>
      <w:r w:rsidRPr="008A4127">
        <w:rPr>
          <w:rFonts w:ascii="Arial" w:hAnsi="Arial" w:cs="Arial"/>
          <w:sz w:val="20"/>
          <w:szCs w:val="20"/>
        </w:rPr>
        <w:t>En plus des exemplaires papier destinés à la commune (2) et à la préfecture (3 exemplaires), le projet de PLU arrêté est à diffuser en nombre suffisant aux personnes publiques associées et commissions consultées, sous forme numérique :</w:t>
      </w:r>
    </w:p>
    <w:p w:rsidR="001A50A7" w:rsidRPr="008A4127" w:rsidRDefault="001A50A7" w:rsidP="008A4127">
      <w:pPr>
        <w:pStyle w:val="Paragraphedeliste"/>
        <w:numPr>
          <w:ilvl w:val="0"/>
          <w:numId w:val="4"/>
        </w:numPr>
        <w:jc w:val="both"/>
        <w:rPr>
          <w:rFonts w:ascii="Arial" w:hAnsi="Arial" w:cs="Arial"/>
          <w:sz w:val="20"/>
          <w:szCs w:val="20"/>
        </w:rPr>
      </w:pPr>
      <w:r w:rsidRPr="008A4127">
        <w:rPr>
          <w:rFonts w:ascii="Arial" w:hAnsi="Arial" w:cs="Arial"/>
          <w:sz w:val="20"/>
          <w:szCs w:val="20"/>
        </w:rPr>
        <w:t>Sur support physique (USB, CR ROM etc…), ou sur une plate-forme d’échange respectant les conditions de l’article L.133-5 du Code de l’Urbanisme ;</w:t>
      </w:r>
    </w:p>
    <w:p w:rsidR="001A50A7" w:rsidRDefault="001A50A7" w:rsidP="001A50A7">
      <w:pPr>
        <w:pStyle w:val="Paragraphedeliste"/>
        <w:numPr>
          <w:ilvl w:val="0"/>
          <w:numId w:val="4"/>
        </w:numPr>
        <w:jc w:val="both"/>
        <w:rPr>
          <w:rFonts w:ascii="Arial" w:hAnsi="Arial" w:cs="Arial"/>
          <w:sz w:val="20"/>
          <w:szCs w:val="20"/>
        </w:rPr>
      </w:pPr>
      <w:r>
        <w:rPr>
          <w:rFonts w:ascii="Arial" w:hAnsi="Arial" w:cs="Arial"/>
          <w:sz w:val="20"/>
          <w:szCs w:val="20"/>
        </w:rPr>
        <w:t>Dans un format respectant les prescriptions nationales pour la dématérialisation des documents d’urbanisme (</w:t>
      </w:r>
      <w:r w:rsidR="008A4127">
        <w:rPr>
          <w:rFonts w:ascii="Arial" w:hAnsi="Arial" w:cs="Arial"/>
          <w:sz w:val="20"/>
          <w:szCs w:val="20"/>
        </w:rPr>
        <w:t>http://cnig.gouv.fr/?page_id=2732</w:t>
      </w:r>
      <w:r>
        <w:rPr>
          <w:rFonts w:ascii="Arial" w:hAnsi="Arial" w:cs="Arial"/>
          <w:sz w:val="20"/>
          <w:szCs w:val="20"/>
        </w:rPr>
        <w:t>) édictées par le conseil national de l’information géographique (CNIG)</w:t>
      </w:r>
      <w:r w:rsidR="008A4127">
        <w:rPr>
          <w:rFonts w:ascii="Arial" w:hAnsi="Arial" w:cs="Arial"/>
          <w:sz w:val="20"/>
          <w:szCs w:val="20"/>
        </w:rPr>
        <w:t> ;</w:t>
      </w:r>
    </w:p>
    <w:p w:rsidR="001A50A7" w:rsidRDefault="001A50A7" w:rsidP="001A50A7">
      <w:pPr>
        <w:pStyle w:val="Paragraphedeliste"/>
        <w:numPr>
          <w:ilvl w:val="0"/>
          <w:numId w:val="4"/>
        </w:numPr>
        <w:jc w:val="both"/>
        <w:rPr>
          <w:rFonts w:ascii="Arial" w:hAnsi="Arial" w:cs="Arial"/>
          <w:sz w:val="20"/>
          <w:szCs w:val="20"/>
        </w:rPr>
      </w:pPr>
      <w:r>
        <w:rPr>
          <w:rFonts w:ascii="Arial" w:hAnsi="Arial" w:cs="Arial"/>
          <w:sz w:val="20"/>
          <w:szCs w:val="20"/>
        </w:rPr>
        <w:t>Dont la géométrie doit être conforme au plan cadastral de la direction générale des finances publiques (DGFIP) de l’année courante.</w:t>
      </w:r>
    </w:p>
    <w:p w:rsidR="001A50A7" w:rsidRPr="001A50A7" w:rsidRDefault="001A50A7" w:rsidP="001A50A7">
      <w:pPr>
        <w:pStyle w:val="Paragraphedeliste"/>
        <w:numPr>
          <w:ilvl w:val="0"/>
          <w:numId w:val="3"/>
        </w:numPr>
        <w:jc w:val="both"/>
        <w:rPr>
          <w:rFonts w:ascii="Arial" w:hAnsi="Arial" w:cs="Arial"/>
          <w:b/>
          <w:sz w:val="20"/>
          <w:szCs w:val="20"/>
          <w:u w:val="single"/>
        </w:rPr>
      </w:pPr>
      <w:r w:rsidRPr="001A50A7">
        <w:rPr>
          <w:rFonts w:ascii="Arial" w:hAnsi="Arial" w:cs="Arial"/>
          <w:b/>
          <w:sz w:val="20"/>
          <w:szCs w:val="20"/>
          <w:u w:val="single"/>
        </w:rPr>
        <w:t>PLU approuvé transmis au Préfet au titre du contrôle de légalité</w:t>
      </w:r>
    </w:p>
    <w:p w:rsidR="001A50A7" w:rsidRPr="001A50A7" w:rsidRDefault="001A50A7" w:rsidP="008A4127">
      <w:pPr>
        <w:ind w:firstLine="708"/>
        <w:jc w:val="both"/>
        <w:rPr>
          <w:rFonts w:ascii="Arial" w:hAnsi="Arial" w:cs="Arial"/>
          <w:sz w:val="20"/>
          <w:szCs w:val="20"/>
        </w:rPr>
      </w:pPr>
      <w:r w:rsidRPr="001A50A7">
        <w:rPr>
          <w:rFonts w:ascii="Arial" w:hAnsi="Arial" w:cs="Arial"/>
          <w:sz w:val="20"/>
          <w:szCs w:val="20"/>
        </w:rPr>
        <w:t>2 Exemplaires complets au format papier, et format numérique sous la même forme que pour le PLU arrêté.</w:t>
      </w:r>
    </w:p>
    <w:p w:rsidR="001A50A7" w:rsidRDefault="001A50A7" w:rsidP="001A50A7">
      <w:pPr>
        <w:pStyle w:val="Paragraphedeliste"/>
        <w:numPr>
          <w:ilvl w:val="0"/>
          <w:numId w:val="3"/>
        </w:numPr>
        <w:jc w:val="both"/>
        <w:rPr>
          <w:rFonts w:ascii="Arial" w:hAnsi="Arial" w:cs="Arial"/>
          <w:sz w:val="20"/>
          <w:szCs w:val="20"/>
        </w:rPr>
      </w:pPr>
      <w:r w:rsidRPr="001A50A7">
        <w:rPr>
          <w:rFonts w:ascii="Arial" w:hAnsi="Arial" w:cs="Arial"/>
          <w:b/>
          <w:sz w:val="20"/>
          <w:szCs w:val="20"/>
          <w:u w:val="single"/>
        </w:rPr>
        <w:t>Diffusion du PLU exécutoire, après contrôle de la légalité</w:t>
      </w:r>
      <w:r>
        <w:rPr>
          <w:rFonts w:ascii="Arial" w:hAnsi="Arial" w:cs="Arial"/>
          <w:sz w:val="20"/>
          <w:szCs w:val="20"/>
        </w:rPr>
        <w:t> :</w:t>
      </w:r>
    </w:p>
    <w:p w:rsidR="001A50A7" w:rsidRPr="008A4127" w:rsidRDefault="001A50A7" w:rsidP="008A4127">
      <w:pPr>
        <w:ind w:firstLine="360"/>
        <w:jc w:val="both"/>
        <w:rPr>
          <w:rFonts w:ascii="Arial" w:hAnsi="Arial" w:cs="Arial"/>
          <w:sz w:val="20"/>
          <w:szCs w:val="20"/>
        </w:rPr>
      </w:pPr>
      <w:r w:rsidRPr="008A4127">
        <w:rPr>
          <w:rFonts w:ascii="Arial" w:hAnsi="Arial" w:cs="Arial"/>
          <w:sz w:val="20"/>
          <w:szCs w:val="20"/>
        </w:rPr>
        <w:t>En plus des exemplaires papiers destinés à la commune (2) et à la préfecture (2 exemplaires), le PLU approuvé et exécutoire est à diffuser au format numérique sous la même forme que pour le PLU arrêté et à verser sur le portail national de l’urbanisme (voir Chapitre III.6)</w:t>
      </w:r>
    </w:p>
    <w:p w:rsidR="008A4127" w:rsidRPr="00A70DF9" w:rsidRDefault="008A4127" w:rsidP="008A412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II.5</w:t>
      </w:r>
      <w:r w:rsidRPr="001D1288">
        <w:rPr>
          <w:rFonts w:ascii="Arial" w:hAnsi="Arial" w:cs="Arial"/>
          <w:b/>
          <w:sz w:val="20"/>
          <w:szCs w:val="20"/>
          <w:u w:val="single"/>
        </w:rPr>
        <w:t xml:space="preserve"> – </w:t>
      </w:r>
      <w:r>
        <w:rPr>
          <w:rFonts w:ascii="Arial" w:hAnsi="Arial" w:cs="Arial"/>
          <w:b/>
          <w:sz w:val="20"/>
          <w:szCs w:val="20"/>
          <w:u w:val="single"/>
        </w:rPr>
        <w:t>VALIDATION ET PAIEMENTS</w:t>
      </w:r>
    </w:p>
    <w:p w:rsidR="001A50A7" w:rsidRDefault="008A4127" w:rsidP="008A4127">
      <w:pPr>
        <w:ind w:firstLine="708"/>
        <w:jc w:val="both"/>
        <w:rPr>
          <w:rFonts w:ascii="Arial" w:hAnsi="Arial" w:cs="Arial"/>
          <w:sz w:val="20"/>
          <w:szCs w:val="20"/>
        </w:rPr>
      </w:pPr>
      <w:r>
        <w:rPr>
          <w:rFonts w:ascii="Arial" w:hAnsi="Arial" w:cs="Arial"/>
          <w:sz w:val="20"/>
          <w:szCs w:val="20"/>
        </w:rPr>
        <w:t>La validation d’une phase s’effectue sur la base d’un mémoire justificatif présenté par le titulaire. Sauf convention particulière entre les parties, la validation d’une phase entraînera sa mise en paiement ainsi que le passage à la phase suivante.</w:t>
      </w:r>
    </w:p>
    <w:p w:rsidR="008A4127" w:rsidRDefault="008A4127" w:rsidP="001A50A7">
      <w:pPr>
        <w:ind w:left="360"/>
        <w:jc w:val="both"/>
        <w:rPr>
          <w:rFonts w:ascii="Arial" w:hAnsi="Arial" w:cs="Arial"/>
          <w:sz w:val="20"/>
          <w:szCs w:val="20"/>
        </w:rPr>
      </w:pPr>
      <w:r>
        <w:rPr>
          <w:rFonts w:ascii="Arial" w:hAnsi="Arial" w:cs="Arial"/>
          <w:sz w:val="20"/>
          <w:szCs w:val="20"/>
        </w:rPr>
        <w:lastRenderedPageBreak/>
        <w:t xml:space="preserve">Les paiements sont effectués après validation des </w:t>
      </w:r>
      <w:r w:rsidR="00A47A0B">
        <w:rPr>
          <w:rFonts w:ascii="Arial" w:hAnsi="Arial" w:cs="Arial"/>
          <w:sz w:val="20"/>
          <w:szCs w:val="20"/>
        </w:rPr>
        <w:t xml:space="preserve">étapes </w:t>
      </w:r>
      <w:r>
        <w:rPr>
          <w:rFonts w:ascii="Arial" w:hAnsi="Arial" w:cs="Arial"/>
          <w:sz w:val="20"/>
          <w:szCs w:val="20"/>
        </w:rPr>
        <w:t>suivantes :</w:t>
      </w:r>
    </w:p>
    <w:tbl>
      <w:tblPr>
        <w:tblStyle w:val="Grilledutableau"/>
        <w:tblW w:w="0" w:type="auto"/>
        <w:tblInd w:w="360" w:type="dxa"/>
        <w:tblLook w:val="04A0" w:firstRow="1" w:lastRow="0" w:firstColumn="1" w:lastColumn="0" w:noHBand="0" w:noVBand="1"/>
      </w:tblPr>
      <w:tblGrid>
        <w:gridCol w:w="4356"/>
        <w:gridCol w:w="4346"/>
      </w:tblGrid>
      <w:tr w:rsidR="008A4127" w:rsidRPr="008A4127" w:rsidTr="008A4127">
        <w:tc>
          <w:tcPr>
            <w:tcW w:w="4531" w:type="dxa"/>
            <w:shd w:val="pct15" w:color="auto" w:fill="auto"/>
          </w:tcPr>
          <w:p w:rsidR="008A4127" w:rsidRPr="008A4127" w:rsidRDefault="005B71F7" w:rsidP="008A4127">
            <w:pPr>
              <w:jc w:val="center"/>
              <w:rPr>
                <w:rFonts w:ascii="Arial" w:hAnsi="Arial" w:cs="Arial"/>
                <w:b/>
                <w:sz w:val="20"/>
                <w:szCs w:val="20"/>
              </w:rPr>
            </w:pPr>
            <w:r>
              <w:rPr>
                <w:rFonts w:ascii="Arial" w:hAnsi="Arial" w:cs="Arial"/>
                <w:b/>
                <w:sz w:val="20"/>
                <w:szCs w:val="20"/>
              </w:rPr>
              <w:t>ETAPES</w:t>
            </w:r>
          </w:p>
        </w:tc>
        <w:tc>
          <w:tcPr>
            <w:tcW w:w="4531" w:type="dxa"/>
            <w:shd w:val="pct15" w:color="auto" w:fill="auto"/>
          </w:tcPr>
          <w:p w:rsidR="008A4127" w:rsidRPr="008A4127" w:rsidRDefault="008A4127" w:rsidP="008A4127">
            <w:pPr>
              <w:jc w:val="center"/>
              <w:rPr>
                <w:rFonts w:ascii="Arial" w:hAnsi="Arial" w:cs="Arial"/>
                <w:b/>
                <w:sz w:val="20"/>
                <w:szCs w:val="20"/>
              </w:rPr>
            </w:pPr>
            <w:r w:rsidRPr="008A4127">
              <w:rPr>
                <w:rFonts w:ascii="Arial" w:hAnsi="Arial" w:cs="Arial"/>
                <w:b/>
                <w:sz w:val="20"/>
                <w:szCs w:val="20"/>
              </w:rPr>
              <w:t>Montant de l’acompte (% du montant total)</w:t>
            </w:r>
          </w:p>
        </w:tc>
      </w:tr>
      <w:tr w:rsidR="008A4127" w:rsidRPr="008A4127" w:rsidTr="008A4127">
        <w:tc>
          <w:tcPr>
            <w:tcW w:w="4531" w:type="dxa"/>
          </w:tcPr>
          <w:p w:rsidR="008A4127" w:rsidRPr="008A4127" w:rsidRDefault="008A4127" w:rsidP="008A4127">
            <w:pPr>
              <w:jc w:val="center"/>
              <w:rPr>
                <w:rFonts w:ascii="Arial" w:hAnsi="Arial" w:cs="Arial"/>
                <w:sz w:val="20"/>
                <w:szCs w:val="20"/>
              </w:rPr>
            </w:pPr>
            <w:r w:rsidRPr="008A4127">
              <w:rPr>
                <w:rFonts w:ascii="Arial" w:hAnsi="Arial" w:cs="Arial"/>
                <w:sz w:val="20"/>
                <w:szCs w:val="20"/>
              </w:rPr>
              <w:t xml:space="preserve"> Mise au point du PADD (projet politique)</w:t>
            </w:r>
          </w:p>
        </w:tc>
        <w:tc>
          <w:tcPr>
            <w:tcW w:w="4531" w:type="dxa"/>
          </w:tcPr>
          <w:p w:rsidR="008A4127" w:rsidRPr="008A4127" w:rsidRDefault="008A4127" w:rsidP="008A4127">
            <w:pPr>
              <w:jc w:val="center"/>
              <w:rPr>
                <w:rFonts w:ascii="Arial" w:hAnsi="Arial" w:cs="Arial"/>
                <w:sz w:val="20"/>
                <w:szCs w:val="20"/>
              </w:rPr>
            </w:pPr>
          </w:p>
          <w:p w:rsidR="008A4127" w:rsidRPr="008A4127" w:rsidRDefault="008A4127" w:rsidP="008A4127">
            <w:pPr>
              <w:jc w:val="center"/>
              <w:rPr>
                <w:rFonts w:ascii="Arial" w:hAnsi="Arial" w:cs="Arial"/>
                <w:sz w:val="20"/>
                <w:szCs w:val="20"/>
              </w:rPr>
            </w:pPr>
            <w:r w:rsidRPr="008A4127">
              <w:rPr>
                <w:rFonts w:ascii="Arial" w:hAnsi="Arial" w:cs="Arial"/>
                <w:sz w:val="20"/>
                <w:szCs w:val="20"/>
              </w:rPr>
              <w:t>30 %</w:t>
            </w:r>
          </w:p>
        </w:tc>
      </w:tr>
      <w:tr w:rsidR="008A4127" w:rsidTr="008A4127">
        <w:tc>
          <w:tcPr>
            <w:tcW w:w="4531" w:type="dxa"/>
          </w:tcPr>
          <w:p w:rsidR="008A4127" w:rsidRPr="008A4127" w:rsidRDefault="008A4127" w:rsidP="008A4127">
            <w:pPr>
              <w:jc w:val="center"/>
              <w:rPr>
                <w:rFonts w:ascii="Arial" w:hAnsi="Arial" w:cs="Arial"/>
                <w:sz w:val="20"/>
                <w:szCs w:val="20"/>
              </w:rPr>
            </w:pPr>
            <w:r w:rsidRPr="008A4127">
              <w:rPr>
                <w:rFonts w:ascii="Arial" w:hAnsi="Arial" w:cs="Arial"/>
                <w:sz w:val="20"/>
                <w:szCs w:val="20"/>
              </w:rPr>
              <w:t>Mise au point du dossier en vue de l’arrêt du PLU</w:t>
            </w:r>
          </w:p>
        </w:tc>
        <w:tc>
          <w:tcPr>
            <w:tcW w:w="4531" w:type="dxa"/>
          </w:tcPr>
          <w:p w:rsidR="008A4127" w:rsidRPr="008A4127" w:rsidRDefault="008A4127" w:rsidP="008A4127">
            <w:pPr>
              <w:jc w:val="center"/>
              <w:rPr>
                <w:rFonts w:ascii="Arial" w:hAnsi="Arial" w:cs="Arial"/>
                <w:sz w:val="20"/>
                <w:szCs w:val="20"/>
              </w:rPr>
            </w:pPr>
            <w:r w:rsidRPr="008A4127">
              <w:rPr>
                <w:rFonts w:ascii="Arial" w:hAnsi="Arial" w:cs="Arial"/>
                <w:sz w:val="20"/>
                <w:szCs w:val="20"/>
              </w:rPr>
              <w:t>40 %</w:t>
            </w:r>
          </w:p>
        </w:tc>
      </w:tr>
      <w:tr w:rsidR="008A4127" w:rsidTr="008A4127">
        <w:tc>
          <w:tcPr>
            <w:tcW w:w="4531" w:type="dxa"/>
          </w:tcPr>
          <w:p w:rsidR="008A4127" w:rsidRPr="008A4127" w:rsidRDefault="008A4127" w:rsidP="008A4127">
            <w:pPr>
              <w:jc w:val="center"/>
              <w:rPr>
                <w:rFonts w:ascii="Arial" w:hAnsi="Arial" w:cs="Arial"/>
                <w:b/>
                <w:sz w:val="20"/>
                <w:szCs w:val="20"/>
              </w:rPr>
            </w:pPr>
            <w:r w:rsidRPr="008A4127">
              <w:rPr>
                <w:rFonts w:ascii="Arial" w:hAnsi="Arial" w:cs="Arial"/>
                <w:b/>
                <w:sz w:val="20"/>
                <w:szCs w:val="20"/>
              </w:rPr>
              <w:t>Versement du PLU exécutoire numérisé sur le portail national de l’urbanisme</w:t>
            </w:r>
          </w:p>
        </w:tc>
        <w:tc>
          <w:tcPr>
            <w:tcW w:w="4531" w:type="dxa"/>
          </w:tcPr>
          <w:p w:rsidR="008A4127" w:rsidRPr="008A4127" w:rsidRDefault="008A4127" w:rsidP="008A4127">
            <w:pPr>
              <w:jc w:val="center"/>
              <w:rPr>
                <w:rFonts w:ascii="Arial" w:hAnsi="Arial" w:cs="Arial"/>
                <w:sz w:val="20"/>
                <w:szCs w:val="20"/>
              </w:rPr>
            </w:pPr>
          </w:p>
          <w:p w:rsidR="008A4127" w:rsidRPr="008A4127" w:rsidRDefault="008A4127" w:rsidP="008A4127">
            <w:pPr>
              <w:jc w:val="center"/>
              <w:rPr>
                <w:rFonts w:ascii="Arial" w:hAnsi="Arial" w:cs="Arial"/>
                <w:sz w:val="20"/>
                <w:szCs w:val="20"/>
              </w:rPr>
            </w:pPr>
            <w:r w:rsidRPr="008A4127">
              <w:rPr>
                <w:rFonts w:ascii="Arial" w:hAnsi="Arial" w:cs="Arial"/>
                <w:sz w:val="20"/>
                <w:szCs w:val="20"/>
              </w:rPr>
              <w:t>30 %</w:t>
            </w:r>
          </w:p>
        </w:tc>
      </w:tr>
    </w:tbl>
    <w:p w:rsidR="008A4127" w:rsidRDefault="008A4127" w:rsidP="001A50A7">
      <w:pPr>
        <w:ind w:left="360"/>
        <w:jc w:val="both"/>
        <w:rPr>
          <w:rFonts w:ascii="Arial" w:hAnsi="Arial" w:cs="Arial"/>
          <w:sz w:val="20"/>
          <w:szCs w:val="20"/>
        </w:rPr>
      </w:pPr>
    </w:p>
    <w:p w:rsidR="008A4127" w:rsidRPr="00622F96" w:rsidRDefault="008A4127" w:rsidP="008A412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4"/>
          <w:szCs w:val="24"/>
          <w:u w:val="single"/>
        </w:rPr>
      </w:pPr>
      <w:r>
        <w:rPr>
          <w:rFonts w:ascii="Arial" w:hAnsi="Arial" w:cs="Arial"/>
          <w:b/>
          <w:sz w:val="24"/>
          <w:szCs w:val="24"/>
          <w:u w:val="single"/>
        </w:rPr>
        <w:t>III –</w:t>
      </w:r>
      <w:r w:rsidRPr="00622F96">
        <w:rPr>
          <w:rFonts w:ascii="Arial" w:hAnsi="Arial" w:cs="Arial"/>
          <w:b/>
          <w:sz w:val="24"/>
          <w:szCs w:val="24"/>
          <w:u w:val="single"/>
        </w:rPr>
        <w:t xml:space="preserve"> </w:t>
      </w:r>
      <w:r>
        <w:rPr>
          <w:rFonts w:ascii="Arial" w:hAnsi="Arial" w:cs="Arial"/>
          <w:b/>
          <w:sz w:val="24"/>
          <w:szCs w:val="24"/>
          <w:u w:val="single"/>
        </w:rPr>
        <w:t>CONTENU DE L’ETUDE</w:t>
      </w:r>
    </w:p>
    <w:p w:rsidR="008A4127" w:rsidRDefault="008A4127" w:rsidP="008A4127">
      <w:pPr>
        <w:jc w:val="both"/>
        <w:rPr>
          <w:rFonts w:ascii="Arial" w:hAnsi="Arial" w:cs="Arial"/>
          <w:sz w:val="20"/>
          <w:szCs w:val="20"/>
        </w:rPr>
      </w:pPr>
      <w:r>
        <w:rPr>
          <w:rFonts w:ascii="Arial" w:hAnsi="Arial" w:cs="Arial"/>
          <w:sz w:val="20"/>
          <w:szCs w:val="20"/>
        </w:rPr>
        <w:tab/>
        <w:t>La mission inclut toutes les prestations techniques nécessaires à l’élaboration du PLU. Celles-ci seront menées de façon à évoluer de façon progressive, rationnelle et maîtrisée depuis l’expression initiale de la problématique jusqu’à l’expression finale du projet du PLU soumis à l’approbation du conseil municipal</w:t>
      </w:r>
      <w:r w:rsidR="007323AE">
        <w:rPr>
          <w:rFonts w:ascii="Arial" w:hAnsi="Arial" w:cs="Arial"/>
          <w:sz w:val="20"/>
          <w:szCs w:val="20"/>
        </w:rPr>
        <w:t xml:space="preserve">. </w:t>
      </w:r>
    </w:p>
    <w:p w:rsidR="007323AE" w:rsidRDefault="007323AE" w:rsidP="008A4127">
      <w:pPr>
        <w:jc w:val="both"/>
        <w:rPr>
          <w:rFonts w:ascii="Arial" w:hAnsi="Arial" w:cs="Arial"/>
          <w:sz w:val="20"/>
          <w:szCs w:val="20"/>
        </w:rPr>
      </w:pPr>
      <w:r>
        <w:rPr>
          <w:rFonts w:ascii="Arial" w:hAnsi="Arial" w:cs="Arial"/>
          <w:sz w:val="20"/>
          <w:szCs w:val="20"/>
        </w:rPr>
        <w:t xml:space="preserve">Cette progression est prévue suivant </w:t>
      </w:r>
      <w:r w:rsidR="00A47A0B">
        <w:rPr>
          <w:rFonts w:ascii="Arial" w:hAnsi="Arial" w:cs="Arial"/>
          <w:sz w:val="20"/>
          <w:szCs w:val="20"/>
        </w:rPr>
        <w:t>le déroulement suivant</w:t>
      </w:r>
      <w:r>
        <w:rPr>
          <w:rFonts w:ascii="Arial" w:hAnsi="Arial" w:cs="Arial"/>
          <w:sz w:val="20"/>
          <w:szCs w:val="20"/>
        </w:rPr>
        <w:t> :</w:t>
      </w:r>
    </w:p>
    <w:p w:rsidR="007323AE" w:rsidRDefault="007323AE" w:rsidP="008A4127">
      <w:pPr>
        <w:jc w:val="both"/>
        <w:rPr>
          <w:rFonts w:ascii="Arial" w:hAnsi="Arial" w:cs="Arial"/>
          <w:sz w:val="20"/>
          <w:szCs w:val="20"/>
        </w:rPr>
      </w:pPr>
      <w:r>
        <w:rPr>
          <w:rFonts w:ascii="Arial" w:hAnsi="Arial" w:cs="Arial"/>
          <w:sz w:val="20"/>
          <w:szCs w:val="20"/>
        </w:rPr>
        <w:tab/>
      </w:r>
      <w:r w:rsidR="00A47A0B">
        <w:rPr>
          <w:rFonts w:ascii="Arial" w:hAnsi="Arial" w:cs="Arial"/>
          <w:sz w:val="20"/>
          <w:szCs w:val="20"/>
        </w:rPr>
        <w:t xml:space="preserve">Le </w:t>
      </w:r>
      <w:r>
        <w:rPr>
          <w:rFonts w:ascii="Arial" w:hAnsi="Arial" w:cs="Arial"/>
          <w:sz w:val="20"/>
          <w:szCs w:val="20"/>
        </w:rPr>
        <w:t>Diagnostic territorial et expression de la problématique</w:t>
      </w:r>
      <w:r>
        <w:rPr>
          <w:rFonts w:ascii="Arial" w:hAnsi="Arial" w:cs="Arial"/>
          <w:sz w:val="20"/>
          <w:szCs w:val="20"/>
        </w:rPr>
        <w:tab/>
      </w:r>
      <w:r>
        <w:rPr>
          <w:rFonts w:ascii="Arial" w:hAnsi="Arial" w:cs="Arial"/>
          <w:sz w:val="20"/>
          <w:szCs w:val="20"/>
        </w:rPr>
        <w:tab/>
      </w:r>
      <w:r>
        <w:rPr>
          <w:rFonts w:ascii="Arial" w:hAnsi="Arial" w:cs="Arial"/>
          <w:sz w:val="20"/>
          <w:szCs w:val="20"/>
        </w:rPr>
        <w:tab/>
        <w:t>III.1</w:t>
      </w:r>
    </w:p>
    <w:p w:rsidR="007323AE" w:rsidRDefault="00A47A0B" w:rsidP="008A4127">
      <w:pPr>
        <w:jc w:val="both"/>
        <w:rPr>
          <w:rFonts w:ascii="Arial" w:hAnsi="Arial" w:cs="Arial"/>
          <w:sz w:val="20"/>
          <w:szCs w:val="20"/>
        </w:rPr>
      </w:pPr>
      <w:r>
        <w:rPr>
          <w:rFonts w:ascii="Arial" w:hAnsi="Arial" w:cs="Arial"/>
          <w:sz w:val="20"/>
          <w:szCs w:val="20"/>
        </w:rPr>
        <w:tab/>
        <w:t xml:space="preserve">La </w:t>
      </w:r>
      <w:r w:rsidR="007323AE">
        <w:rPr>
          <w:rFonts w:ascii="Arial" w:hAnsi="Arial" w:cs="Arial"/>
          <w:sz w:val="20"/>
          <w:szCs w:val="20"/>
        </w:rPr>
        <w:t>Mise au point du PADD (projet politique)</w:t>
      </w:r>
      <w:r>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t>III.2</w:t>
      </w:r>
    </w:p>
    <w:p w:rsidR="007323AE" w:rsidRDefault="00A47A0B" w:rsidP="008A4127">
      <w:pPr>
        <w:jc w:val="both"/>
        <w:rPr>
          <w:rFonts w:ascii="Arial" w:hAnsi="Arial" w:cs="Arial"/>
          <w:sz w:val="20"/>
          <w:szCs w:val="20"/>
        </w:rPr>
      </w:pPr>
      <w:r>
        <w:rPr>
          <w:rFonts w:ascii="Arial" w:hAnsi="Arial" w:cs="Arial"/>
          <w:sz w:val="20"/>
          <w:szCs w:val="20"/>
        </w:rPr>
        <w:tab/>
        <w:t xml:space="preserve">La </w:t>
      </w:r>
      <w:r w:rsidR="007323AE">
        <w:rPr>
          <w:rFonts w:ascii="Arial" w:hAnsi="Arial" w:cs="Arial"/>
          <w:sz w:val="20"/>
          <w:szCs w:val="20"/>
        </w:rPr>
        <w:t>Mise au point du dossier en vue de l’arrêt du PLU</w:t>
      </w:r>
      <w:r>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t>III.3</w:t>
      </w:r>
    </w:p>
    <w:p w:rsidR="007323AE" w:rsidRDefault="00A47A0B" w:rsidP="00A47A0B">
      <w:pPr>
        <w:ind w:firstLine="708"/>
        <w:jc w:val="both"/>
        <w:rPr>
          <w:rFonts w:ascii="Arial" w:hAnsi="Arial" w:cs="Arial"/>
          <w:sz w:val="20"/>
          <w:szCs w:val="20"/>
        </w:rPr>
      </w:pPr>
      <w:r>
        <w:rPr>
          <w:rFonts w:ascii="Arial" w:hAnsi="Arial" w:cs="Arial"/>
          <w:sz w:val="20"/>
          <w:szCs w:val="20"/>
        </w:rPr>
        <w:t xml:space="preserve">La </w:t>
      </w:r>
      <w:r w:rsidR="007323AE">
        <w:rPr>
          <w:rFonts w:ascii="Arial" w:hAnsi="Arial" w:cs="Arial"/>
          <w:sz w:val="20"/>
          <w:szCs w:val="20"/>
        </w:rPr>
        <w:t>Mise au point du dossier d’enquête publique</w:t>
      </w:r>
      <w:r>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t>III.4</w:t>
      </w:r>
    </w:p>
    <w:p w:rsidR="007323AE" w:rsidRDefault="00A47A0B" w:rsidP="008A4127">
      <w:pPr>
        <w:jc w:val="both"/>
        <w:rPr>
          <w:rFonts w:ascii="Arial" w:hAnsi="Arial" w:cs="Arial"/>
          <w:sz w:val="20"/>
          <w:szCs w:val="20"/>
        </w:rPr>
      </w:pPr>
      <w:r>
        <w:rPr>
          <w:rFonts w:ascii="Arial" w:hAnsi="Arial" w:cs="Arial"/>
          <w:sz w:val="20"/>
          <w:szCs w:val="20"/>
        </w:rPr>
        <w:tab/>
        <w:t xml:space="preserve">La </w:t>
      </w:r>
      <w:r w:rsidR="007323AE">
        <w:rPr>
          <w:rFonts w:ascii="Arial" w:hAnsi="Arial" w:cs="Arial"/>
          <w:sz w:val="20"/>
          <w:szCs w:val="20"/>
        </w:rPr>
        <w:t>Mise au point du dossier en vue de l’approbation du PLU</w:t>
      </w:r>
      <w:r w:rsidR="007323AE">
        <w:rPr>
          <w:rFonts w:ascii="Arial" w:hAnsi="Arial" w:cs="Arial"/>
          <w:sz w:val="20"/>
          <w:szCs w:val="20"/>
        </w:rPr>
        <w:tab/>
      </w:r>
      <w:r>
        <w:rPr>
          <w:rFonts w:ascii="Arial" w:hAnsi="Arial" w:cs="Arial"/>
          <w:sz w:val="20"/>
          <w:szCs w:val="20"/>
        </w:rPr>
        <w:tab/>
      </w:r>
      <w:r w:rsidR="007323AE">
        <w:rPr>
          <w:rFonts w:ascii="Arial" w:hAnsi="Arial" w:cs="Arial"/>
          <w:sz w:val="20"/>
          <w:szCs w:val="20"/>
        </w:rPr>
        <w:tab/>
        <w:t>III.5</w:t>
      </w:r>
    </w:p>
    <w:p w:rsidR="007323AE" w:rsidRDefault="00A47A0B" w:rsidP="008A4127">
      <w:pPr>
        <w:jc w:val="both"/>
        <w:rPr>
          <w:rFonts w:ascii="Arial" w:hAnsi="Arial" w:cs="Arial"/>
          <w:sz w:val="20"/>
          <w:szCs w:val="20"/>
        </w:rPr>
      </w:pPr>
      <w:r>
        <w:rPr>
          <w:rFonts w:ascii="Arial" w:hAnsi="Arial" w:cs="Arial"/>
          <w:sz w:val="20"/>
          <w:szCs w:val="20"/>
        </w:rPr>
        <w:tab/>
        <w:t xml:space="preserve">Le </w:t>
      </w:r>
      <w:r w:rsidR="007323AE">
        <w:rPr>
          <w:rFonts w:ascii="Arial" w:hAnsi="Arial" w:cs="Arial"/>
          <w:sz w:val="20"/>
          <w:szCs w:val="20"/>
        </w:rPr>
        <w:t>Versement du PLU exécutoire numérisé sur le portail national de l’urbanisme</w:t>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t>III.6</w:t>
      </w:r>
    </w:p>
    <w:p w:rsidR="007323AE" w:rsidRDefault="00A47A0B" w:rsidP="008A4127">
      <w:pPr>
        <w:jc w:val="both"/>
        <w:rPr>
          <w:rFonts w:ascii="Arial" w:hAnsi="Arial" w:cs="Arial"/>
          <w:sz w:val="20"/>
          <w:szCs w:val="20"/>
        </w:rPr>
      </w:pPr>
      <w:r>
        <w:rPr>
          <w:rFonts w:ascii="Arial" w:hAnsi="Arial" w:cs="Arial"/>
          <w:sz w:val="20"/>
          <w:szCs w:val="20"/>
        </w:rPr>
        <w:tab/>
        <w:t xml:space="preserve">La </w:t>
      </w:r>
      <w:r w:rsidR="007323AE">
        <w:rPr>
          <w:rFonts w:ascii="Arial" w:hAnsi="Arial" w:cs="Arial"/>
          <w:sz w:val="20"/>
          <w:szCs w:val="20"/>
        </w:rPr>
        <w:t xml:space="preserve">Mission </w:t>
      </w:r>
      <w:r>
        <w:rPr>
          <w:rFonts w:ascii="Arial" w:hAnsi="Arial" w:cs="Arial"/>
          <w:sz w:val="20"/>
          <w:szCs w:val="20"/>
        </w:rPr>
        <w:t>transversale d’évaluation environnementale</w:t>
      </w:r>
      <w:r>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r>
      <w:r w:rsidR="007323AE">
        <w:rPr>
          <w:rFonts w:ascii="Arial" w:hAnsi="Arial" w:cs="Arial"/>
          <w:sz w:val="20"/>
          <w:szCs w:val="20"/>
        </w:rPr>
        <w:tab/>
        <w:t>III.7</w:t>
      </w:r>
    </w:p>
    <w:p w:rsidR="007323AE" w:rsidRDefault="007323AE" w:rsidP="008A4127">
      <w:pPr>
        <w:jc w:val="both"/>
        <w:rPr>
          <w:rFonts w:ascii="Arial" w:hAnsi="Arial" w:cs="Arial"/>
          <w:sz w:val="20"/>
          <w:szCs w:val="20"/>
        </w:rPr>
      </w:pPr>
      <w:r>
        <w:rPr>
          <w:rFonts w:ascii="Arial" w:hAnsi="Arial" w:cs="Arial"/>
          <w:sz w:val="20"/>
          <w:szCs w:val="20"/>
        </w:rPr>
        <w:tab/>
      </w:r>
    </w:p>
    <w:p w:rsidR="007323AE" w:rsidRDefault="007323AE" w:rsidP="008A4127">
      <w:pPr>
        <w:jc w:val="both"/>
        <w:rPr>
          <w:rFonts w:ascii="Arial" w:hAnsi="Arial" w:cs="Arial"/>
          <w:sz w:val="20"/>
          <w:szCs w:val="20"/>
        </w:rPr>
      </w:pPr>
      <w:r>
        <w:rPr>
          <w:rFonts w:ascii="Arial" w:hAnsi="Arial" w:cs="Arial"/>
          <w:sz w:val="20"/>
          <w:szCs w:val="20"/>
        </w:rPr>
        <w:t>Le PLU étant soumis à évaluation environnementale, cette évaluation sera mise en œuvre au fur et à mesure de l’avancement de l’étude. L’étude comprendra la production de l’ensemble des éléments relatifs à l’évaluation environnementale, qui doit être une aide à la décision préparant et accompagnant la construction du PLU, et non une évaluation à posteriori des impacts une fois le document établi.</w:t>
      </w:r>
    </w:p>
    <w:p w:rsidR="007323AE" w:rsidRDefault="007323AE" w:rsidP="008A4127">
      <w:pPr>
        <w:jc w:val="both"/>
        <w:rPr>
          <w:rFonts w:ascii="Arial" w:hAnsi="Arial" w:cs="Arial"/>
          <w:sz w:val="20"/>
          <w:szCs w:val="20"/>
        </w:rPr>
      </w:pPr>
    </w:p>
    <w:p w:rsidR="008A4127" w:rsidRPr="001D1288" w:rsidRDefault="008A4127" w:rsidP="008A412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w:t>
      </w:r>
      <w:r w:rsidR="007323AE">
        <w:rPr>
          <w:rFonts w:ascii="Arial" w:hAnsi="Arial" w:cs="Arial"/>
          <w:b/>
          <w:sz w:val="20"/>
          <w:szCs w:val="20"/>
          <w:u w:val="single"/>
        </w:rPr>
        <w:t>II</w:t>
      </w:r>
      <w:r w:rsidRPr="001D1288">
        <w:rPr>
          <w:rFonts w:ascii="Arial" w:hAnsi="Arial" w:cs="Arial"/>
          <w:b/>
          <w:sz w:val="20"/>
          <w:szCs w:val="20"/>
          <w:u w:val="single"/>
        </w:rPr>
        <w:t xml:space="preserve">.1 – </w:t>
      </w:r>
      <w:r w:rsidR="007323AE">
        <w:rPr>
          <w:rFonts w:ascii="Arial" w:hAnsi="Arial" w:cs="Arial"/>
          <w:b/>
          <w:sz w:val="20"/>
          <w:szCs w:val="20"/>
          <w:u w:val="single"/>
        </w:rPr>
        <w:t>PHASE I : DIAGNOSTIC TERRITORIAL ET EXPRESSION DE LA PROBLEMATIQUE</w:t>
      </w:r>
    </w:p>
    <w:p w:rsidR="005F0D38" w:rsidRDefault="007323AE" w:rsidP="005F0D38">
      <w:pPr>
        <w:ind w:firstLine="708"/>
        <w:jc w:val="both"/>
        <w:rPr>
          <w:rFonts w:ascii="Arial" w:hAnsi="Arial" w:cs="Arial"/>
          <w:sz w:val="20"/>
          <w:szCs w:val="20"/>
        </w:rPr>
      </w:pPr>
      <w:r>
        <w:rPr>
          <w:rFonts w:ascii="Arial" w:hAnsi="Arial" w:cs="Arial"/>
          <w:sz w:val="20"/>
          <w:szCs w:val="20"/>
        </w:rPr>
        <w:t>Cette phase a pour objet de permettre d’appréhender le territoire afin de mettre en évidence les enjeux d’urbanisme destinés à fonder le projet de PLU. Il ne s’agit donc pas de faire une monographie descriptive, mais un diagnostic problématisé, permettant aux élus d’établir, dans les phases suivantes, un projet «politique» qui à son tour se déclinera en «orientations d’aménagement et de programmation» puis en prescriptions d’urbanisme opposable</w:t>
      </w:r>
      <w:r w:rsidR="005F0D38">
        <w:rPr>
          <w:rFonts w:ascii="Arial" w:hAnsi="Arial" w:cs="Arial"/>
          <w:sz w:val="20"/>
          <w:szCs w:val="20"/>
        </w:rPr>
        <w:t>s</w:t>
      </w:r>
      <w:r>
        <w:rPr>
          <w:rFonts w:ascii="Arial" w:hAnsi="Arial" w:cs="Arial"/>
          <w:sz w:val="20"/>
          <w:szCs w:val="20"/>
        </w:rPr>
        <w:t xml:space="preserve"> au</w:t>
      </w:r>
      <w:r w:rsidR="005F0D38">
        <w:rPr>
          <w:rFonts w:ascii="Arial" w:hAnsi="Arial" w:cs="Arial"/>
          <w:sz w:val="20"/>
          <w:szCs w:val="20"/>
        </w:rPr>
        <w:t>x</w:t>
      </w:r>
      <w:r>
        <w:rPr>
          <w:rFonts w:ascii="Arial" w:hAnsi="Arial" w:cs="Arial"/>
          <w:sz w:val="20"/>
          <w:szCs w:val="20"/>
        </w:rPr>
        <w:t xml:space="preserve"> tiers.</w:t>
      </w:r>
    </w:p>
    <w:p w:rsidR="00BA0794" w:rsidRDefault="005F0D38" w:rsidP="008A4127">
      <w:pPr>
        <w:jc w:val="both"/>
        <w:rPr>
          <w:rFonts w:ascii="Arial" w:hAnsi="Arial" w:cs="Arial"/>
          <w:sz w:val="20"/>
          <w:szCs w:val="20"/>
        </w:rPr>
      </w:pPr>
      <w:r>
        <w:rPr>
          <w:rFonts w:ascii="Arial" w:hAnsi="Arial" w:cs="Arial"/>
          <w:sz w:val="20"/>
          <w:szCs w:val="20"/>
        </w:rPr>
        <w:t>Les thèmes du diagnostic seront ceux nécessaires à l’expression de la problématique.</w:t>
      </w:r>
    </w:p>
    <w:p w:rsidR="005F0D38" w:rsidRDefault="005F0D38" w:rsidP="008A4127">
      <w:pPr>
        <w:jc w:val="both"/>
        <w:rPr>
          <w:rFonts w:ascii="Arial" w:hAnsi="Arial" w:cs="Arial"/>
          <w:sz w:val="20"/>
          <w:szCs w:val="20"/>
        </w:rPr>
      </w:pPr>
      <w:r>
        <w:rPr>
          <w:rFonts w:ascii="Arial" w:hAnsi="Arial" w:cs="Arial"/>
          <w:sz w:val="20"/>
          <w:szCs w:val="20"/>
        </w:rPr>
        <w:t xml:space="preserve">Il appartient au titulaire d’identifier et de hiérarchiser les thèmes nécessitant un diagnostic fin, que ce soit au regard des spécificités du territoire ou des exigences législatives et réglementaires en vigueur, </w:t>
      </w:r>
      <w:r>
        <w:rPr>
          <w:rFonts w:ascii="Arial" w:hAnsi="Arial" w:cs="Arial"/>
          <w:sz w:val="20"/>
          <w:szCs w:val="20"/>
        </w:rPr>
        <w:lastRenderedPageBreak/>
        <w:t>prenant notamment en compte les évolutions résultant du «grenelle de l’environnement» et des nouvelles dispositions législatives intervenues dans le domaine de l’urbanisme (loi ALUR, LAAAF….).</w:t>
      </w:r>
    </w:p>
    <w:p w:rsidR="00BA0794" w:rsidRDefault="00BA0794" w:rsidP="008A4127">
      <w:pPr>
        <w:jc w:val="both"/>
        <w:rPr>
          <w:rFonts w:ascii="Arial" w:hAnsi="Arial" w:cs="Arial"/>
          <w:sz w:val="20"/>
          <w:szCs w:val="20"/>
        </w:rPr>
      </w:pPr>
    </w:p>
    <w:p w:rsidR="005F0D38" w:rsidRDefault="005F0D38" w:rsidP="008A4127">
      <w:pPr>
        <w:jc w:val="both"/>
        <w:rPr>
          <w:rFonts w:ascii="Arial" w:hAnsi="Arial" w:cs="Arial"/>
          <w:sz w:val="20"/>
          <w:szCs w:val="20"/>
        </w:rPr>
      </w:pPr>
      <w:r>
        <w:rPr>
          <w:rFonts w:ascii="Arial" w:hAnsi="Arial" w:cs="Arial"/>
          <w:sz w:val="20"/>
          <w:szCs w:val="20"/>
        </w:rPr>
        <w:t>Le diagnostic territorial devra notamment porter une attention particulière sur :</w:t>
      </w:r>
    </w:p>
    <w:p w:rsidR="005F0D38" w:rsidRDefault="005F0D38" w:rsidP="005F0D38">
      <w:pPr>
        <w:pStyle w:val="Paragraphedeliste"/>
        <w:numPr>
          <w:ilvl w:val="0"/>
          <w:numId w:val="3"/>
        </w:numPr>
        <w:jc w:val="both"/>
        <w:rPr>
          <w:rFonts w:ascii="Arial" w:hAnsi="Arial" w:cs="Arial"/>
          <w:sz w:val="20"/>
          <w:szCs w:val="20"/>
        </w:rPr>
      </w:pPr>
      <w:r>
        <w:rPr>
          <w:rFonts w:ascii="Arial" w:hAnsi="Arial" w:cs="Arial"/>
          <w:sz w:val="20"/>
          <w:szCs w:val="20"/>
        </w:rPr>
        <w:t>La prise en compte des données générales : démographie, population dans toutes leurs composantes, les éléments socio-économiques, la place de l’agriculture, le développement forestier, les activités économiques à caractère industriel, commercial, artisanal, agricole….., le fonctionnement territorial.</w:t>
      </w:r>
    </w:p>
    <w:p w:rsidR="005F0D38" w:rsidRDefault="005F0D38" w:rsidP="005F0D38">
      <w:pPr>
        <w:pStyle w:val="Paragraphedeliste"/>
        <w:numPr>
          <w:ilvl w:val="0"/>
          <w:numId w:val="3"/>
        </w:numPr>
        <w:jc w:val="both"/>
        <w:rPr>
          <w:rFonts w:ascii="Arial" w:hAnsi="Arial" w:cs="Arial"/>
          <w:sz w:val="20"/>
          <w:szCs w:val="20"/>
        </w:rPr>
      </w:pPr>
      <w:r>
        <w:rPr>
          <w:rFonts w:ascii="Arial" w:hAnsi="Arial" w:cs="Arial"/>
          <w:sz w:val="20"/>
          <w:szCs w:val="20"/>
        </w:rPr>
        <w:t>Le contexte géographique et physique dans lesquels s’inscrit sur le territoire communal : ses atouts, la déclinaison des spécificités communales (morphologie : la topographie, l’hydrographie, la géologie, le couvert végétal naturel non exploité, les espaces exploités intensivement, les espaces boisés, les espaces bâtis, les infrastructures, les éléments structurants linéaires, les éléments ponctuels……).</w:t>
      </w:r>
    </w:p>
    <w:p w:rsidR="005F0D38" w:rsidRDefault="005F0D38" w:rsidP="005F0D38">
      <w:pPr>
        <w:pStyle w:val="Paragraphedeliste"/>
        <w:numPr>
          <w:ilvl w:val="0"/>
          <w:numId w:val="3"/>
        </w:numPr>
        <w:jc w:val="both"/>
        <w:rPr>
          <w:rFonts w:ascii="Arial" w:hAnsi="Arial" w:cs="Arial"/>
          <w:sz w:val="20"/>
          <w:szCs w:val="20"/>
        </w:rPr>
      </w:pPr>
      <w:r>
        <w:rPr>
          <w:rFonts w:ascii="Arial" w:hAnsi="Arial" w:cs="Arial"/>
          <w:sz w:val="20"/>
          <w:szCs w:val="20"/>
        </w:rPr>
        <w:t>Les équipements : état de la capacité des équipements et services publics à l’échelle communale et intercommunale.</w:t>
      </w:r>
    </w:p>
    <w:p w:rsidR="005F0D38" w:rsidRDefault="005F0D38" w:rsidP="005F0D38">
      <w:pPr>
        <w:pStyle w:val="Paragraphedeliste"/>
        <w:numPr>
          <w:ilvl w:val="0"/>
          <w:numId w:val="3"/>
        </w:numPr>
        <w:jc w:val="both"/>
        <w:rPr>
          <w:rFonts w:ascii="Arial" w:hAnsi="Arial" w:cs="Arial"/>
          <w:sz w:val="20"/>
          <w:szCs w:val="20"/>
        </w:rPr>
      </w:pPr>
      <w:r>
        <w:rPr>
          <w:rFonts w:ascii="Arial" w:hAnsi="Arial" w:cs="Arial"/>
          <w:sz w:val="20"/>
          <w:szCs w:val="20"/>
        </w:rPr>
        <w:t>La prise en compte des politiques supra-communales.</w:t>
      </w:r>
    </w:p>
    <w:p w:rsidR="005F0D38" w:rsidRDefault="005F0D38" w:rsidP="005F0D38">
      <w:pPr>
        <w:pStyle w:val="Paragraphedeliste"/>
        <w:numPr>
          <w:ilvl w:val="0"/>
          <w:numId w:val="3"/>
        </w:numPr>
        <w:jc w:val="both"/>
        <w:rPr>
          <w:rFonts w:ascii="Arial" w:hAnsi="Arial" w:cs="Arial"/>
          <w:sz w:val="20"/>
          <w:szCs w:val="20"/>
        </w:rPr>
      </w:pPr>
      <w:r>
        <w:rPr>
          <w:rFonts w:ascii="Arial" w:hAnsi="Arial" w:cs="Arial"/>
          <w:sz w:val="20"/>
          <w:szCs w:val="20"/>
        </w:rPr>
        <w:t>La consommation d’espaces, la maîtrise de l’étalement urbain, le potentiel de densification et de renouvellement urbain.</w:t>
      </w:r>
    </w:p>
    <w:p w:rsidR="005F0D38" w:rsidRDefault="005F0D38" w:rsidP="005F0D38">
      <w:pPr>
        <w:pStyle w:val="Paragraphedeliste"/>
        <w:numPr>
          <w:ilvl w:val="0"/>
          <w:numId w:val="3"/>
        </w:numPr>
        <w:jc w:val="both"/>
        <w:rPr>
          <w:rFonts w:ascii="Arial" w:hAnsi="Arial" w:cs="Arial"/>
          <w:sz w:val="20"/>
          <w:szCs w:val="20"/>
        </w:rPr>
      </w:pPr>
      <w:r>
        <w:rPr>
          <w:rFonts w:ascii="Arial" w:hAnsi="Arial" w:cs="Arial"/>
          <w:sz w:val="20"/>
          <w:szCs w:val="20"/>
        </w:rPr>
        <w:t>La protection des milieux naturels et de la biodiversité : protection de la faune et de la flore, préservation des milieux humides</w:t>
      </w:r>
      <w:r w:rsidR="00BA0794">
        <w:rPr>
          <w:rFonts w:ascii="Arial" w:hAnsi="Arial" w:cs="Arial"/>
          <w:sz w:val="20"/>
          <w:szCs w:val="20"/>
        </w:rPr>
        <w:t>..</w:t>
      </w:r>
      <w:r>
        <w:rPr>
          <w:rFonts w:ascii="Arial" w:hAnsi="Arial" w:cs="Arial"/>
          <w:sz w:val="20"/>
          <w:szCs w:val="20"/>
        </w:rPr>
        <w:t>.. ; analyse des principales unités paysagères en identifiant les lignes de forces structurant le paysage et les éléments constitutifs de son image (escarpements, silhouettes de hameaux, palette végétale</w:t>
      </w:r>
      <w:r w:rsidR="00BA0794">
        <w:rPr>
          <w:rFonts w:ascii="Arial" w:hAnsi="Arial" w:cs="Arial"/>
          <w:sz w:val="20"/>
          <w:szCs w:val="20"/>
        </w:rPr>
        <w:t>), liaisons entre espaces rural et urbain, et notamment le traitement des entrées de ville, mise à jour de la délimitation des espaces boisés classés.</w:t>
      </w:r>
    </w:p>
    <w:p w:rsidR="00BA0794" w:rsidRDefault="00BA0794" w:rsidP="005F0D38">
      <w:pPr>
        <w:pStyle w:val="Paragraphedeliste"/>
        <w:numPr>
          <w:ilvl w:val="0"/>
          <w:numId w:val="3"/>
        </w:numPr>
        <w:jc w:val="both"/>
        <w:rPr>
          <w:rFonts w:ascii="Arial" w:hAnsi="Arial" w:cs="Arial"/>
          <w:sz w:val="20"/>
          <w:szCs w:val="20"/>
        </w:rPr>
      </w:pPr>
      <w:r>
        <w:rPr>
          <w:rFonts w:ascii="Arial" w:hAnsi="Arial" w:cs="Arial"/>
          <w:sz w:val="20"/>
          <w:szCs w:val="20"/>
        </w:rPr>
        <w:t>La protection et la gestion de la ressource en eau :</w:t>
      </w:r>
    </w:p>
    <w:p w:rsidR="00BA0794" w:rsidRDefault="00BA0794" w:rsidP="00BA0794">
      <w:pPr>
        <w:pStyle w:val="Paragraphedeliste"/>
        <w:numPr>
          <w:ilvl w:val="0"/>
          <w:numId w:val="4"/>
        </w:numPr>
        <w:jc w:val="both"/>
        <w:rPr>
          <w:rFonts w:ascii="Arial" w:hAnsi="Arial" w:cs="Arial"/>
          <w:sz w:val="20"/>
          <w:szCs w:val="20"/>
        </w:rPr>
      </w:pPr>
      <w:r>
        <w:rPr>
          <w:rFonts w:ascii="Arial" w:hAnsi="Arial" w:cs="Arial"/>
          <w:sz w:val="20"/>
          <w:szCs w:val="20"/>
        </w:rPr>
        <w:t>Economie sur les prélèvements,</w:t>
      </w:r>
    </w:p>
    <w:p w:rsidR="00BA0794" w:rsidRDefault="00BA0794" w:rsidP="00BA0794">
      <w:pPr>
        <w:pStyle w:val="Paragraphedeliste"/>
        <w:numPr>
          <w:ilvl w:val="0"/>
          <w:numId w:val="4"/>
        </w:numPr>
        <w:jc w:val="both"/>
        <w:rPr>
          <w:rFonts w:ascii="Arial" w:hAnsi="Arial" w:cs="Arial"/>
          <w:sz w:val="20"/>
          <w:szCs w:val="20"/>
        </w:rPr>
      </w:pPr>
      <w:r>
        <w:rPr>
          <w:rFonts w:ascii="Arial" w:hAnsi="Arial" w:cs="Arial"/>
          <w:sz w:val="20"/>
          <w:szCs w:val="20"/>
        </w:rPr>
        <w:t>Capacité de la ressource à accepter des développements d’urbanisation,</w:t>
      </w:r>
    </w:p>
    <w:p w:rsidR="00BA0794" w:rsidRDefault="00BA0794" w:rsidP="00BA0794">
      <w:pPr>
        <w:pStyle w:val="Paragraphedeliste"/>
        <w:numPr>
          <w:ilvl w:val="0"/>
          <w:numId w:val="4"/>
        </w:numPr>
        <w:jc w:val="both"/>
        <w:rPr>
          <w:rFonts w:ascii="Arial" w:hAnsi="Arial" w:cs="Arial"/>
          <w:sz w:val="20"/>
          <w:szCs w:val="20"/>
        </w:rPr>
      </w:pPr>
      <w:r>
        <w:rPr>
          <w:rFonts w:ascii="Arial" w:hAnsi="Arial" w:cs="Arial"/>
          <w:sz w:val="20"/>
          <w:szCs w:val="20"/>
        </w:rPr>
        <w:t>Qualité des rejets,</w:t>
      </w:r>
    </w:p>
    <w:p w:rsidR="00BA0794" w:rsidRDefault="00BA0794" w:rsidP="00BA0794">
      <w:pPr>
        <w:pStyle w:val="Paragraphedeliste"/>
        <w:numPr>
          <w:ilvl w:val="0"/>
          <w:numId w:val="4"/>
        </w:numPr>
        <w:jc w:val="both"/>
        <w:rPr>
          <w:rFonts w:ascii="Arial" w:hAnsi="Arial" w:cs="Arial"/>
          <w:sz w:val="20"/>
          <w:szCs w:val="20"/>
        </w:rPr>
      </w:pPr>
      <w:r>
        <w:rPr>
          <w:rFonts w:ascii="Arial" w:hAnsi="Arial" w:cs="Arial"/>
          <w:sz w:val="20"/>
          <w:szCs w:val="20"/>
        </w:rPr>
        <w:t>Etat de l’assainissement (eaux usés), identification du réseau (collecte et traitement), capacité des stations d’épuration, état des lieux en matière de zonage d’assainissement collectif et non collectif et nécessité de mettre le zonage à jour en fonction de l’évolution des périmètres de zones constructibles</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La gestion des eaux pluviales.</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La préservation et la mise en valeur des paysages et du patrimoine : patrimoine archéologique, historique, impacts sur les grands paysages…</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La prévention des risques et des nuisances existant sur le territoire.</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L’habitat : mixité sociale, logement social, économie d’énergie, possibilité de renouvellement urbain, maîtrise des zones à urbaniser.</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Les déplacements et la mobilité : localisation des extensions urbaines et des équipements divers, diversification des modes de déplacement, desserte des quartiers nouveaux, stationnement, minimisation des besoins de déplacements de proximité….</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Le développement durable.</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La qualité de l’urbanisation et de l’architecture, y compris aux abords des axes à grande circulation et des entrées de bourg (ou ville).</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Les éléments qui seront nécessaires à la réalisation de l’évaluation environnementales du PLU ;</w:t>
      </w:r>
    </w:p>
    <w:p w:rsidR="00BA0794" w:rsidRDefault="00BA0794" w:rsidP="00BA0794">
      <w:pPr>
        <w:pStyle w:val="Paragraphedeliste"/>
        <w:jc w:val="both"/>
        <w:rPr>
          <w:rFonts w:ascii="Arial" w:hAnsi="Arial" w:cs="Arial"/>
          <w:sz w:val="20"/>
          <w:szCs w:val="20"/>
        </w:rPr>
      </w:pPr>
    </w:p>
    <w:p w:rsidR="00BA0794" w:rsidRDefault="00BA0794" w:rsidP="00BA0794">
      <w:pPr>
        <w:pStyle w:val="Paragraphedeliste"/>
        <w:jc w:val="both"/>
        <w:rPr>
          <w:rFonts w:ascii="Arial" w:hAnsi="Arial" w:cs="Arial"/>
          <w:sz w:val="20"/>
          <w:szCs w:val="20"/>
        </w:rPr>
      </w:pPr>
    </w:p>
    <w:p w:rsidR="00BA0794" w:rsidRPr="00BA0794" w:rsidRDefault="00BA0794" w:rsidP="00BA0794">
      <w:pPr>
        <w:pStyle w:val="Paragraphedeliste"/>
        <w:jc w:val="both"/>
        <w:rPr>
          <w:rFonts w:ascii="Arial" w:hAnsi="Arial" w:cs="Arial"/>
          <w:sz w:val="20"/>
          <w:szCs w:val="20"/>
        </w:rPr>
      </w:pPr>
    </w:p>
    <w:p w:rsidR="00BA0794" w:rsidRDefault="00BA0794" w:rsidP="008A4127">
      <w:pPr>
        <w:jc w:val="both"/>
        <w:rPr>
          <w:rFonts w:ascii="Arial" w:hAnsi="Arial" w:cs="Arial"/>
          <w:sz w:val="20"/>
          <w:szCs w:val="20"/>
        </w:rPr>
      </w:pPr>
      <w:r>
        <w:rPr>
          <w:rFonts w:ascii="Arial" w:hAnsi="Arial" w:cs="Arial"/>
          <w:sz w:val="20"/>
          <w:szCs w:val="20"/>
        </w:rPr>
        <w:t>Cette étape comprendra notamment :</w:t>
      </w:r>
    </w:p>
    <w:p w:rsidR="00BA0794" w:rsidRDefault="00BA0794" w:rsidP="008A4127">
      <w:pPr>
        <w:jc w:val="both"/>
        <w:rPr>
          <w:rFonts w:ascii="Arial" w:hAnsi="Arial" w:cs="Arial"/>
          <w:sz w:val="20"/>
          <w:szCs w:val="20"/>
        </w:rPr>
      </w:pP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Une ou plusieurs rencontres avec les représentants de la commune et ses principaux partenaires (personnes publiques associées notamment) ;</w:t>
      </w:r>
    </w:p>
    <w:p w:rsidR="00BA0794" w:rsidRDefault="00BA0794" w:rsidP="00BA0794">
      <w:pPr>
        <w:pStyle w:val="Paragraphedeliste"/>
        <w:numPr>
          <w:ilvl w:val="0"/>
          <w:numId w:val="3"/>
        </w:numPr>
        <w:jc w:val="both"/>
        <w:rPr>
          <w:rFonts w:ascii="Arial" w:hAnsi="Arial" w:cs="Arial"/>
          <w:sz w:val="20"/>
          <w:szCs w:val="20"/>
        </w:rPr>
      </w:pPr>
      <w:r>
        <w:rPr>
          <w:rFonts w:ascii="Arial" w:hAnsi="Arial" w:cs="Arial"/>
          <w:sz w:val="20"/>
          <w:szCs w:val="20"/>
        </w:rPr>
        <w:t>La prise de connaissance et l’analyse des documents suivants :</w:t>
      </w:r>
    </w:p>
    <w:p w:rsidR="00BA0794" w:rsidRDefault="00BA0794" w:rsidP="00BA0794">
      <w:pPr>
        <w:pStyle w:val="Paragraphedeliste"/>
        <w:numPr>
          <w:ilvl w:val="0"/>
          <w:numId w:val="4"/>
        </w:numPr>
        <w:jc w:val="both"/>
        <w:rPr>
          <w:rFonts w:ascii="Arial" w:hAnsi="Arial" w:cs="Arial"/>
          <w:sz w:val="20"/>
          <w:szCs w:val="20"/>
        </w:rPr>
      </w:pPr>
      <w:r>
        <w:rPr>
          <w:rFonts w:ascii="Arial" w:hAnsi="Arial" w:cs="Arial"/>
          <w:sz w:val="20"/>
          <w:szCs w:val="20"/>
        </w:rPr>
        <w:t>L’historique de la planification de l’urbanisme sur la commune, le document d’urbanisme en vigueur, le bilan quantitatif et qualitatif établi par la commune, quant à son application.</w:t>
      </w:r>
    </w:p>
    <w:p w:rsidR="00D9436F" w:rsidRDefault="00BA0794" w:rsidP="00BA0794">
      <w:pPr>
        <w:pStyle w:val="Paragraphedeliste"/>
        <w:numPr>
          <w:ilvl w:val="0"/>
          <w:numId w:val="4"/>
        </w:numPr>
        <w:jc w:val="both"/>
        <w:rPr>
          <w:rFonts w:ascii="Arial" w:hAnsi="Arial" w:cs="Arial"/>
          <w:sz w:val="20"/>
          <w:szCs w:val="20"/>
        </w:rPr>
      </w:pPr>
      <w:r>
        <w:rPr>
          <w:rFonts w:ascii="Arial" w:hAnsi="Arial" w:cs="Arial"/>
          <w:sz w:val="20"/>
          <w:szCs w:val="20"/>
        </w:rPr>
        <w:t>Les documents re</w:t>
      </w:r>
      <w:r w:rsidR="00D9436F">
        <w:rPr>
          <w:rFonts w:ascii="Arial" w:hAnsi="Arial" w:cs="Arial"/>
          <w:sz w:val="20"/>
          <w:szCs w:val="20"/>
        </w:rPr>
        <w:t>mis par la commune. (Voir Chapitre II-1).</w:t>
      </w:r>
    </w:p>
    <w:p w:rsidR="00D9436F" w:rsidRDefault="00D9436F" w:rsidP="00BA0794">
      <w:pPr>
        <w:pStyle w:val="Paragraphedeliste"/>
        <w:numPr>
          <w:ilvl w:val="0"/>
          <w:numId w:val="4"/>
        </w:numPr>
        <w:jc w:val="both"/>
        <w:rPr>
          <w:rFonts w:ascii="Arial" w:hAnsi="Arial" w:cs="Arial"/>
          <w:sz w:val="20"/>
          <w:szCs w:val="20"/>
        </w:rPr>
      </w:pPr>
      <w:r>
        <w:rPr>
          <w:rFonts w:ascii="Arial" w:hAnsi="Arial" w:cs="Arial"/>
          <w:sz w:val="20"/>
          <w:szCs w:val="20"/>
        </w:rPr>
        <w:t>Le porter à connaissance de l’Etat.</w:t>
      </w:r>
    </w:p>
    <w:p w:rsidR="00D9436F" w:rsidRDefault="00D9436F" w:rsidP="00D9436F">
      <w:pPr>
        <w:pStyle w:val="Paragraphedeliste"/>
        <w:jc w:val="both"/>
        <w:rPr>
          <w:rFonts w:ascii="Arial" w:hAnsi="Arial" w:cs="Arial"/>
          <w:sz w:val="20"/>
          <w:szCs w:val="20"/>
        </w:rPr>
      </w:pPr>
    </w:p>
    <w:p w:rsidR="00D9436F" w:rsidRDefault="00D9436F" w:rsidP="00D9436F">
      <w:pPr>
        <w:jc w:val="both"/>
        <w:rPr>
          <w:rFonts w:ascii="Arial" w:hAnsi="Arial" w:cs="Arial"/>
          <w:sz w:val="20"/>
          <w:szCs w:val="20"/>
        </w:rPr>
      </w:pPr>
      <w:r>
        <w:rPr>
          <w:rFonts w:ascii="Arial" w:hAnsi="Arial" w:cs="Arial"/>
          <w:sz w:val="20"/>
          <w:szCs w:val="20"/>
        </w:rPr>
        <w:t>Le diagnostic territorial comprendra :</w:t>
      </w:r>
    </w:p>
    <w:p w:rsidR="00D9436F" w:rsidRDefault="00D9436F" w:rsidP="00D9436F">
      <w:pPr>
        <w:pStyle w:val="Paragraphedeliste"/>
        <w:numPr>
          <w:ilvl w:val="0"/>
          <w:numId w:val="3"/>
        </w:numPr>
        <w:jc w:val="both"/>
        <w:rPr>
          <w:rFonts w:ascii="Arial" w:hAnsi="Arial" w:cs="Arial"/>
          <w:sz w:val="20"/>
          <w:szCs w:val="20"/>
        </w:rPr>
      </w:pPr>
      <w:r>
        <w:rPr>
          <w:rFonts w:ascii="Arial" w:hAnsi="Arial" w:cs="Arial"/>
          <w:sz w:val="20"/>
          <w:szCs w:val="20"/>
        </w:rPr>
        <w:t>Une analyse des motivations et contributions exprimées par les élus.</w:t>
      </w:r>
    </w:p>
    <w:p w:rsidR="00D9436F" w:rsidRDefault="00D9436F" w:rsidP="00D9436F">
      <w:pPr>
        <w:pStyle w:val="Paragraphedeliste"/>
        <w:numPr>
          <w:ilvl w:val="0"/>
          <w:numId w:val="3"/>
        </w:numPr>
        <w:jc w:val="both"/>
        <w:rPr>
          <w:rFonts w:ascii="Arial" w:hAnsi="Arial" w:cs="Arial"/>
          <w:sz w:val="20"/>
          <w:szCs w:val="20"/>
        </w:rPr>
      </w:pPr>
      <w:r>
        <w:rPr>
          <w:rFonts w:ascii="Arial" w:hAnsi="Arial" w:cs="Arial"/>
          <w:sz w:val="20"/>
          <w:szCs w:val="20"/>
        </w:rPr>
        <w:t>Une analyse des contributions des personnes publiques associées (Etat, EPCI chargé du SCOT, chambres consulaires……).</w:t>
      </w:r>
    </w:p>
    <w:p w:rsidR="00D9436F" w:rsidRDefault="00D9436F" w:rsidP="00D9436F">
      <w:pPr>
        <w:pStyle w:val="Paragraphedeliste"/>
        <w:numPr>
          <w:ilvl w:val="0"/>
          <w:numId w:val="3"/>
        </w:numPr>
        <w:jc w:val="both"/>
        <w:rPr>
          <w:rFonts w:ascii="Arial" w:hAnsi="Arial" w:cs="Arial"/>
          <w:sz w:val="20"/>
          <w:szCs w:val="20"/>
        </w:rPr>
      </w:pPr>
      <w:r>
        <w:rPr>
          <w:rFonts w:ascii="Arial" w:hAnsi="Arial" w:cs="Arial"/>
          <w:sz w:val="20"/>
          <w:szCs w:val="20"/>
        </w:rPr>
        <w:t>Une analyse territoriale à l’échelle pertinente au regard des nécessités de la problématique (en limites communales, la configuration des espaces des communes voisines sera observée).</w:t>
      </w:r>
    </w:p>
    <w:p w:rsidR="00D9436F" w:rsidRDefault="00D9436F" w:rsidP="00D9436F">
      <w:pPr>
        <w:pStyle w:val="Paragraphedeliste"/>
        <w:numPr>
          <w:ilvl w:val="0"/>
          <w:numId w:val="3"/>
        </w:numPr>
        <w:jc w:val="both"/>
        <w:rPr>
          <w:rFonts w:ascii="Arial" w:hAnsi="Arial" w:cs="Arial"/>
          <w:sz w:val="20"/>
          <w:szCs w:val="20"/>
        </w:rPr>
      </w:pPr>
      <w:r>
        <w:rPr>
          <w:rFonts w:ascii="Arial" w:hAnsi="Arial" w:cs="Arial"/>
          <w:sz w:val="20"/>
          <w:szCs w:val="20"/>
        </w:rPr>
        <w:t>La mise en forme d’un diagnostic établi de façon à permettre d’orienter clairement et de façon construite les phases suivantes.</w:t>
      </w:r>
    </w:p>
    <w:p w:rsidR="00D9436F" w:rsidRDefault="00D9436F" w:rsidP="00D9436F">
      <w:pPr>
        <w:pStyle w:val="Paragraphedeliste"/>
        <w:jc w:val="both"/>
        <w:rPr>
          <w:rFonts w:ascii="Arial" w:hAnsi="Arial" w:cs="Arial"/>
          <w:sz w:val="20"/>
          <w:szCs w:val="20"/>
        </w:rPr>
      </w:pPr>
    </w:p>
    <w:p w:rsidR="00D9436F" w:rsidRDefault="00D9436F" w:rsidP="00D9436F">
      <w:pPr>
        <w:pStyle w:val="Paragraphedeliste"/>
        <w:jc w:val="both"/>
        <w:rPr>
          <w:rFonts w:ascii="Arial" w:hAnsi="Arial" w:cs="Arial"/>
          <w:sz w:val="20"/>
          <w:szCs w:val="20"/>
        </w:rPr>
      </w:pPr>
    </w:p>
    <w:p w:rsidR="00D9436F" w:rsidRPr="00D9436F" w:rsidRDefault="00D9436F" w:rsidP="00D9436F">
      <w:pPr>
        <w:ind w:firstLine="360"/>
        <w:jc w:val="both"/>
        <w:rPr>
          <w:rFonts w:ascii="Arial" w:hAnsi="Arial" w:cs="Arial"/>
          <w:sz w:val="20"/>
          <w:szCs w:val="20"/>
        </w:rPr>
      </w:pPr>
      <w:r w:rsidRPr="00D9436F">
        <w:rPr>
          <w:rFonts w:ascii="Arial" w:hAnsi="Arial" w:cs="Arial"/>
          <w:sz w:val="20"/>
          <w:szCs w:val="20"/>
        </w:rPr>
        <w:t>Les éléments de ce diagnostic mis en forme ont, in fine, vocation à figurer dans le</w:t>
      </w:r>
      <w:r>
        <w:rPr>
          <w:rFonts w:ascii="Arial" w:hAnsi="Arial" w:cs="Arial"/>
          <w:sz w:val="20"/>
          <w:szCs w:val="20"/>
        </w:rPr>
        <w:t xml:space="preserve"> rapport de présenta</w:t>
      </w:r>
      <w:r w:rsidRPr="00D9436F">
        <w:rPr>
          <w:rFonts w:ascii="Arial" w:hAnsi="Arial" w:cs="Arial"/>
          <w:sz w:val="20"/>
          <w:szCs w:val="20"/>
        </w:rPr>
        <w:t>tion.</w:t>
      </w:r>
    </w:p>
    <w:p w:rsidR="00D9436F" w:rsidRPr="00D9436F" w:rsidRDefault="00D9436F" w:rsidP="00D9436F">
      <w:pPr>
        <w:ind w:firstLine="360"/>
        <w:jc w:val="both"/>
        <w:rPr>
          <w:rFonts w:ascii="Arial" w:hAnsi="Arial" w:cs="Arial"/>
          <w:sz w:val="20"/>
          <w:szCs w:val="20"/>
        </w:rPr>
      </w:pPr>
      <w:r w:rsidRPr="00D9436F">
        <w:rPr>
          <w:rFonts w:ascii="Arial" w:hAnsi="Arial" w:cs="Arial"/>
          <w:sz w:val="20"/>
          <w:szCs w:val="20"/>
        </w:rPr>
        <w:t>Ces éléments et propositions présentés et mis à la disposition de la commune en tant que de besoin au fur et à mesure de la progression du diagnostic.</w:t>
      </w:r>
    </w:p>
    <w:p w:rsidR="00D9436F" w:rsidRDefault="00D9436F" w:rsidP="00D9436F">
      <w:pPr>
        <w:pStyle w:val="Paragraphedeliste"/>
        <w:jc w:val="both"/>
        <w:rPr>
          <w:rFonts w:ascii="Arial" w:hAnsi="Arial" w:cs="Arial"/>
          <w:sz w:val="20"/>
          <w:szCs w:val="20"/>
        </w:rPr>
      </w:pPr>
    </w:p>
    <w:p w:rsidR="00D9436F" w:rsidRDefault="00D9436F" w:rsidP="00D9436F">
      <w:pPr>
        <w:pStyle w:val="Paragraphedeliste"/>
        <w:jc w:val="both"/>
        <w:rPr>
          <w:rFonts w:ascii="Arial" w:hAnsi="Arial" w:cs="Arial"/>
          <w:sz w:val="20"/>
          <w:szCs w:val="20"/>
        </w:rPr>
      </w:pPr>
      <w:r>
        <w:rPr>
          <w:rFonts w:ascii="Arial" w:hAnsi="Arial" w:cs="Arial"/>
          <w:sz w:val="20"/>
          <w:szCs w:val="20"/>
        </w:rPr>
        <w:t>Le candidat précisera dans son offre :</w:t>
      </w:r>
    </w:p>
    <w:p w:rsidR="00D9436F" w:rsidRDefault="00D9436F" w:rsidP="00D9436F">
      <w:pPr>
        <w:pStyle w:val="Paragraphedeliste"/>
        <w:jc w:val="both"/>
        <w:rPr>
          <w:rFonts w:ascii="Arial" w:hAnsi="Arial" w:cs="Arial"/>
          <w:sz w:val="20"/>
          <w:szCs w:val="20"/>
        </w:rPr>
      </w:pPr>
    </w:p>
    <w:p w:rsidR="00D9436F" w:rsidRDefault="00D9436F" w:rsidP="00D9436F">
      <w:pPr>
        <w:pStyle w:val="Paragraphedeliste"/>
        <w:numPr>
          <w:ilvl w:val="0"/>
          <w:numId w:val="3"/>
        </w:numPr>
        <w:jc w:val="both"/>
        <w:rPr>
          <w:rFonts w:ascii="Arial" w:hAnsi="Arial" w:cs="Arial"/>
          <w:sz w:val="20"/>
          <w:szCs w:val="20"/>
        </w:rPr>
      </w:pPr>
      <w:r>
        <w:rPr>
          <w:rFonts w:ascii="Arial" w:hAnsi="Arial" w:cs="Arial"/>
          <w:sz w:val="20"/>
          <w:szCs w:val="20"/>
        </w:rPr>
        <w:t>Les compétences mobilisées pour cette phase.</w:t>
      </w:r>
    </w:p>
    <w:p w:rsidR="00D9436F" w:rsidRDefault="00D9436F" w:rsidP="00D9436F">
      <w:pPr>
        <w:pStyle w:val="Paragraphedeliste"/>
        <w:numPr>
          <w:ilvl w:val="0"/>
          <w:numId w:val="3"/>
        </w:numPr>
        <w:jc w:val="both"/>
        <w:rPr>
          <w:rFonts w:ascii="Arial" w:hAnsi="Arial" w:cs="Arial"/>
          <w:sz w:val="20"/>
          <w:szCs w:val="20"/>
        </w:rPr>
      </w:pPr>
      <w:r>
        <w:rPr>
          <w:rFonts w:ascii="Arial" w:hAnsi="Arial" w:cs="Arial"/>
          <w:sz w:val="20"/>
          <w:szCs w:val="20"/>
        </w:rPr>
        <w:t>Le nombre indicatif de réunions prévues.</w:t>
      </w:r>
    </w:p>
    <w:p w:rsidR="00D9436F" w:rsidRDefault="00D9436F" w:rsidP="00D9436F">
      <w:pPr>
        <w:pStyle w:val="Paragraphedeliste"/>
        <w:jc w:val="both"/>
        <w:rPr>
          <w:rFonts w:ascii="Arial" w:hAnsi="Arial" w:cs="Arial"/>
          <w:sz w:val="20"/>
          <w:szCs w:val="20"/>
        </w:rPr>
      </w:pPr>
    </w:p>
    <w:p w:rsidR="008A4127" w:rsidRPr="001D1288" w:rsidRDefault="00D9436F" w:rsidP="008A412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w:t>
      </w:r>
      <w:r w:rsidR="008A4127">
        <w:rPr>
          <w:rFonts w:ascii="Arial" w:hAnsi="Arial" w:cs="Arial"/>
          <w:b/>
          <w:sz w:val="20"/>
          <w:szCs w:val="20"/>
          <w:u w:val="single"/>
        </w:rPr>
        <w:t>I.2</w:t>
      </w:r>
      <w:r w:rsidR="008A4127" w:rsidRPr="001D1288">
        <w:rPr>
          <w:rFonts w:ascii="Arial" w:hAnsi="Arial" w:cs="Arial"/>
          <w:b/>
          <w:sz w:val="20"/>
          <w:szCs w:val="20"/>
          <w:u w:val="single"/>
        </w:rPr>
        <w:t xml:space="preserve"> – </w:t>
      </w:r>
      <w:r>
        <w:rPr>
          <w:rFonts w:ascii="Arial" w:hAnsi="Arial" w:cs="Arial"/>
          <w:b/>
          <w:sz w:val="20"/>
          <w:szCs w:val="20"/>
          <w:u w:val="single"/>
        </w:rPr>
        <w:t>PHASE 2 : MISE AU POINT DU PADD (projet politique)</w:t>
      </w:r>
    </w:p>
    <w:p w:rsidR="00866522" w:rsidRDefault="00D9436F" w:rsidP="008A4127">
      <w:pPr>
        <w:ind w:firstLine="708"/>
        <w:jc w:val="both"/>
        <w:rPr>
          <w:rFonts w:ascii="Arial" w:hAnsi="Arial" w:cs="Arial"/>
          <w:sz w:val="20"/>
          <w:szCs w:val="20"/>
        </w:rPr>
      </w:pPr>
      <w:r>
        <w:rPr>
          <w:rFonts w:ascii="Arial" w:hAnsi="Arial" w:cs="Arial"/>
          <w:sz w:val="20"/>
          <w:szCs w:val="20"/>
        </w:rPr>
        <w:t>Le projet d’aménagement et de développement durables (PADD), présentant le projet communal pour les années à venir, est élaboré pour traduire la stratégie d’aménagement du territoire à travers les orientations d’urbanisme et d’aménagement pensées dans le respect des principes d’équilibre des articles L.101-1 et 101-2 du code de l’urbanisme et compatibles, le cas échéant, avec le SCOT, le PLH…. Il doit également être compatible avec les orientations fondamentales d’une gestion équilibrée de la ressource en eau et les objectifs de qualité et de quantité des eaux définis par le SDAG</w:t>
      </w:r>
      <w:r w:rsidR="008A4127">
        <w:rPr>
          <w:rFonts w:ascii="Arial" w:hAnsi="Arial" w:cs="Arial"/>
          <w:sz w:val="20"/>
          <w:szCs w:val="20"/>
        </w:rPr>
        <w:t>E</w:t>
      </w:r>
      <w:r>
        <w:rPr>
          <w:rFonts w:ascii="Arial" w:hAnsi="Arial" w:cs="Arial"/>
          <w:sz w:val="20"/>
          <w:szCs w:val="20"/>
        </w:rPr>
        <w:t xml:space="preserve"> ainsi qu’avec les objectifs </w:t>
      </w:r>
      <w:r w:rsidR="00866522">
        <w:rPr>
          <w:rFonts w:ascii="Arial" w:hAnsi="Arial" w:cs="Arial"/>
          <w:sz w:val="20"/>
          <w:szCs w:val="20"/>
        </w:rPr>
        <w:t xml:space="preserve">de protection définis par les SAGE. </w:t>
      </w:r>
    </w:p>
    <w:p w:rsidR="00866522" w:rsidRDefault="00866522" w:rsidP="008A4127">
      <w:pPr>
        <w:ind w:firstLine="708"/>
        <w:jc w:val="both"/>
        <w:rPr>
          <w:rFonts w:ascii="Arial" w:hAnsi="Arial" w:cs="Arial"/>
          <w:sz w:val="20"/>
          <w:szCs w:val="20"/>
        </w:rPr>
      </w:pPr>
      <w:r>
        <w:rPr>
          <w:rFonts w:ascii="Arial" w:hAnsi="Arial" w:cs="Arial"/>
          <w:sz w:val="20"/>
          <w:szCs w:val="20"/>
        </w:rPr>
        <w:t>Au cours de cette deuxième phase, le titulaire définira, en liaison étroite avec les élus, en fonction des éléments analysés dans le diagnostic, des besoins recensés et du débat du conseil municipal, les orientations générales du PADD, conformément à l’article L.151-5 du code de l’urbanisme. Cette phase devra être élaborée en étroite concertation avec les élus en s’alimentant de la concertation et de l’association des personnes et services publics.</w:t>
      </w:r>
    </w:p>
    <w:p w:rsidR="00866522" w:rsidRDefault="00866522" w:rsidP="008A4127">
      <w:pPr>
        <w:ind w:firstLine="708"/>
        <w:jc w:val="both"/>
        <w:rPr>
          <w:rFonts w:ascii="Arial" w:hAnsi="Arial" w:cs="Arial"/>
          <w:sz w:val="20"/>
          <w:szCs w:val="20"/>
        </w:rPr>
      </w:pPr>
      <w:r>
        <w:rPr>
          <w:rFonts w:ascii="Arial" w:hAnsi="Arial" w:cs="Arial"/>
          <w:sz w:val="20"/>
          <w:szCs w:val="20"/>
        </w:rPr>
        <w:t>Il s’agit à ce stade de l’étude :</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lastRenderedPageBreak/>
        <w:t>De définir les orientations générales des politiques d’aménagement, d’équipement, d’urbanisme, de paysage, de protection des espaces naturels, agricoles et forestiers, et de préservation ou de remise en bon état des continuités écologiques.</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t>D’arrêter les orientations générales concernant l’habitat, les transports et les déplacements, le développement des communications numériques, l’équipement commercial, le développement économique et les loisirs, retenues pour l’ensemble de l’établissement public de coopération intercommunale ou de la commune.</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t>De fixer des objectifs chiffrés de modération de la consommation de l’espace et de lutte contre l’étalement urbain.</w:t>
      </w:r>
    </w:p>
    <w:p w:rsidR="00866522" w:rsidRDefault="00866522" w:rsidP="00866522">
      <w:pPr>
        <w:pStyle w:val="Paragraphedeliste"/>
        <w:jc w:val="both"/>
        <w:rPr>
          <w:rFonts w:ascii="Arial" w:hAnsi="Arial" w:cs="Arial"/>
          <w:sz w:val="20"/>
          <w:szCs w:val="20"/>
        </w:rPr>
      </w:pPr>
    </w:p>
    <w:p w:rsidR="00866522" w:rsidRDefault="00866522" w:rsidP="00866522">
      <w:pPr>
        <w:jc w:val="both"/>
        <w:rPr>
          <w:rFonts w:ascii="Arial" w:hAnsi="Arial" w:cs="Arial"/>
          <w:sz w:val="20"/>
          <w:szCs w:val="20"/>
        </w:rPr>
      </w:pPr>
      <w:r w:rsidRPr="00866522">
        <w:rPr>
          <w:rFonts w:ascii="Arial" w:hAnsi="Arial" w:cs="Arial"/>
          <w:b/>
          <w:sz w:val="20"/>
          <w:szCs w:val="20"/>
          <w:u w:val="single"/>
        </w:rPr>
        <w:t>Cette étape comprendra notamment</w:t>
      </w:r>
      <w:r>
        <w:rPr>
          <w:rFonts w:ascii="Arial" w:hAnsi="Arial" w:cs="Arial"/>
          <w:sz w:val="20"/>
          <w:szCs w:val="20"/>
        </w:rPr>
        <w:t> :</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t>Une ou plusieurs réunions de travail.</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t>Les investigations complémentaires nécessaires.</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t>La participation à une ou plusieurs réunions publiques (incluant la production des documents supports nécessaires : plaquette, panneaux d’exposition, diaporamas….)</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t>La production du PADD ;</w:t>
      </w:r>
    </w:p>
    <w:p w:rsidR="00866522" w:rsidRDefault="00866522" w:rsidP="00866522">
      <w:pPr>
        <w:pStyle w:val="Paragraphedeliste"/>
        <w:numPr>
          <w:ilvl w:val="0"/>
          <w:numId w:val="3"/>
        </w:numPr>
        <w:jc w:val="both"/>
        <w:rPr>
          <w:rFonts w:ascii="Arial" w:hAnsi="Arial" w:cs="Arial"/>
          <w:sz w:val="20"/>
          <w:szCs w:val="20"/>
        </w:rPr>
      </w:pPr>
      <w:r>
        <w:rPr>
          <w:rFonts w:ascii="Arial" w:hAnsi="Arial" w:cs="Arial"/>
          <w:sz w:val="20"/>
          <w:szCs w:val="20"/>
        </w:rPr>
        <w:t xml:space="preserve">La </w:t>
      </w:r>
      <w:r w:rsidR="006C7063">
        <w:rPr>
          <w:rFonts w:ascii="Arial" w:hAnsi="Arial" w:cs="Arial"/>
          <w:sz w:val="20"/>
          <w:szCs w:val="20"/>
        </w:rPr>
        <w:t>production de l’ensemble des éléments visés à l’article R.104-30 du code de l’urbanisme et nécessaires à la saisine de l’Autorité Environnementale, à savoir :</w:t>
      </w:r>
    </w:p>
    <w:p w:rsidR="006C7063" w:rsidRDefault="006C7063" w:rsidP="006C7063">
      <w:pPr>
        <w:pStyle w:val="Paragraphedeliste"/>
        <w:numPr>
          <w:ilvl w:val="0"/>
          <w:numId w:val="4"/>
        </w:numPr>
        <w:jc w:val="both"/>
        <w:rPr>
          <w:rFonts w:ascii="Arial" w:hAnsi="Arial" w:cs="Arial"/>
          <w:sz w:val="20"/>
          <w:szCs w:val="20"/>
        </w:rPr>
      </w:pPr>
      <w:r>
        <w:rPr>
          <w:rFonts w:ascii="Arial" w:hAnsi="Arial" w:cs="Arial"/>
          <w:sz w:val="20"/>
          <w:szCs w:val="20"/>
        </w:rPr>
        <w:t>Une description des caractéristiques principales du document ;</w:t>
      </w:r>
    </w:p>
    <w:p w:rsidR="006C7063" w:rsidRDefault="006C7063" w:rsidP="006C7063">
      <w:pPr>
        <w:pStyle w:val="Paragraphedeliste"/>
        <w:numPr>
          <w:ilvl w:val="0"/>
          <w:numId w:val="4"/>
        </w:numPr>
        <w:jc w:val="both"/>
        <w:rPr>
          <w:rFonts w:ascii="Arial" w:hAnsi="Arial" w:cs="Arial"/>
          <w:sz w:val="20"/>
          <w:szCs w:val="20"/>
        </w:rPr>
      </w:pPr>
      <w:r>
        <w:rPr>
          <w:rFonts w:ascii="Arial" w:hAnsi="Arial" w:cs="Arial"/>
          <w:sz w:val="20"/>
          <w:szCs w:val="20"/>
        </w:rPr>
        <w:t>Une description des caractéristiques principales, de la valeur et de la vulnérabilité de la zone susceptible d’être touchée par la mise en œuvre du document ;</w:t>
      </w:r>
    </w:p>
    <w:p w:rsidR="006C7063" w:rsidRDefault="006C7063" w:rsidP="006C7063">
      <w:pPr>
        <w:pStyle w:val="Paragraphedeliste"/>
        <w:numPr>
          <w:ilvl w:val="0"/>
          <w:numId w:val="4"/>
        </w:numPr>
        <w:jc w:val="both"/>
        <w:rPr>
          <w:rFonts w:ascii="Arial" w:hAnsi="Arial" w:cs="Arial"/>
          <w:sz w:val="20"/>
          <w:szCs w:val="20"/>
        </w:rPr>
      </w:pPr>
      <w:r>
        <w:rPr>
          <w:rFonts w:ascii="Arial" w:hAnsi="Arial" w:cs="Arial"/>
          <w:sz w:val="20"/>
          <w:szCs w:val="20"/>
        </w:rPr>
        <w:t>Une description des principales incidences sur l’environnement et la santé humaine de la mise en œuvre du document.</w:t>
      </w:r>
    </w:p>
    <w:p w:rsidR="008A4127" w:rsidRDefault="008A4127" w:rsidP="008A4127">
      <w:pPr>
        <w:pStyle w:val="Paragraphedeliste"/>
        <w:jc w:val="both"/>
        <w:rPr>
          <w:rFonts w:ascii="Arial" w:hAnsi="Arial" w:cs="Arial"/>
          <w:sz w:val="20"/>
          <w:szCs w:val="20"/>
        </w:rPr>
      </w:pPr>
    </w:p>
    <w:p w:rsidR="008A4127" w:rsidRPr="001D1288" w:rsidRDefault="008A4127" w:rsidP="008A412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w:t>
      </w:r>
      <w:r w:rsidR="006C7063">
        <w:rPr>
          <w:rFonts w:ascii="Arial" w:hAnsi="Arial" w:cs="Arial"/>
          <w:b/>
          <w:sz w:val="20"/>
          <w:szCs w:val="20"/>
          <w:u w:val="single"/>
        </w:rPr>
        <w:t>I</w:t>
      </w:r>
      <w:r w:rsidRPr="001D1288">
        <w:rPr>
          <w:rFonts w:ascii="Arial" w:hAnsi="Arial" w:cs="Arial"/>
          <w:b/>
          <w:sz w:val="20"/>
          <w:szCs w:val="20"/>
          <w:u w:val="single"/>
        </w:rPr>
        <w:t xml:space="preserve">.3 – </w:t>
      </w:r>
      <w:r w:rsidR="006C7063">
        <w:rPr>
          <w:rFonts w:ascii="Arial" w:hAnsi="Arial" w:cs="Arial"/>
          <w:b/>
          <w:sz w:val="20"/>
          <w:szCs w:val="20"/>
          <w:u w:val="single"/>
        </w:rPr>
        <w:t>PHASE 3 : MISE AU POINT DU DOSSIER EN VUE DE L’ARRET DU PLU</w:t>
      </w:r>
    </w:p>
    <w:p w:rsidR="006C7063" w:rsidRDefault="006C7063" w:rsidP="008A4127">
      <w:pPr>
        <w:ind w:firstLine="708"/>
        <w:jc w:val="both"/>
        <w:rPr>
          <w:rFonts w:ascii="Arial" w:hAnsi="Arial" w:cs="Arial"/>
          <w:sz w:val="20"/>
          <w:szCs w:val="20"/>
        </w:rPr>
      </w:pPr>
      <w:r w:rsidRPr="006C7063">
        <w:rPr>
          <w:rFonts w:ascii="Arial" w:hAnsi="Arial" w:cs="Arial"/>
          <w:b/>
          <w:sz w:val="20"/>
          <w:szCs w:val="20"/>
          <w:u w:val="single"/>
        </w:rPr>
        <w:t>Cette phase comprend</w:t>
      </w:r>
      <w:r>
        <w:rPr>
          <w:rFonts w:ascii="Arial" w:hAnsi="Arial" w:cs="Arial"/>
          <w:sz w:val="20"/>
          <w:szCs w:val="20"/>
        </w:rPr>
        <w:t> :</w:t>
      </w:r>
    </w:p>
    <w:p w:rsidR="006C7063" w:rsidRPr="00B7454D" w:rsidRDefault="00B7454D" w:rsidP="00B7454D">
      <w:pPr>
        <w:pStyle w:val="Paragraphedeliste"/>
        <w:numPr>
          <w:ilvl w:val="0"/>
          <w:numId w:val="3"/>
        </w:numPr>
        <w:jc w:val="both"/>
        <w:rPr>
          <w:rFonts w:ascii="Arial" w:hAnsi="Arial" w:cs="Arial"/>
          <w:b/>
          <w:sz w:val="20"/>
          <w:szCs w:val="20"/>
        </w:rPr>
      </w:pPr>
      <w:r w:rsidRPr="00B7454D">
        <w:rPr>
          <w:rFonts w:ascii="Arial" w:hAnsi="Arial" w:cs="Arial"/>
          <w:b/>
          <w:sz w:val="20"/>
          <w:szCs w:val="20"/>
        </w:rPr>
        <w:t>La rédaction du rapport de présentation selon les dispositions des articles L.151-4 et R.151-1 à R.151-5 du Code de l’Urbanisme</w:t>
      </w:r>
    </w:p>
    <w:p w:rsidR="00B7454D" w:rsidRDefault="00B7454D" w:rsidP="00B7454D">
      <w:pPr>
        <w:pStyle w:val="Paragraphedeliste"/>
        <w:jc w:val="both"/>
        <w:rPr>
          <w:rFonts w:ascii="Arial" w:hAnsi="Arial" w:cs="Arial"/>
          <w:sz w:val="20"/>
          <w:szCs w:val="20"/>
        </w:rPr>
      </w:pPr>
      <w:r>
        <w:rPr>
          <w:rFonts w:ascii="Arial" w:hAnsi="Arial" w:cs="Arial"/>
          <w:sz w:val="20"/>
          <w:szCs w:val="20"/>
        </w:rPr>
        <w:t>Il est rappelé que le rapport de présentation contient, le cas échéant, les éléments relatifs à l’évaluation environnementale, prévus dans les articles L.104-4, L.104-5 et R.151-3 du Code de l’Urbanisme. Ces éléments devront être intégrés dans le rapport de présentation, et non simplement annexés à celui-ci.</w:t>
      </w:r>
    </w:p>
    <w:p w:rsidR="00B7454D" w:rsidRDefault="00B7454D" w:rsidP="00B7454D">
      <w:pPr>
        <w:pStyle w:val="Paragraphedeliste"/>
        <w:jc w:val="both"/>
        <w:rPr>
          <w:rFonts w:ascii="Arial" w:hAnsi="Arial" w:cs="Arial"/>
          <w:sz w:val="20"/>
          <w:szCs w:val="20"/>
        </w:rPr>
      </w:pPr>
    </w:p>
    <w:p w:rsidR="00B7454D" w:rsidRPr="00B7454D" w:rsidRDefault="00B7454D" w:rsidP="00B7454D">
      <w:pPr>
        <w:pStyle w:val="Paragraphedeliste"/>
        <w:numPr>
          <w:ilvl w:val="0"/>
          <w:numId w:val="3"/>
        </w:numPr>
        <w:jc w:val="both"/>
        <w:rPr>
          <w:rFonts w:ascii="Arial" w:hAnsi="Arial" w:cs="Arial"/>
          <w:b/>
          <w:sz w:val="20"/>
          <w:szCs w:val="20"/>
        </w:rPr>
      </w:pPr>
      <w:r w:rsidRPr="00B7454D">
        <w:rPr>
          <w:rFonts w:ascii="Arial" w:hAnsi="Arial" w:cs="Arial"/>
          <w:b/>
          <w:sz w:val="20"/>
          <w:szCs w:val="20"/>
        </w:rPr>
        <w:t>L’élaboration des orientations d’aménagement et de programmation (OAP)</w:t>
      </w:r>
    </w:p>
    <w:p w:rsidR="00B7454D" w:rsidRDefault="00B7454D" w:rsidP="00B7454D">
      <w:pPr>
        <w:ind w:left="708"/>
        <w:jc w:val="both"/>
        <w:rPr>
          <w:rFonts w:ascii="Arial" w:hAnsi="Arial" w:cs="Arial"/>
          <w:sz w:val="20"/>
          <w:szCs w:val="20"/>
        </w:rPr>
      </w:pPr>
      <w:r>
        <w:rPr>
          <w:rFonts w:ascii="Arial" w:hAnsi="Arial" w:cs="Arial"/>
          <w:sz w:val="20"/>
          <w:szCs w:val="20"/>
        </w:rPr>
        <w:t>Dans le respect des orientations définies par le PADD, les OAP seront établies conformément aux articles L.151-6, L.151-7 et R.151-6 à R.151-8 du Code de l’Urbanisme. Le titulaire du présent marché proposera à la commune des OAP, à minima sur les zones 1AU ; il proposera en outre un échéancier prévisionnel de l’ouverture à l’urbanisation des zones à urbaniser. Les propositions seront établies en lien avec le diagnostic et les intentions d’aménagement de la commune.</w:t>
      </w:r>
    </w:p>
    <w:p w:rsidR="00B7454D" w:rsidRDefault="00B7454D" w:rsidP="00B7454D">
      <w:pPr>
        <w:ind w:left="708"/>
        <w:jc w:val="both"/>
        <w:rPr>
          <w:rFonts w:ascii="Arial" w:hAnsi="Arial" w:cs="Arial"/>
          <w:sz w:val="20"/>
          <w:szCs w:val="20"/>
        </w:rPr>
      </w:pPr>
    </w:p>
    <w:p w:rsidR="00B7454D" w:rsidRPr="00B7454D" w:rsidRDefault="00B7454D" w:rsidP="00B7454D">
      <w:pPr>
        <w:pStyle w:val="Paragraphedeliste"/>
        <w:numPr>
          <w:ilvl w:val="0"/>
          <w:numId w:val="3"/>
        </w:numPr>
        <w:jc w:val="both"/>
        <w:rPr>
          <w:rFonts w:ascii="Arial" w:hAnsi="Arial" w:cs="Arial"/>
          <w:b/>
          <w:sz w:val="20"/>
          <w:szCs w:val="20"/>
        </w:rPr>
      </w:pPr>
      <w:r w:rsidRPr="00B7454D">
        <w:rPr>
          <w:rFonts w:ascii="Arial" w:hAnsi="Arial" w:cs="Arial"/>
          <w:b/>
          <w:sz w:val="20"/>
          <w:szCs w:val="20"/>
        </w:rPr>
        <w:t>L’élaboration du règlement graphique et écrit</w:t>
      </w:r>
    </w:p>
    <w:p w:rsidR="00B7454D" w:rsidRDefault="00B7454D" w:rsidP="00B7454D">
      <w:pPr>
        <w:pStyle w:val="Paragraphedeliste"/>
        <w:jc w:val="both"/>
        <w:rPr>
          <w:rFonts w:ascii="Arial" w:hAnsi="Arial" w:cs="Arial"/>
          <w:sz w:val="20"/>
          <w:szCs w:val="20"/>
        </w:rPr>
      </w:pPr>
    </w:p>
    <w:p w:rsidR="00B7454D" w:rsidRPr="00B7454D" w:rsidRDefault="00B7454D" w:rsidP="00B7454D">
      <w:pPr>
        <w:ind w:firstLine="360"/>
        <w:jc w:val="both"/>
        <w:rPr>
          <w:rFonts w:ascii="Arial" w:hAnsi="Arial" w:cs="Arial"/>
          <w:sz w:val="20"/>
          <w:szCs w:val="20"/>
        </w:rPr>
      </w:pPr>
      <w:r w:rsidRPr="00B7454D">
        <w:rPr>
          <w:rFonts w:ascii="Arial" w:hAnsi="Arial" w:cs="Arial"/>
          <w:sz w:val="20"/>
          <w:szCs w:val="20"/>
        </w:rPr>
        <w:lastRenderedPageBreak/>
        <w:t>Conformément aux dispositions des articles L.151-8 à L.151-42 du Code de l’urbanisme, cette phase consiste à traduire en règles graphiques et écrites le PADD et les OAP, notamment en établissant :</w:t>
      </w:r>
    </w:p>
    <w:p w:rsidR="00B7454D" w:rsidRDefault="00B7454D" w:rsidP="00B7454D">
      <w:pPr>
        <w:pStyle w:val="Paragraphedeliste"/>
        <w:numPr>
          <w:ilvl w:val="0"/>
          <w:numId w:val="3"/>
        </w:numPr>
        <w:jc w:val="both"/>
        <w:rPr>
          <w:rFonts w:ascii="Arial" w:hAnsi="Arial" w:cs="Arial"/>
          <w:sz w:val="20"/>
          <w:szCs w:val="20"/>
        </w:rPr>
      </w:pPr>
      <w:r>
        <w:rPr>
          <w:rFonts w:ascii="Arial" w:hAnsi="Arial" w:cs="Arial"/>
          <w:sz w:val="20"/>
          <w:szCs w:val="20"/>
        </w:rPr>
        <w:t>Un projet de phasage pour les secteurs destinés à être ouverts à l’urbanisation : zonez 1AU (à ouvrir à l’urbanisation à l’occasion du PLU), et zones 2AU (à ouvrir à l’urbanisation ultérieurement).</w:t>
      </w:r>
    </w:p>
    <w:p w:rsidR="00B7454D" w:rsidRDefault="00B7454D" w:rsidP="00B7454D">
      <w:pPr>
        <w:pStyle w:val="Paragraphedeliste"/>
        <w:numPr>
          <w:ilvl w:val="0"/>
          <w:numId w:val="3"/>
        </w:numPr>
        <w:jc w:val="both"/>
        <w:rPr>
          <w:rFonts w:ascii="Arial" w:hAnsi="Arial" w:cs="Arial"/>
          <w:sz w:val="20"/>
          <w:szCs w:val="20"/>
        </w:rPr>
      </w:pPr>
      <w:r>
        <w:rPr>
          <w:rFonts w:ascii="Arial" w:hAnsi="Arial" w:cs="Arial"/>
          <w:sz w:val="20"/>
          <w:szCs w:val="20"/>
        </w:rPr>
        <w:t>La description de la nomenclature retenue et les dispositions réglementaires correspondant à chaque secteur ou sous-secteur.</w:t>
      </w:r>
    </w:p>
    <w:p w:rsidR="00B7454D" w:rsidRDefault="00B7454D" w:rsidP="00B7454D">
      <w:pPr>
        <w:pStyle w:val="Paragraphedeliste"/>
        <w:numPr>
          <w:ilvl w:val="0"/>
          <w:numId w:val="3"/>
        </w:numPr>
        <w:jc w:val="both"/>
        <w:rPr>
          <w:rFonts w:ascii="Arial" w:hAnsi="Arial" w:cs="Arial"/>
          <w:sz w:val="20"/>
          <w:szCs w:val="20"/>
        </w:rPr>
      </w:pPr>
      <w:r>
        <w:rPr>
          <w:rFonts w:ascii="Arial" w:hAnsi="Arial" w:cs="Arial"/>
          <w:sz w:val="20"/>
          <w:szCs w:val="20"/>
        </w:rPr>
        <w:t>Un projet de règlement pour chacune des zones U, AU, A et N ;</w:t>
      </w:r>
    </w:p>
    <w:p w:rsidR="00B7454D" w:rsidRDefault="00B7454D" w:rsidP="00B7454D">
      <w:pPr>
        <w:pStyle w:val="Paragraphedeliste"/>
        <w:numPr>
          <w:ilvl w:val="0"/>
          <w:numId w:val="3"/>
        </w:numPr>
        <w:jc w:val="both"/>
        <w:rPr>
          <w:rFonts w:ascii="Arial" w:hAnsi="Arial" w:cs="Arial"/>
          <w:sz w:val="20"/>
          <w:szCs w:val="20"/>
        </w:rPr>
      </w:pPr>
      <w:r>
        <w:rPr>
          <w:rFonts w:ascii="Arial" w:hAnsi="Arial" w:cs="Arial"/>
          <w:sz w:val="20"/>
          <w:szCs w:val="20"/>
        </w:rPr>
        <w:t>Des outils de mise en œuvre :</w:t>
      </w:r>
    </w:p>
    <w:p w:rsidR="00B7454D" w:rsidRDefault="00B7454D" w:rsidP="00B7454D">
      <w:pPr>
        <w:pStyle w:val="Paragraphedeliste"/>
        <w:numPr>
          <w:ilvl w:val="0"/>
          <w:numId w:val="4"/>
        </w:numPr>
        <w:jc w:val="both"/>
        <w:rPr>
          <w:rFonts w:ascii="Arial" w:hAnsi="Arial" w:cs="Arial"/>
          <w:sz w:val="20"/>
          <w:szCs w:val="20"/>
        </w:rPr>
      </w:pPr>
      <w:r>
        <w:rPr>
          <w:rFonts w:ascii="Arial" w:hAnsi="Arial" w:cs="Arial"/>
          <w:sz w:val="20"/>
          <w:szCs w:val="20"/>
        </w:rPr>
        <w:t>D’une action foncière pour accompagner la mise en œuvre du futur PLU (préemptions, acquisitions…..)</w:t>
      </w:r>
      <w:r w:rsidR="001F0908">
        <w:rPr>
          <w:rFonts w:ascii="Arial" w:hAnsi="Arial" w:cs="Arial"/>
          <w:sz w:val="20"/>
          <w:szCs w:val="20"/>
        </w:rPr>
        <w:t> ;</w:t>
      </w:r>
    </w:p>
    <w:p w:rsidR="00B7454D" w:rsidRDefault="00B7454D" w:rsidP="00B7454D">
      <w:pPr>
        <w:pStyle w:val="Paragraphedeliste"/>
        <w:numPr>
          <w:ilvl w:val="0"/>
          <w:numId w:val="4"/>
        </w:numPr>
        <w:jc w:val="both"/>
        <w:rPr>
          <w:rFonts w:ascii="Arial" w:hAnsi="Arial" w:cs="Arial"/>
          <w:sz w:val="20"/>
          <w:szCs w:val="20"/>
        </w:rPr>
      </w:pPr>
      <w:r>
        <w:rPr>
          <w:rFonts w:ascii="Arial" w:hAnsi="Arial" w:cs="Arial"/>
          <w:sz w:val="20"/>
          <w:szCs w:val="20"/>
        </w:rPr>
        <w:t>D’une action fiscale pour accompagner la mise en œuvre du futur PLU (Taxe d’aménagement, projet urbain partenarial…..)</w:t>
      </w:r>
      <w:r w:rsidR="001F0908">
        <w:rPr>
          <w:rFonts w:ascii="Arial" w:hAnsi="Arial" w:cs="Arial"/>
          <w:sz w:val="20"/>
          <w:szCs w:val="20"/>
        </w:rPr>
        <w:t>.</w:t>
      </w:r>
    </w:p>
    <w:p w:rsidR="001F0908" w:rsidRDefault="001F0908" w:rsidP="001F0908">
      <w:pPr>
        <w:pStyle w:val="Paragraphedeliste"/>
        <w:jc w:val="both"/>
        <w:rPr>
          <w:rFonts w:ascii="Arial" w:hAnsi="Arial" w:cs="Arial"/>
          <w:sz w:val="20"/>
          <w:szCs w:val="20"/>
        </w:rPr>
      </w:pPr>
    </w:p>
    <w:p w:rsidR="001F0908" w:rsidRDefault="001F0908" w:rsidP="001F0908">
      <w:pPr>
        <w:pStyle w:val="Paragraphedeliste"/>
        <w:jc w:val="both"/>
        <w:rPr>
          <w:rFonts w:ascii="Arial" w:hAnsi="Arial" w:cs="Arial"/>
          <w:sz w:val="20"/>
          <w:szCs w:val="20"/>
        </w:rPr>
      </w:pPr>
      <w:r w:rsidRPr="001F0908">
        <w:rPr>
          <w:rFonts w:ascii="Arial" w:hAnsi="Arial" w:cs="Arial"/>
          <w:sz w:val="20"/>
          <w:szCs w:val="20"/>
          <w:u w:val="single"/>
        </w:rPr>
        <w:t>Cette étape comprendra également</w:t>
      </w:r>
      <w:r>
        <w:rPr>
          <w:rFonts w:ascii="Arial" w:hAnsi="Arial" w:cs="Arial"/>
          <w:sz w:val="20"/>
          <w:szCs w:val="20"/>
        </w:rPr>
        <w:t> :</w:t>
      </w:r>
    </w:p>
    <w:p w:rsidR="001F0908" w:rsidRDefault="001F0908" w:rsidP="001F0908">
      <w:pPr>
        <w:pStyle w:val="Paragraphedeliste"/>
        <w:jc w:val="both"/>
        <w:rPr>
          <w:rFonts w:ascii="Arial" w:hAnsi="Arial" w:cs="Arial"/>
          <w:sz w:val="20"/>
          <w:szCs w:val="20"/>
        </w:rPr>
      </w:pPr>
    </w:p>
    <w:p w:rsidR="001F0908" w:rsidRDefault="001F0908" w:rsidP="001F0908">
      <w:pPr>
        <w:pStyle w:val="Paragraphedeliste"/>
        <w:numPr>
          <w:ilvl w:val="0"/>
          <w:numId w:val="3"/>
        </w:numPr>
        <w:jc w:val="both"/>
        <w:rPr>
          <w:rFonts w:ascii="Arial" w:hAnsi="Arial" w:cs="Arial"/>
          <w:sz w:val="20"/>
          <w:szCs w:val="20"/>
        </w:rPr>
      </w:pPr>
      <w:r>
        <w:rPr>
          <w:rFonts w:ascii="Arial" w:hAnsi="Arial" w:cs="Arial"/>
          <w:sz w:val="20"/>
          <w:szCs w:val="20"/>
        </w:rPr>
        <w:t>Plusieurs réunions de travail afin de finaliser chacun des documents du projet de PLU ;</w:t>
      </w:r>
    </w:p>
    <w:p w:rsidR="001F0908" w:rsidRDefault="001F0908" w:rsidP="001F0908">
      <w:pPr>
        <w:pStyle w:val="Paragraphedeliste"/>
        <w:numPr>
          <w:ilvl w:val="0"/>
          <w:numId w:val="3"/>
        </w:numPr>
        <w:jc w:val="both"/>
        <w:rPr>
          <w:rFonts w:ascii="Arial" w:hAnsi="Arial" w:cs="Arial"/>
          <w:sz w:val="20"/>
          <w:szCs w:val="20"/>
        </w:rPr>
      </w:pPr>
      <w:r>
        <w:rPr>
          <w:rFonts w:ascii="Arial" w:hAnsi="Arial" w:cs="Arial"/>
          <w:sz w:val="20"/>
          <w:szCs w:val="20"/>
        </w:rPr>
        <w:t>Les investigations complémentaires nécessaires.</w:t>
      </w:r>
    </w:p>
    <w:p w:rsidR="001F0908" w:rsidRDefault="001F0908" w:rsidP="001F0908">
      <w:pPr>
        <w:pStyle w:val="Paragraphedeliste"/>
        <w:numPr>
          <w:ilvl w:val="0"/>
          <w:numId w:val="3"/>
        </w:numPr>
        <w:jc w:val="both"/>
        <w:rPr>
          <w:rFonts w:ascii="Arial" w:hAnsi="Arial" w:cs="Arial"/>
          <w:sz w:val="20"/>
          <w:szCs w:val="20"/>
        </w:rPr>
      </w:pPr>
      <w:r>
        <w:rPr>
          <w:rFonts w:ascii="Arial" w:hAnsi="Arial" w:cs="Arial"/>
          <w:sz w:val="20"/>
          <w:szCs w:val="20"/>
        </w:rPr>
        <w:t>La participation à une ou plusieurs réunions publiques et conseils municipaux (incluant la production des documents supports nécessaires : plaquette, panneaux d’exposition, diaporamas…..).</w:t>
      </w:r>
    </w:p>
    <w:p w:rsidR="001F0908" w:rsidRDefault="001F0908" w:rsidP="001F0908">
      <w:pPr>
        <w:pStyle w:val="Paragraphedeliste"/>
        <w:numPr>
          <w:ilvl w:val="0"/>
          <w:numId w:val="3"/>
        </w:numPr>
        <w:jc w:val="both"/>
        <w:rPr>
          <w:rFonts w:ascii="Arial" w:hAnsi="Arial" w:cs="Arial"/>
          <w:sz w:val="20"/>
          <w:szCs w:val="20"/>
        </w:rPr>
      </w:pPr>
      <w:r>
        <w:rPr>
          <w:rFonts w:ascii="Arial" w:hAnsi="Arial" w:cs="Arial"/>
          <w:sz w:val="20"/>
          <w:szCs w:val="20"/>
        </w:rPr>
        <w:t>La production du dossier de PLU complet (selon les dispositions de l’article L.151-2 du code de l’urbanisme) en vue de son arrêt en conseil municipal, du projet de délibération d’arrêt.</w:t>
      </w:r>
    </w:p>
    <w:p w:rsidR="001F0908" w:rsidRDefault="001F0908" w:rsidP="001F0908">
      <w:pPr>
        <w:pStyle w:val="Paragraphedeliste"/>
        <w:numPr>
          <w:ilvl w:val="0"/>
          <w:numId w:val="3"/>
        </w:numPr>
        <w:jc w:val="both"/>
        <w:rPr>
          <w:rFonts w:ascii="Arial" w:hAnsi="Arial" w:cs="Arial"/>
          <w:sz w:val="20"/>
          <w:szCs w:val="20"/>
        </w:rPr>
      </w:pPr>
      <w:r>
        <w:rPr>
          <w:rFonts w:ascii="Arial" w:hAnsi="Arial" w:cs="Arial"/>
          <w:sz w:val="20"/>
          <w:szCs w:val="20"/>
        </w:rPr>
        <w:t>La production des pièces permettant à la commune de tirer le bilan de la concertation, du projet de délibération correspondant.</w:t>
      </w:r>
    </w:p>
    <w:p w:rsidR="008A4127" w:rsidRPr="008A4127" w:rsidRDefault="008A4127" w:rsidP="008A4127">
      <w:pPr>
        <w:jc w:val="both"/>
        <w:rPr>
          <w:rFonts w:ascii="Arial" w:hAnsi="Arial" w:cs="Arial"/>
          <w:sz w:val="20"/>
          <w:szCs w:val="20"/>
        </w:rPr>
      </w:pPr>
    </w:p>
    <w:p w:rsidR="008A4127" w:rsidRPr="00A70DF9" w:rsidRDefault="008A4127" w:rsidP="008A412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w:t>
      </w:r>
      <w:r w:rsidR="001F0908">
        <w:rPr>
          <w:rFonts w:ascii="Arial" w:hAnsi="Arial" w:cs="Arial"/>
          <w:b/>
          <w:sz w:val="20"/>
          <w:szCs w:val="20"/>
          <w:u w:val="single"/>
        </w:rPr>
        <w:t>I</w:t>
      </w:r>
      <w:r w:rsidRPr="001D1288">
        <w:rPr>
          <w:rFonts w:ascii="Arial" w:hAnsi="Arial" w:cs="Arial"/>
          <w:b/>
          <w:sz w:val="20"/>
          <w:szCs w:val="20"/>
          <w:u w:val="single"/>
        </w:rPr>
        <w:t xml:space="preserve">.4 – </w:t>
      </w:r>
      <w:r w:rsidR="001F0908">
        <w:rPr>
          <w:rFonts w:ascii="Arial" w:hAnsi="Arial" w:cs="Arial"/>
          <w:b/>
          <w:sz w:val="20"/>
          <w:szCs w:val="20"/>
          <w:u w:val="single"/>
        </w:rPr>
        <w:t>PHASE 4 : MISE AU POINT DU DOSSIER D’ENQUETE PUBLIQUE</w:t>
      </w:r>
    </w:p>
    <w:p w:rsidR="001F0908" w:rsidRDefault="001F0908" w:rsidP="008A4127">
      <w:pPr>
        <w:ind w:firstLine="708"/>
        <w:jc w:val="both"/>
        <w:rPr>
          <w:rFonts w:ascii="Arial" w:hAnsi="Arial" w:cs="Arial"/>
          <w:sz w:val="20"/>
          <w:szCs w:val="20"/>
        </w:rPr>
      </w:pPr>
    </w:p>
    <w:p w:rsidR="001F0908" w:rsidRDefault="001F0908" w:rsidP="008A4127">
      <w:pPr>
        <w:ind w:firstLine="708"/>
        <w:jc w:val="both"/>
        <w:rPr>
          <w:rFonts w:ascii="Arial" w:hAnsi="Arial" w:cs="Arial"/>
          <w:sz w:val="20"/>
          <w:szCs w:val="20"/>
        </w:rPr>
      </w:pPr>
      <w:r>
        <w:rPr>
          <w:rFonts w:ascii="Arial" w:hAnsi="Arial" w:cs="Arial"/>
          <w:sz w:val="20"/>
          <w:szCs w:val="20"/>
        </w:rPr>
        <w:t>Cette phase correspond à la constitution du dossier soumis à enquête publique, comportant le PLU «arrêté» auquel sont annexés les éléments du « porter à connaissance » de l’Etat, les avis des personnes publiques associées et des commissions consultées ainsi que le bilan de la procédure de concertation. Le titulaire remettra une note de présentation du projet de PLU nécessaire à la demande de désignation du commissaire-enquêteur, ainsi qu’un projet d’arrêté municipal de mise à l’enquête. Cette phase comprend également la production des exemplaires papier du PLU nécessaires au bon déroulement de l’enquête.</w:t>
      </w:r>
    </w:p>
    <w:p w:rsidR="001F0908" w:rsidRDefault="001F0908" w:rsidP="008A4127">
      <w:pPr>
        <w:ind w:firstLine="708"/>
        <w:jc w:val="both"/>
        <w:rPr>
          <w:rFonts w:ascii="Arial" w:hAnsi="Arial" w:cs="Arial"/>
          <w:sz w:val="20"/>
          <w:szCs w:val="20"/>
        </w:rPr>
      </w:pPr>
    </w:p>
    <w:p w:rsidR="008A4127" w:rsidRPr="00A70DF9" w:rsidRDefault="008A4127" w:rsidP="008A412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w:t>
      </w:r>
      <w:r w:rsidR="001F0908">
        <w:rPr>
          <w:rFonts w:ascii="Arial" w:hAnsi="Arial" w:cs="Arial"/>
          <w:b/>
          <w:sz w:val="20"/>
          <w:szCs w:val="20"/>
          <w:u w:val="single"/>
        </w:rPr>
        <w:t>I</w:t>
      </w:r>
      <w:r>
        <w:rPr>
          <w:rFonts w:ascii="Arial" w:hAnsi="Arial" w:cs="Arial"/>
          <w:b/>
          <w:sz w:val="20"/>
          <w:szCs w:val="20"/>
          <w:u w:val="single"/>
        </w:rPr>
        <w:t>.5</w:t>
      </w:r>
      <w:r w:rsidRPr="001D1288">
        <w:rPr>
          <w:rFonts w:ascii="Arial" w:hAnsi="Arial" w:cs="Arial"/>
          <w:b/>
          <w:sz w:val="20"/>
          <w:szCs w:val="20"/>
          <w:u w:val="single"/>
        </w:rPr>
        <w:t xml:space="preserve"> – </w:t>
      </w:r>
      <w:r w:rsidR="001F0908">
        <w:rPr>
          <w:rFonts w:ascii="Arial" w:hAnsi="Arial" w:cs="Arial"/>
          <w:b/>
          <w:sz w:val="20"/>
          <w:szCs w:val="20"/>
          <w:u w:val="single"/>
        </w:rPr>
        <w:t>PHASE 5 : MISE AU POINT DU DOSSIER EN VUE DE L’APPROBATION DU PLU</w:t>
      </w:r>
    </w:p>
    <w:p w:rsidR="008A4127" w:rsidRDefault="001F0908" w:rsidP="001A50A7">
      <w:pPr>
        <w:ind w:left="360"/>
        <w:jc w:val="both"/>
        <w:rPr>
          <w:rFonts w:ascii="Arial" w:hAnsi="Arial" w:cs="Arial"/>
          <w:sz w:val="20"/>
          <w:szCs w:val="20"/>
        </w:rPr>
      </w:pPr>
      <w:r>
        <w:rPr>
          <w:rFonts w:ascii="Arial" w:hAnsi="Arial" w:cs="Arial"/>
          <w:sz w:val="20"/>
          <w:szCs w:val="20"/>
        </w:rPr>
        <w:tab/>
      </w:r>
    </w:p>
    <w:p w:rsidR="001F0908" w:rsidRDefault="001F0908" w:rsidP="001F0908">
      <w:pPr>
        <w:ind w:firstLine="708"/>
        <w:jc w:val="both"/>
        <w:rPr>
          <w:rFonts w:ascii="Arial" w:hAnsi="Arial" w:cs="Arial"/>
          <w:sz w:val="20"/>
          <w:szCs w:val="20"/>
        </w:rPr>
      </w:pPr>
      <w:r>
        <w:rPr>
          <w:rFonts w:ascii="Arial" w:hAnsi="Arial" w:cs="Arial"/>
          <w:sz w:val="20"/>
          <w:szCs w:val="20"/>
        </w:rPr>
        <w:t>Cette phase correspond à la mise en œuvre des modifications nécessaires à l’issue des phases précédentes de consultation des personnes publiques associées et de la population lors de l’enquête publique.</w:t>
      </w:r>
    </w:p>
    <w:p w:rsidR="001F0908" w:rsidRDefault="001F0908" w:rsidP="001A50A7">
      <w:pPr>
        <w:ind w:left="360"/>
        <w:jc w:val="both"/>
        <w:rPr>
          <w:rFonts w:ascii="Arial" w:hAnsi="Arial" w:cs="Arial"/>
          <w:sz w:val="20"/>
          <w:szCs w:val="20"/>
        </w:rPr>
      </w:pPr>
    </w:p>
    <w:p w:rsidR="001F0908" w:rsidRDefault="001F0908" w:rsidP="001A50A7">
      <w:pPr>
        <w:ind w:left="360"/>
        <w:jc w:val="both"/>
        <w:rPr>
          <w:rFonts w:ascii="Arial" w:hAnsi="Arial" w:cs="Arial"/>
          <w:sz w:val="20"/>
          <w:szCs w:val="20"/>
        </w:rPr>
      </w:pPr>
      <w:r w:rsidRPr="00F65570">
        <w:rPr>
          <w:rFonts w:ascii="Arial" w:hAnsi="Arial" w:cs="Arial"/>
          <w:sz w:val="20"/>
          <w:szCs w:val="20"/>
          <w:u w:val="single"/>
        </w:rPr>
        <w:lastRenderedPageBreak/>
        <w:t>Elle comprendra notamment</w:t>
      </w:r>
      <w:r>
        <w:rPr>
          <w:rFonts w:ascii="Arial" w:hAnsi="Arial" w:cs="Arial"/>
          <w:sz w:val="20"/>
          <w:szCs w:val="20"/>
        </w:rPr>
        <w:t> :</w:t>
      </w:r>
    </w:p>
    <w:p w:rsidR="001F0908" w:rsidRDefault="001F0908" w:rsidP="001A50A7">
      <w:pPr>
        <w:ind w:left="360"/>
        <w:jc w:val="both"/>
        <w:rPr>
          <w:rFonts w:ascii="Arial" w:hAnsi="Arial" w:cs="Arial"/>
          <w:sz w:val="20"/>
          <w:szCs w:val="20"/>
        </w:rPr>
      </w:pPr>
    </w:p>
    <w:p w:rsidR="001F0908" w:rsidRDefault="001F0908" w:rsidP="001F0908">
      <w:pPr>
        <w:pStyle w:val="Paragraphedeliste"/>
        <w:numPr>
          <w:ilvl w:val="0"/>
          <w:numId w:val="3"/>
        </w:numPr>
        <w:jc w:val="both"/>
        <w:rPr>
          <w:rFonts w:ascii="Arial" w:hAnsi="Arial" w:cs="Arial"/>
          <w:sz w:val="20"/>
          <w:szCs w:val="20"/>
        </w:rPr>
      </w:pPr>
      <w:r>
        <w:rPr>
          <w:rFonts w:ascii="Arial" w:hAnsi="Arial" w:cs="Arial"/>
          <w:sz w:val="20"/>
          <w:szCs w:val="20"/>
        </w:rPr>
        <w:t>L’évaluation et, le cas, échéant la prise en compte :</w:t>
      </w:r>
    </w:p>
    <w:p w:rsidR="001F0908" w:rsidRDefault="001F0908" w:rsidP="001F0908">
      <w:pPr>
        <w:pStyle w:val="Paragraphedeliste"/>
        <w:numPr>
          <w:ilvl w:val="0"/>
          <w:numId w:val="4"/>
        </w:numPr>
        <w:jc w:val="both"/>
        <w:rPr>
          <w:rFonts w:ascii="Arial" w:hAnsi="Arial" w:cs="Arial"/>
          <w:sz w:val="20"/>
          <w:szCs w:val="20"/>
        </w:rPr>
      </w:pPr>
      <w:r>
        <w:rPr>
          <w:rFonts w:ascii="Arial" w:hAnsi="Arial" w:cs="Arial"/>
          <w:sz w:val="20"/>
          <w:szCs w:val="20"/>
        </w:rPr>
        <w:t>Des a</w:t>
      </w:r>
      <w:r w:rsidR="00F65570">
        <w:rPr>
          <w:rFonts w:ascii="Arial" w:hAnsi="Arial" w:cs="Arial"/>
          <w:sz w:val="20"/>
          <w:szCs w:val="20"/>
        </w:rPr>
        <w:t>vis des personnes publiques associées ;</w:t>
      </w:r>
    </w:p>
    <w:p w:rsidR="00F65570" w:rsidRDefault="00F65570" w:rsidP="001F0908">
      <w:pPr>
        <w:pStyle w:val="Paragraphedeliste"/>
        <w:numPr>
          <w:ilvl w:val="0"/>
          <w:numId w:val="4"/>
        </w:numPr>
        <w:jc w:val="both"/>
        <w:rPr>
          <w:rFonts w:ascii="Arial" w:hAnsi="Arial" w:cs="Arial"/>
          <w:sz w:val="20"/>
          <w:szCs w:val="20"/>
        </w:rPr>
      </w:pPr>
      <w:r>
        <w:rPr>
          <w:rFonts w:ascii="Arial" w:hAnsi="Arial" w:cs="Arial"/>
          <w:sz w:val="20"/>
          <w:szCs w:val="20"/>
        </w:rPr>
        <w:t>Du rapport d’enquête publique.</w:t>
      </w:r>
    </w:p>
    <w:p w:rsidR="00F65570" w:rsidRDefault="00F65570" w:rsidP="00F65570">
      <w:pPr>
        <w:pStyle w:val="Paragraphedeliste"/>
        <w:jc w:val="both"/>
        <w:rPr>
          <w:rFonts w:ascii="Arial" w:hAnsi="Arial" w:cs="Arial"/>
          <w:sz w:val="20"/>
          <w:szCs w:val="20"/>
        </w:rPr>
      </w:pPr>
    </w:p>
    <w:p w:rsidR="00F65570" w:rsidRDefault="00F65570" w:rsidP="00F65570">
      <w:pPr>
        <w:pStyle w:val="Paragraphedeliste"/>
        <w:numPr>
          <w:ilvl w:val="0"/>
          <w:numId w:val="3"/>
        </w:numPr>
        <w:jc w:val="both"/>
        <w:rPr>
          <w:rFonts w:ascii="Arial" w:hAnsi="Arial" w:cs="Arial"/>
          <w:sz w:val="20"/>
          <w:szCs w:val="20"/>
        </w:rPr>
      </w:pPr>
      <w:r>
        <w:rPr>
          <w:rFonts w:ascii="Arial" w:hAnsi="Arial" w:cs="Arial"/>
          <w:sz w:val="20"/>
          <w:szCs w:val="20"/>
        </w:rPr>
        <w:t>Une ou plusieurs séances de travail avec les représentants de la commune et, si nécessaire, avec certaines personnes publiques associées.</w:t>
      </w:r>
    </w:p>
    <w:p w:rsidR="00F65570" w:rsidRPr="00F65570" w:rsidRDefault="00F65570" w:rsidP="00F65570">
      <w:pPr>
        <w:pStyle w:val="Paragraphedeliste"/>
        <w:numPr>
          <w:ilvl w:val="0"/>
          <w:numId w:val="3"/>
        </w:numPr>
        <w:jc w:val="both"/>
        <w:rPr>
          <w:rFonts w:ascii="Arial" w:hAnsi="Arial" w:cs="Arial"/>
          <w:sz w:val="20"/>
          <w:szCs w:val="20"/>
        </w:rPr>
      </w:pPr>
      <w:r>
        <w:rPr>
          <w:rFonts w:ascii="Arial" w:hAnsi="Arial" w:cs="Arial"/>
          <w:sz w:val="20"/>
          <w:szCs w:val="20"/>
        </w:rPr>
        <w:t xml:space="preserve">La mise au point et la production d’un dossier finalisé (nombre, supports et formats sont précisés au chapitre «II-4 </w:t>
      </w:r>
      <w:r w:rsidRPr="00F65570">
        <w:rPr>
          <w:rFonts w:ascii="Arial" w:hAnsi="Arial" w:cs="Arial"/>
          <w:b/>
          <w:sz w:val="20"/>
          <w:szCs w:val="20"/>
        </w:rPr>
        <w:t>Restitutions</w:t>
      </w:r>
      <w:r>
        <w:rPr>
          <w:rFonts w:ascii="Arial" w:hAnsi="Arial" w:cs="Arial"/>
          <w:sz w:val="20"/>
          <w:szCs w:val="20"/>
        </w:rPr>
        <w:t>» du présent cahier des charges), la production du projet de délibération approuvant le PLU.</w:t>
      </w:r>
    </w:p>
    <w:p w:rsidR="001A50A7" w:rsidRPr="00A70DF9" w:rsidRDefault="001A50A7" w:rsidP="001A50A7">
      <w:pPr>
        <w:pStyle w:val="Paragraphedeliste"/>
        <w:jc w:val="both"/>
        <w:rPr>
          <w:rFonts w:ascii="Arial" w:hAnsi="Arial" w:cs="Arial"/>
          <w:sz w:val="20"/>
          <w:szCs w:val="20"/>
        </w:rPr>
      </w:pPr>
    </w:p>
    <w:p w:rsidR="00F65570" w:rsidRPr="00A70DF9" w:rsidRDefault="00F65570" w:rsidP="00F65570">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III</w:t>
      </w:r>
      <w:r w:rsidRPr="001D1288">
        <w:rPr>
          <w:rFonts w:ascii="Arial" w:hAnsi="Arial" w:cs="Arial"/>
          <w:b/>
          <w:sz w:val="20"/>
          <w:szCs w:val="20"/>
          <w:u w:val="single"/>
        </w:rPr>
        <w:t>.</w:t>
      </w:r>
      <w:r>
        <w:rPr>
          <w:rFonts w:ascii="Arial" w:hAnsi="Arial" w:cs="Arial"/>
          <w:b/>
          <w:sz w:val="20"/>
          <w:szCs w:val="20"/>
          <w:u w:val="single"/>
        </w:rPr>
        <w:t>6</w:t>
      </w:r>
      <w:r w:rsidRPr="001D1288">
        <w:rPr>
          <w:rFonts w:ascii="Arial" w:hAnsi="Arial" w:cs="Arial"/>
          <w:b/>
          <w:sz w:val="20"/>
          <w:szCs w:val="20"/>
          <w:u w:val="single"/>
        </w:rPr>
        <w:t xml:space="preserve"> – </w:t>
      </w:r>
      <w:r>
        <w:rPr>
          <w:rFonts w:ascii="Arial" w:hAnsi="Arial" w:cs="Arial"/>
          <w:b/>
          <w:sz w:val="20"/>
          <w:szCs w:val="20"/>
          <w:u w:val="single"/>
        </w:rPr>
        <w:t xml:space="preserve">PHASE </w:t>
      </w:r>
      <w:r w:rsidR="00D873C7">
        <w:rPr>
          <w:rFonts w:ascii="Arial" w:hAnsi="Arial" w:cs="Arial"/>
          <w:b/>
          <w:sz w:val="20"/>
          <w:szCs w:val="20"/>
          <w:u w:val="single"/>
        </w:rPr>
        <w:t>6</w:t>
      </w:r>
      <w:r>
        <w:rPr>
          <w:rFonts w:ascii="Arial" w:hAnsi="Arial" w:cs="Arial"/>
          <w:b/>
          <w:sz w:val="20"/>
          <w:szCs w:val="20"/>
          <w:u w:val="single"/>
        </w:rPr>
        <w:t xml:space="preserve"> : </w:t>
      </w:r>
      <w:r w:rsidR="00D873C7">
        <w:rPr>
          <w:rFonts w:ascii="Arial" w:hAnsi="Arial" w:cs="Arial"/>
          <w:b/>
          <w:sz w:val="20"/>
          <w:szCs w:val="20"/>
          <w:u w:val="single"/>
        </w:rPr>
        <w:t>VERSEMENT DU PLU EXECUTOIRE NUMERISE SUR LE PORTAIL NATIONAL DE L’URBANISME</w:t>
      </w:r>
    </w:p>
    <w:p w:rsidR="00A70DF9" w:rsidRDefault="00A70DF9" w:rsidP="001D1288">
      <w:pPr>
        <w:jc w:val="both"/>
        <w:rPr>
          <w:rFonts w:ascii="Arial" w:hAnsi="Arial" w:cs="Arial"/>
          <w:sz w:val="20"/>
          <w:szCs w:val="20"/>
        </w:rPr>
      </w:pPr>
    </w:p>
    <w:p w:rsidR="00D873C7" w:rsidRDefault="00D873C7" w:rsidP="001D1288">
      <w:pPr>
        <w:jc w:val="both"/>
        <w:rPr>
          <w:rFonts w:ascii="Arial" w:hAnsi="Arial" w:cs="Arial"/>
          <w:sz w:val="20"/>
          <w:szCs w:val="20"/>
        </w:rPr>
      </w:pPr>
      <w:r>
        <w:rPr>
          <w:rFonts w:ascii="Arial" w:hAnsi="Arial" w:cs="Arial"/>
          <w:sz w:val="20"/>
          <w:szCs w:val="20"/>
        </w:rPr>
        <w:tab/>
        <w:t>Cette phase comprend la mise en œuvre des éventuelles modifications nécessaires à l’issue du contrôle de légalité du préfet. Elle comprendra notamment :</w:t>
      </w:r>
    </w:p>
    <w:p w:rsidR="00D873C7" w:rsidRDefault="00D873C7" w:rsidP="001D1288">
      <w:pPr>
        <w:jc w:val="both"/>
        <w:rPr>
          <w:rFonts w:ascii="Arial" w:hAnsi="Arial" w:cs="Arial"/>
          <w:sz w:val="20"/>
          <w:szCs w:val="20"/>
        </w:rPr>
      </w:pPr>
    </w:p>
    <w:p w:rsidR="00D873C7" w:rsidRDefault="00D873C7" w:rsidP="00D873C7">
      <w:pPr>
        <w:pStyle w:val="Paragraphedeliste"/>
        <w:numPr>
          <w:ilvl w:val="0"/>
          <w:numId w:val="3"/>
        </w:numPr>
        <w:jc w:val="both"/>
        <w:rPr>
          <w:rFonts w:ascii="Arial" w:hAnsi="Arial" w:cs="Arial"/>
          <w:sz w:val="20"/>
          <w:szCs w:val="20"/>
        </w:rPr>
      </w:pPr>
      <w:r>
        <w:rPr>
          <w:rFonts w:ascii="Arial" w:hAnsi="Arial" w:cs="Arial"/>
          <w:sz w:val="20"/>
          <w:szCs w:val="20"/>
        </w:rPr>
        <w:t>La prise en compte de l’avis du préfet.</w:t>
      </w:r>
    </w:p>
    <w:p w:rsidR="00D873C7" w:rsidRDefault="00D873C7" w:rsidP="00D873C7">
      <w:pPr>
        <w:pStyle w:val="Paragraphedeliste"/>
        <w:numPr>
          <w:ilvl w:val="0"/>
          <w:numId w:val="3"/>
        </w:numPr>
        <w:jc w:val="both"/>
        <w:rPr>
          <w:rFonts w:ascii="Arial" w:hAnsi="Arial" w:cs="Arial"/>
          <w:sz w:val="20"/>
          <w:szCs w:val="20"/>
        </w:rPr>
      </w:pPr>
      <w:r>
        <w:rPr>
          <w:rFonts w:ascii="Arial" w:hAnsi="Arial" w:cs="Arial"/>
          <w:sz w:val="20"/>
          <w:szCs w:val="20"/>
        </w:rPr>
        <w:t>Une réunion de travail avec le conseil municipal.</w:t>
      </w:r>
    </w:p>
    <w:p w:rsidR="00D873C7" w:rsidRDefault="00D873C7" w:rsidP="00D873C7">
      <w:pPr>
        <w:pStyle w:val="Paragraphedeliste"/>
        <w:numPr>
          <w:ilvl w:val="0"/>
          <w:numId w:val="3"/>
        </w:numPr>
        <w:jc w:val="both"/>
        <w:rPr>
          <w:rFonts w:ascii="Arial" w:hAnsi="Arial" w:cs="Arial"/>
          <w:sz w:val="20"/>
          <w:szCs w:val="20"/>
        </w:rPr>
      </w:pPr>
      <w:r>
        <w:rPr>
          <w:rFonts w:ascii="Arial" w:hAnsi="Arial" w:cs="Arial"/>
          <w:sz w:val="20"/>
          <w:szCs w:val="20"/>
        </w:rPr>
        <w:t>La mise au point du dossier finalisé à diffuser (nombre, supports et formats sont précisés au chapitre « </w:t>
      </w:r>
      <w:r w:rsidRPr="006710B0">
        <w:rPr>
          <w:rFonts w:ascii="Arial" w:hAnsi="Arial" w:cs="Arial"/>
          <w:b/>
          <w:sz w:val="20"/>
          <w:szCs w:val="20"/>
        </w:rPr>
        <w:t>II-4 Restitutions</w:t>
      </w:r>
      <w:r>
        <w:rPr>
          <w:rFonts w:ascii="Arial" w:hAnsi="Arial" w:cs="Arial"/>
          <w:sz w:val="20"/>
          <w:szCs w:val="20"/>
        </w:rPr>
        <w:t> » du présent cahier des charges).</w:t>
      </w:r>
    </w:p>
    <w:p w:rsidR="00D873C7" w:rsidRDefault="00D873C7" w:rsidP="00D873C7">
      <w:pPr>
        <w:pStyle w:val="Paragraphedeliste"/>
        <w:numPr>
          <w:ilvl w:val="0"/>
          <w:numId w:val="3"/>
        </w:numPr>
        <w:jc w:val="both"/>
        <w:rPr>
          <w:rFonts w:ascii="Arial" w:hAnsi="Arial" w:cs="Arial"/>
          <w:sz w:val="20"/>
          <w:szCs w:val="20"/>
        </w:rPr>
      </w:pPr>
      <w:r>
        <w:rPr>
          <w:rFonts w:ascii="Arial" w:hAnsi="Arial" w:cs="Arial"/>
          <w:sz w:val="20"/>
          <w:szCs w:val="20"/>
        </w:rPr>
        <w:t>L’alimentation du portail national de l’urbanisme selon les dispositions suivantes :</w:t>
      </w:r>
    </w:p>
    <w:p w:rsidR="00D873C7" w:rsidRDefault="00D873C7" w:rsidP="00D873C7">
      <w:pPr>
        <w:pStyle w:val="Paragraphedeliste"/>
        <w:numPr>
          <w:ilvl w:val="0"/>
          <w:numId w:val="4"/>
        </w:numPr>
        <w:jc w:val="both"/>
        <w:rPr>
          <w:rFonts w:ascii="Arial" w:hAnsi="Arial" w:cs="Arial"/>
          <w:sz w:val="20"/>
          <w:szCs w:val="20"/>
        </w:rPr>
      </w:pPr>
      <w:r>
        <w:rPr>
          <w:rFonts w:ascii="Arial" w:hAnsi="Arial" w:cs="Arial"/>
          <w:sz w:val="20"/>
          <w:szCs w:val="20"/>
        </w:rPr>
        <w:t xml:space="preserve">L’alimentation du portail national de l’urbanisme (dit aussi Géoportail de l’urbanisme ou GPU : </w:t>
      </w:r>
      <w:hyperlink r:id="rId9" w:history="1">
        <w:r w:rsidRPr="00952D21">
          <w:rPr>
            <w:rStyle w:val="Lienhypertexte"/>
            <w:rFonts w:ascii="Arial" w:hAnsi="Arial" w:cs="Arial"/>
            <w:sz w:val="20"/>
            <w:szCs w:val="20"/>
          </w:rPr>
          <w:t>http://wwww.geoportail-urbanisme.gouv.fr/</w:t>
        </w:r>
      </w:hyperlink>
      <w:r>
        <w:rPr>
          <w:rFonts w:ascii="Arial" w:hAnsi="Arial" w:cs="Arial"/>
          <w:sz w:val="20"/>
          <w:szCs w:val="20"/>
        </w:rPr>
        <w:t>) par les collectivités territoriales auteurs de document d’urbanisme a été instaurée par l’ordonnance 2013-1184 du 19 décembre 2013.</w:t>
      </w:r>
    </w:p>
    <w:p w:rsidR="00D873C7" w:rsidRDefault="00D873C7" w:rsidP="00D873C7">
      <w:pPr>
        <w:pStyle w:val="Paragraphedeliste"/>
        <w:numPr>
          <w:ilvl w:val="0"/>
          <w:numId w:val="4"/>
        </w:numPr>
        <w:jc w:val="both"/>
        <w:rPr>
          <w:rFonts w:ascii="Arial" w:hAnsi="Arial" w:cs="Arial"/>
          <w:sz w:val="20"/>
          <w:szCs w:val="20"/>
        </w:rPr>
      </w:pPr>
      <w:r>
        <w:rPr>
          <w:rFonts w:ascii="Arial" w:hAnsi="Arial" w:cs="Arial"/>
          <w:sz w:val="20"/>
          <w:szCs w:val="20"/>
        </w:rPr>
        <w:t>A partir du 1</w:t>
      </w:r>
      <w:r w:rsidRPr="00D873C7">
        <w:rPr>
          <w:rFonts w:ascii="Arial" w:hAnsi="Arial" w:cs="Arial"/>
          <w:sz w:val="20"/>
          <w:szCs w:val="20"/>
          <w:vertAlign w:val="superscript"/>
        </w:rPr>
        <w:t>er</w:t>
      </w:r>
      <w:r>
        <w:rPr>
          <w:rFonts w:ascii="Arial" w:hAnsi="Arial" w:cs="Arial"/>
          <w:sz w:val="20"/>
          <w:szCs w:val="20"/>
        </w:rPr>
        <w:t xml:space="preserve"> Janvier 2016 l’approbation d’un document d’urbanisme élaboré ou révisé donne lieu à la transmission à l’Etat d’une version numérisée respectant le standard de dématérialisation du Conseil National de l’Information Géographique (CNIG), en application de l’article L.133-2 du code de l’urbanisme.</w:t>
      </w:r>
    </w:p>
    <w:p w:rsidR="00D873C7" w:rsidRDefault="00D873C7" w:rsidP="00D873C7">
      <w:pPr>
        <w:pStyle w:val="Paragraphedeliste"/>
        <w:numPr>
          <w:ilvl w:val="0"/>
          <w:numId w:val="4"/>
        </w:numPr>
        <w:jc w:val="both"/>
        <w:rPr>
          <w:rFonts w:ascii="Arial" w:hAnsi="Arial" w:cs="Arial"/>
          <w:sz w:val="20"/>
          <w:szCs w:val="20"/>
        </w:rPr>
      </w:pPr>
      <w:r>
        <w:rPr>
          <w:rFonts w:ascii="Arial" w:hAnsi="Arial" w:cs="Arial"/>
          <w:sz w:val="20"/>
          <w:szCs w:val="20"/>
        </w:rPr>
        <w:t>A partir du 1</w:t>
      </w:r>
      <w:r w:rsidRPr="00D873C7">
        <w:rPr>
          <w:rFonts w:ascii="Arial" w:hAnsi="Arial" w:cs="Arial"/>
          <w:sz w:val="20"/>
          <w:szCs w:val="20"/>
          <w:vertAlign w:val="superscript"/>
        </w:rPr>
        <w:t>er</w:t>
      </w:r>
      <w:r>
        <w:rPr>
          <w:rFonts w:ascii="Arial" w:hAnsi="Arial" w:cs="Arial"/>
          <w:sz w:val="20"/>
          <w:szCs w:val="20"/>
        </w:rPr>
        <w:t xml:space="preserve"> Janvier 2020, la publication du document d’urbanisme dans le Géoportail de l’urbanisme est nécessaire pour rendre le document exécutoire.</w:t>
      </w:r>
    </w:p>
    <w:p w:rsidR="00D873C7" w:rsidRDefault="00D873C7" w:rsidP="00D873C7">
      <w:pPr>
        <w:pStyle w:val="Paragraphedeliste"/>
        <w:numPr>
          <w:ilvl w:val="0"/>
          <w:numId w:val="4"/>
        </w:numPr>
        <w:jc w:val="both"/>
        <w:rPr>
          <w:rFonts w:ascii="Arial" w:hAnsi="Arial" w:cs="Arial"/>
          <w:sz w:val="20"/>
          <w:szCs w:val="20"/>
        </w:rPr>
      </w:pPr>
      <w:r>
        <w:rPr>
          <w:rFonts w:ascii="Arial" w:hAnsi="Arial" w:cs="Arial"/>
          <w:sz w:val="20"/>
          <w:szCs w:val="20"/>
        </w:rPr>
        <w:t>Dans ce contexte, le titulaire du présent marché sera formellement désigné par la commune comme «délégataire» chargé de :</w:t>
      </w:r>
    </w:p>
    <w:p w:rsidR="00D873C7" w:rsidRDefault="00D873C7" w:rsidP="00D873C7">
      <w:pPr>
        <w:pStyle w:val="Paragraphedeliste"/>
        <w:jc w:val="both"/>
        <w:rPr>
          <w:rFonts w:ascii="Arial" w:hAnsi="Arial" w:cs="Arial"/>
          <w:sz w:val="20"/>
          <w:szCs w:val="20"/>
        </w:rPr>
      </w:pPr>
      <w:r>
        <w:rPr>
          <w:rFonts w:ascii="Arial" w:hAnsi="Arial" w:cs="Arial"/>
          <w:sz w:val="20"/>
          <w:szCs w:val="20"/>
        </w:rPr>
        <w:t>Vérifier la conformité du PLU numérisé avec le standard en vigueur.</w:t>
      </w:r>
    </w:p>
    <w:p w:rsidR="00D873C7" w:rsidRDefault="00D873C7" w:rsidP="00D873C7">
      <w:pPr>
        <w:pStyle w:val="Paragraphedeliste"/>
        <w:jc w:val="both"/>
        <w:rPr>
          <w:rFonts w:ascii="Arial" w:hAnsi="Arial" w:cs="Arial"/>
          <w:sz w:val="20"/>
          <w:szCs w:val="20"/>
        </w:rPr>
      </w:pPr>
      <w:r>
        <w:rPr>
          <w:rFonts w:ascii="Arial" w:hAnsi="Arial" w:cs="Arial"/>
          <w:sz w:val="20"/>
          <w:szCs w:val="20"/>
        </w:rPr>
        <w:t>Déposer le PLU numérisé sur le GPU dans l’attente de sa publication par la commune.</w:t>
      </w:r>
    </w:p>
    <w:p w:rsidR="00D873C7" w:rsidRDefault="00D873C7" w:rsidP="00D873C7">
      <w:pPr>
        <w:pStyle w:val="Paragraphedeliste"/>
        <w:jc w:val="both"/>
        <w:rPr>
          <w:rFonts w:ascii="Arial" w:hAnsi="Arial" w:cs="Arial"/>
          <w:sz w:val="20"/>
          <w:szCs w:val="20"/>
        </w:rPr>
      </w:pPr>
      <w:r>
        <w:rPr>
          <w:rFonts w:ascii="Arial" w:hAnsi="Arial" w:cs="Arial"/>
          <w:sz w:val="20"/>
          <w:szCs w:val="20"/>
        </w:rPr>
        <w:t>Assister la commune pour la publication mentionnée ci-dessus jusqu’au succès de cette publication.</w:t>
      </w:r>
    </w:p>
    <w:p w:rsidR="00D873C7" w:rsidRDefault="00D873C7" w:rsidP="00D873C7">
      <w:pPr>
        <w:pStyle w:val="Paragraphedeliste"/>
        <w:jc w:val="both"/>
        <w:rPr>
          <w:rFonts w:ascii="Arial" w:hAnsi="Arial" w:cs="Arial"/>
          <w:sz w:val="20"/>
          <w:szCs w:val="20"/>
        </w:rPr>
      </w:pPr>
    </w:p>
    <w:p w:rsidR="00D873C7" w:rsidRPr="00A70DF9" w:rsidRDefault="00D873C7" w:rsidP="00D873C7">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u w:val="single"/>
        </w:rPr>
      </w:pPr>
      <w:r>
        <w:rPr>
          <w:rFonts w:ascii="Arial" w:hAnsi="Arial" w:cs="Arial"/>
          <w:b/>
          <w:sz w:val="20"/>
          <w:szCs w:val="20"/>
          <w:u w:val="single"/>
        </w:rPr>
        <w:t>III</w:t>
      </w:r>
      <w:r w:rsidRPr="001D1288">
        <w:rPr>
          <w:rFonts w:ascii="Arial" w:hAnsi="Arial" w:cs="Arial"/>
          <w:b/>
          <w:sz w:val="20"/>
          <w:szCs w:val="20"/>
          <w:u w:val="single"/>
        </w:rPr>
        <w:t>.</w:t>
      </w:r>
      <w:r>
        <w:rPr>
          <w:rFonts w:ascii="Arial" w:hAnsi="Arial" w:cs="Arial"/>
          <w:b/>
          <w:sz w:val="20"/>
          <w:szCs w:val="20"/>
          <w:u w:val="single"/>
        </w:rPr>
        <w:t>7</w:t>
      </w:r>
      <w:r w:rsidRPr="001D1288">
        <w:rPr>
          <w:rFonts w:ascii="Arial" w:hAnsi="Arial" w:cs="Arial"/>
          <w:b/>
          <w:sz w:val="20"/>
          <w:szCs w:val="20"/>
          <w:u w:val="single"/>
        </w:rPr>
        <w:t xml:space="preserve"> – </w:t>
      </w:r>
      <w:r w:rsidR="00A47A0B">
        <w:rPr>
          <w:rFonts w:ascii="Arial" w:hAnsi="Arial" w:cs="Arial"/>
          <w:b/>
          <w:sz w:val="20"/>
          <w:szCs w:val="20"/>
          <w:u w:val="single"/>
        </w:rPr>
        <w:t>MISSION TRANSVERSALE : EVALUATION ENVIRONNEMENTALE</w:t>
      </w:r>
    </w:p>
    <w:p w:rsidR="00D873C7" w:rsidRPr="006710B0" w:rsidRDefault="006710B0" w:rsidP="006710B0">
      <w:pPr>
        <w:ind w:firstLine="708"/>
        <w:jc w:val="both"/>
        <w:rPr>
          <w:rFonts w:ascii="Arial" w:hAnsi="Arial" w:cs="Arial"/>
          <w:sz w:val="20"/>
          <w:szCs w:val="20"/>
        </w:rPr>
      </w:pPr>
      <w:r w:rsidRPr="006710B0">
        <w:rPr>
          <w:rFonts w:ascii="Arial" w:hAnsi="Arial" w:cs="Arial"/>
          <w:sz w:val="20"/>
          <w:szCs w:val="20"/>
        </w:rPr>
        <w:t>Cette phase comprendra la production de l’ensemble des éléments relatifs à l’évaluation environnementale, qui doit être une aide à la décision qui prépare et accompagne la construction du PLU, et non pas une évaluation a posteriori des impacts une fois le document établi.</w:t>
      </w:r>
    </w:p>
    <w:p w:rsidR="006710B0" w:rsidRPr="00622F96" w:rsidRDefault="006710B0" w:rsidP="006710B0">
      <w:pPr>
        <w:pBdr>
          <w:top w:val="thinThickSmallGap" w:sz="24" w:space="0"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4"/>
          <w:szCs w:val="24"/>
          <w:u w:val="single"/>
        </w:rPr>
      </w:pPr>
      <w:r>
        <w:rPr>
          <w:rFonts w:ascii="Arial" w:hAnsi="Arial" w:cs="Arial"/>
          <w:b/>
          <w:sz w:val="24"/>
          <w:szCs w:val="24"/>
          <w:u w:val="single"/>
        </w:rPr>
        <w:lastRenderedPageBreak/>
        <w:t>IV –</w:t>
      </w:r>
      <w:r w:rsidRPr="00622F96">
        <w:rPr>
          <w:rFonts w:ascii="Arial" w:hAnsi="Arial" w:cs="Arial"/>
          <w:b/>
          <w:sz w:val="24"/>
          <w:szCs w:val="24"/>
          <w:u w:val="single"/>
        </w:rPr>
        <w:t xml:space="preserve"> </w:t>
      </w:r>
      <w:r>
        <w:rPr>
          <w:rFonts w:ascii="Arial" w:hAnsi="Arial" w:cs="Arial"/>
          <w:b/>
          <w:sz w:val="24"/>
          <w:szCs w:val="24"/>
          <w:u w:val="single"/>
        </w:rPr>
        <w:t>REMISE DE L’OFFRE</w:t>
      </w:r>
    </w:p>
    <w:p w:rsidR="006710B0" w:rsidRDefault="006710B0" w:rsidP="00D873C7">
      <w:pPr>
        <w:pStyle w:val="Paragraphedeliste"/>
        <w:jc w:val="both"/>
        <w:rPr>
          <w:rFonts w:ascii="Arial" w:hAnsi="Arial" w:cs="Arial"/>
          <w:sz w:val="20"/>
          <w:szCs w:val="20"/>
        </w:rPr>
      </w:pPr>
    </w:p>
    <w:p w:rsidR="00D873C7" w:rsidRDefault="006710B0" w:rsidP="00D873C7">
      <w:pPr>
        <w:ind w:left="360"/>
        <w:jc w:val="both"/>
        <w:rPr>
          <w:rFonts w:ascii="Arial" w:hAnsi="Arial" w:cs="Arial"/>
          <w:sz w:val="20"/>
          <w:szCs w:val="20"/>
        </w:rPr>
      </w:pPr>
      <w:r>
        <w:rPr>
          <w:rFonts w:ascii="Arial" w:hAnsi="Arial" w:cs="Arial"/>
          <w:sz w:val="20"/>
          <w:szCs w:val="20"/>
        </w:rPr>
        <w:t>Le titulaire remettra son offre comprenant :</w:t>
      </w:r>
    </w:p>
    <w:p w:rsidR="006710B0" w:rsidRDefault="006710B0" w:rsidP="00D873C7">
      <w:pPr>
        <w:ind w:left="360"/>
        <w:jc w:val="both"/>
        <w:rPr>
          <w:rFonts w:ascii="Arial" w:hAnsi="Arial" w:cs="Arial"/>
          <w:sz w:val="20"/>
          <w:szCs w:val="20"/>
        </w:rPr>
      </w:pPr>
    </w:p>
    <w:p w:rsidR="006710B0" w:rsidRDefault="006710B0" w:rsidP="006710B0">
      <w:pPr>
        <w:pStyle w:val="Paragraphedeliste"/>
        <w:numPr>
          <w:ilvl w:val="0"/>
          <w:numId w:val="3"/>
        </w:numPr>
        <w:jc w:val="both"/>
        <w:rPr>
          <w:rFonts w:ascii="Arial" w:hAnsi="Arial" w:cs="Arial"/>
          <w:sz w:val="20"/>
          <w:szCs w:val="20"/>
        </w:rPr>
      </w:pPr>
      <w:r>
        <w:rPr>
          <w:rFonts w:ascii="Arial" w:hAnsi="Arial" w:cs="Arial"/>
          <w:sz w:val="20"/>
          <w:szCs w:val="20"/>
        </w:rPr>
        <w:t>Une note de présentation générale comprenant tout commentaire utile à la compréhension de l’offre.</w:t>
      </w:r>
    </w:p>
    <w:p w:rsidR="006710B0" w:rsidRDefault="006710B0" w:rsidP="006710B0">
      <w:pPr>
        <w:pStyle w:val="Paragraphedeliste"/>
        <w:numPr>
          <w:ilvl w:val="0"/>
          <w:numId w:val="3"/>
        </w:numPr>
        <w:jc w:val="both"/>
        <w:rPr>
          <w:rFonts w:ascii="Arial" w:hAnsi="Arial" w:cs="Arial"/>
          <w:sz w:val="20"/>
          <w:szCs w:val="20"/>
        </w:rPr>
      </w:pPr>
      <w:r>
        <w:rPr>
          <w:rFonts w:ascii="Arial" w:hAnsi="Arial" w:cs="Arial"/>
          <w:sz w:val="20"/>
          <w:szCs w:val="20"/>
        </w:rPr>
        <w:t>Une note de présentation de l’équipe pressentie pour réaliser l’étude en cas d’attribution de celle-ci (nom, qualité, compétences) ainsi que le nom de la personne pressentie pour être le mandataire de l’équipe depuis la signature du contrat jusqu’à l’aboutissement final.</w:t>
      </w:r>
    </w:p>
    <w:p w:rsidR="006710B0" w:rsidRDefault="006710B0" w:rsidP="006710B0">
      <w:pPr>
        <w:pStyle w:val="Paragraphedeliste"/>
        <w:numPr>
          <w:ilvl w:val="0"/>
          <w:numId w:val="3"/>
        </w:numPr>
        <w:jc w:val="both"/>
        <w:rPr>
          <w:rFonts w:ascii="Arial" w:hAnsi="Arial" w:cs="Arial"/>
          <w:sz w:val="20"/>
          <w:szCs w:val="20"/>
        </w:rPr>
      </w:pPr>
      <w:r>
        <w:rPr>
          <w:rFonts w:ascii="Arial" w:hAnsi="Arial" w:cs="Arial"/>
          <w:sz w:val="20"/>
          <w:szCs w:val="20"/>
        </w:rPr>
        <w:t>Les compétences spécifiques mobilisées pour chaque phase.</w:t>
      </w:r>
    </w:p>
    <w:p w:rsidR="006710B0" w:rsidRDefault="006710B0" w:rsidP="006710B0">
      <w:pPr>
        <w:pStyle w:val="Paragraphedeliste"/>
        <w:numPr>
          <w:ilvl w:val="0"/>
          <w:numId w:val="3"/>
        </w:numPr>
        <w:jc w:val="both"/>
        <w:rPr>
          <w:rFonts w:ascii="Arial" w:hAnsi="Arial" w:cs="Arial"/>
          <w:sz w:val="20"/>
          <w:szCs w:val="20"/>
        </w:rPr>
      </w:pPr>
      <w:r>
        <w:rPr>
          <w:rFonts w:ascii="Arial" w:hAnsi="Arial" w:cs="Arial"/>
          <w:sz w:val="20"/>
          <w:szCs w:val="20"/>
        </w:rPr>
        <w:t>Un mémoire récapitulatif indiquant un montant pour chacune des phases d’études.</w:t>
      </w:r>
    </w:p>
    <w:p w:rsidR="006710B0" w:rsidRDefault="006710B0" w:rsidP="006710B0">
      <w:pPr>
        <w:pStyle w:val="Paragraphedeliste"/>
        <w:numPr>
          <w:ilvl w:val="0"/>
          <w:numId w:val="3"/>
        </w:numPr>
        <w:jc w:val="both"/>
        <w:rPr>
          <w:rFonts w:ascii="Arial" w:hAnsi="Arial" w:cs="Arial"/>
          <w:sz w:val="20"/>
          <w:szCs w:val="20"/>
        </w:rPr>
      </w:pPr>
      <w:r>
        <w:rPr>
          <w:rFonts w:ascii="Arial" w:hAnsi="Arial" w:cs="Arial"/>
          <w:sz w:val="20"/>
          <w:szCs w:val="20"/>
        </w:rPr>
        <w:t xml:space="preserve">Le nombre </w:t>
      </w:r>
      <w:r w:rsidRPr="006710B0">
        <w:rPr>
          <w:rFonts w:ascii="Arial" w:hAnsi="Arial" w:cs="Arial"/>
          <w:b/>
          <w:sz w:val="20"/>
          <w:szCs w:val="20"/>
        </w:rPr>
        <w:t>indicatif</w:t>
      </w:r>
      <w:r>
        <w:rPr>
          <w:rFonts w:ascii="Arial" w:hAnsi="Arial" w:cs="Arial"/>
          <w:sz w:val="20"/>
          <w:szCs w:val="20"/>
        </w:rPr>
        <w:t xml:space="preserve"> de réunions prévues.</w:t>
      </w:r>
    </w:p>
    <w:p w:rsidR="006710B0" w:rsidRDefault="006710B0" w:rsidP="006710B0">
      <w:pPr>
        <w:jc w:val="both"/>
        <w:rPr>
          <w:rFonts w:ascii="Arial" w:hAnsi="Arial" w:cs="Arial"/>
          <w:sz w:val="20"/>
          <w:szCs w:val="20"/>
        </w:rPr>
      </w:pPr>
    </w:p>
    <w:p w:rsidR="006710B0" w:rsidRDefault="006710B0" w:rsidP="006710B0">
      <w:pPr>
        <w:jc w:val="both"/>
        <w:rPr>
          <w:rFonts w:ascii="Arial" w:hAnsi="Arial" w:cs="Arial"/>
          <w:sz w:val="20"/>
          <w:szCs w:val="20"/>
        </w:rPr>
      </w:pPr>
    </w:p>
    <w:p w:rsidR="006710B0" w:rsidRDefault="006710B0" w:rsidP="006710B0">
      <w:pPr>
        <w:jc w:val="both"/>
        <w:rPr>
          <w:rFonts w:ascii="Arial" w:hAnsi="Arial" w:cs="Arial"/>
          <w:sz w:val="20"/>
          <w:szCs w:val="20"/>
        </w:rPr>
      </w:pPr>
      <w:r>
        <w:rPr>
          <w:rFonts w:ascii="Arial" w:hAnsi="Arial" w:cs="Arial"/>
          <w:sz w:val="20"/>
          <w:szCs w:val="20"/>
        </w:rPr>
        <w:t>A                                                          le</w:t>
      </w:r>
    </w:p>
    <w:p w:rsidR="006710B0" w:rsidRDefault="006710B0" w:rsidP="006710B0">
      <w:pPr>
        <w:jc w:val="both"/>
        <w:rPr>
          <w:rFonts w:ascii="Arial" w:hAnsi="Arial" w:cs="Arial"/>
          <w:sz w:val="20"/>
          <w:szCs w:val="20"/>
        </w:rPr>
      </w:pPr>
    </w:p>
    <w:p w:rsidR="006710B0" w:rsidRDefault="006710B0" w:rsidP="006710B0">
      <w:pPr>
        <w:jc w:val="both"/>
        <w:rPr>
          <w:rFonts w:ascii="Arial" w:hAnsi="Arial" w:cs="Arial"/>
          <w:sz w:val="20"/>
          <w:szCs w:val="20"/>
        </w:rPr>
      </w:pPr>
      <w:r>
        <w:rPr>
          <w:rFonts w:ascii="Arial" w:hAnsi="Arial" w:cs="Arial"/>
          <w:sz w:val="20"/>
          <w:szCs w:val="20"/>
        </w:rPr>
        <w:t>Pour le Titulaire Mandataire,</w:t>
      </w:r>
    </w:p>
    <w:p w:rsidR="006710B0" w:rsidRDefault="006710B0" w:rsidP="006710B0">
      <w:pPr>
        <w:jc w:val="both"/>
        <w:rPr>
          <w:rFonts w:ascii="Arial" w:hAnsi="Arial" w:cs="Arial"/>
          <w:sz w:val="20"/>
          <w:szCs w:val="20"/>
        </w:rPr>
      </w:pPr>
    </w:p>
    <w:p w:rsidR="006710B0" w:rsidRDefault="006710B0" w:rsidP="006710B0">
      <w:pPr>
        <w:jc w:val="both"/>
        <w:rPr>
          <w:rFonts w:ascii="Arial" w:hAnsi="Arial" w:cs="Arial"/>
          <w:sz w:val="20"/>
          <w:szCs w:val="20"/>
        </w:rPr>
      </w:pPr>
      <w:r>
        <w:rPr>
          <w:rFonts w:ascii="Arial" w:hAnsi="Arial" w:cs="Arial"/>
          <w:sz w:val="20"/>
          <w:szCs w:val="20"/>
        </w:rPr>
        <w:t>Le Directeur,</w:t>
      </w:r>
    </w:p>
    <w:p w:rsidR="006710B0" w:rsidRPr="006710B0" w:rsidRDefault="006710B0" w:rsidP="006710B0">
      <w:pPr>
        <w:jc w:val="both"/>
        <w:rPr>
          <w:rFonts w:ascii="Arial" w:hAnsi="Arial" w:cs="Arial"/>
          <w:sz w:val="20"/>
          <w:szCs w:val="20"/>
        </w:rPr>
      </w:pPr>
    </w:p>
    <w:p w:rsidR="001D1288" w:rsidRPr="001D1288" w:rsidRDefault="001D1288" w:rsidP="001D1288">
      <w:pPr>
        <w:jc w:val="both"/>
        <w:rPr>
          <w:rFonts w:ascii="Arial" w:hAnsi="Arial" w:cs="Arial"/>
          <w:sz w:val="20"/>
          <w:szCs w:val="20"/>
        </w:rPr>
      </w:pPr>
    </w:p>
    <w:sectPr w:rsidR="001D1288" w:rsidRPr="001D1288" w:rsidSect="00D04EB5">
      <w:footerReference w:type="default" r:id="rId10"/>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5B" w:rsidRDefault="00B4485B" w:rsidP="006710B0">
      <w:pPr>
        <w:spacing w:after="0" w:line="240" w:lineRule="auto"/>
      </w:pPr>
      <w:r>
        <w:separator/>
      </w:r>
    </w:p>
  </w:endnote>
  <w:endnote w:type="continuationSeparator" w:id="0">
    <w:p w:rsidR="00B4485B" w:rsidRDefault="00B4485B" w:rsidP="0067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81608"/>
      <w:docPartObj>
        <w:docPartGallery w:val="Page Numbers (Bottom of Page)"/>
        <w:docPartUnique/>
      </w:docPartObj>
    </w:sdtPr>
    <w:sdtEndPr/>
    <w:sdtContent>
      <w:p w:rsidR="006710B0" w:rsidRDefault="006710B0">
        <w:pPr>
          <w:pStyle w:val="Pieddepage"/>
          <w:jc w:val="right"/>
        </w:pPr>
        <w:r>
          <w:fldChar w:fldCharType="begin"/>
        </w:r>
        <w:r>
          <w:instrText>PAGE   \* MERGEFORMAT</w:instrText>
        </w:r>
        <w:r>
          <w:fldChar w:fldCharType="separate"/>
        </w:r>
        <w:r w:rsidR="00A8266B">
          <w:rPr>
            <w:noProof/>
          </w:rPr>
          <w:t>6</w:t>
        </w:r>
        <w:r>
          <w:fldChar w:fldCharType="end"/>
        </w:r>
      </w:p>
    </w:sdtContent>
  </w:sdt>
  <w:p w:rsidR="006710B0" w:rsidRDefault="00671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5B" w:rsidRDefault="00B4485B" w:rsidP="006710B0">
      <w:pPr>
        <w:spacing w:after="0" w:line="240" w:lineRule="auto"/>
      </w:pPr>
      <w:r>
        <w:separator/>
      </w:r>
    </w:p>
  </w:footnote>
  <w:footnote w:type="continuationSeparator" w:id="0">
    <w:p w:rsidR="00B4485B" w:rsidRDefault="00B4485B" w:rsidP="00671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929"/>
    <w:multiLevelType w:val="hybridMultilevel"/>
    <w:tmpl w:val="24703898"/>
    <w:lvl w:ilvl="0" w:tplc="3546364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227B8C"/>
    <w:multiLevelType w:val="hybridMultilevel"/>
    <w:tmpl w:val="E0F835CE"/>
    <w:lvl w:ilvl="0" w:tplc="27DCA606">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815E0B"/>
    <w:multiLevelType w:val="hybridMultilevel"/>
    <w:tmpl w:val="403CC084"/>
    <w:lvl w:ilvl="0" w:tplc="596E3A84">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6906E8"/>
    <w:multiLevelType w:val="hybridMultilevel"/>
    <w:tmpl w:val="9C805994"/>
    <w:lvl w:ilvl="0" w:tplc="FBEE752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DB"/>
    <w:rsid w:val="00003B3A"/>
    <w:rsid w:val="000040D2"/>
    <w:rsid w:val="00015699"/>
    <w:rsid w:val="00043563"/>
    <w:rsid w:val="00046C4A"/>
    <w:rsid w:val="00097111"/>
    <w:rsid w:val="000A36E6"/>
    <w:rsid w:val="000A5263"/>
    <w:rsid w:val="000C475D"/>
    <w:rsid w:val="000E08AC"/>
    <w:rsid w:val="000E6C1B"/>
    <w:rsid w:val="00112F19"/>
    <w:rsid w:val="001168D2"/>
    <w:rsid w:val="0012509D"/>
    <w:rsid w:val="00135E0A"/>
    <w:rsid w:val="00151D38"/>
    <w:rsid w:val="00162D36"/>
    <w:rsid w:val="00181562"/>
    <w:rsid w:val="0018225E"/>
    <w:rsid w:val="00196FA8"/>
    <w:rsid w:val="001A50A7"/>
    <w:rsid w:val="001B1499"/>
    <w:rsid w:val="001B27A2"/>
    <w:rsid w:val="001B6BCE"/>
    <w:rsid w:val="001D1131"/>
    <w:rsid w:val="001D1288"/>
    <w:rsid w:val="001D4342"/>
    <w:rsid w:val="001D688C"/>
    <w:rsid w:val="001F0908"/>
    <w:rsid w:val="001F5AF2"/>
    <w:rsid w:val="002067B6"/>
    <w:rsid w:val="00241AD6"/>
    <w:rsid w:val="00287564"/>
    <w:rsid w:val="002A2678"/>
    <w:rsid w:val="002B6010"/>
    <w:rsid w:val="002C705F"/>
    <w:rsid w:val="002D16E7"/>
    <w:rsid w:val="002F3D94"/>
    <w:rsid w:val="00307509"/>
    <w:rsid w:val="00322C8E"/>
    <w:rsid w:val="003273C7"/>
    <w:rsid w:val="00333D2F"/>
    <w:rsid w:val="00334FC8"/>
    <w:rsid w:val="00335D94"/>
    <w:rsid w:val="00336E78"/>
    <w:rsid w:val="00341F61"/>
    <w:rsid w:val="00342DAA"/>
    <w:rsid w:val="00353985"/>
    <w:rsid w:val="00354AC8"/>
    <w:rsid w:val="00366A25"/>
    <w:rsid w:val="00367284"/>
    <w:rsid w:val="003A1A27"/>
    <w:rsid w:val="003A1D9B"/>
    <w:rsid w:val="003D1F54"/>
    <w:rsid w:val="003D695C"/>
    <w:rsid w:val="003E1193"/>
    <w:rsid w:val="003E15A7"/>
    <w:rsid w:val="00420213"/>
    <w:rsid w:val="00445B53"/>
    <w:rsid w:val="00467351"/>
    <w:rsid w:val="00471EA9"/>
    <w:rsid w:val="00476CD0"/>
    <w:rsid w:val="004A2B8B"/>
    <w:rsid w:val="004A445C"/>
    <w:rsid w:val="004B3724"/>
    <w:rsid w:val="004B757F"/>
    <w:rsid w:val="004C3A8A"/>
    <w:rsid w:val="004C6C5A"/>
    <w:rsid w:val="004D3DD7"/>
    <w:rsid w:val="004E4436"/>
    <w:rsid w:val="0050298E"/>
    <w:rsid w:val="00504A8A"/>
    <w:rsid w:val="005079F7"/>
    <w:rsid w:val="00527B05"/>
    <w:rsid w:val="0054766B"/>
    <w:rsid w:val="00575461"/>
    <w:rsid w:val="005830C6"/>
    <w:rsid w:val="005A7434"/>
    <w:rsid w:val="005B2CCA"/>
    <w:rsid w:val="005B71F7"/>
    <w:rsid w:val="005E6013"/>
    <w:rsid w:val="005F0D38"/>
    <w:rsid w:val="00612543"/>
    <w:rsid w:val="00615BF9"/>
    <w:rsid w:val="006228BB"/>
    <w:rsid w:val="00622F96"/>
    <w:rsid w:val="0062338F"/>
    <w:rsid w:val="006233F6"/>
    <w:rsid w:val="00627BBA"/>
    <w:rsid w:val="00634BA3"/>
    <w:rsid w:val="00642660"/>
    <w:rsid w:val="006469A7"/>
    <w:rsid w:val="006710B0"/>
    <w:rsid w:val="00696F7F"/>
    <w:rsid w:val="006A504A"/>
    <w:rsid w:val="006B7DEA"/>
    <w:rsid w:val="006C0BB6"/>
    <w:rsid w:val="006C5111"/>
    <w:rsid w:val="006C7063"/>
    <w:rsid w:val="006C7EA2"/>
    <w:rsid w:val="006E7FD9"/>
    <w:rsid w:val="007064CD"/>
    <w:rsid w:val="007120D5"/>
    <w:rsid w:val="00712C46"/>
    <w:rsid w:val="0071653D"/>
    <w:rsid w:val="00721548"/>
    <w:rsid w:val="00724156"/>
    <w:rsid w:val="007323AE"/>
    <w:rsid w:val="007412DB"/>
    <w:rsid w:val="00746E3E"/>
    <w:rsid w:val="0077185A"/>
    <w:rsid w:val="007B0083"/>
    <w:rsid w:val="007B0FC3"/>
    <w:rsid w:val="007B19A2"/>
    <w:rsid w:val="007D338D"/>
    <w:rsid w:val="007F72E7"/>
    <w:rsid w:val="00811368"/>
    <w:rsid w:val="008124F5"/>
    <w:rsid w:val="00815441"/>
    <w:rsid w:val="00816DCF"/>
    <w:rsid w:val="008400B8"/>
    <w:rsid w:val="00854551"/>
    <w:rsid w:val="00862EDB"/>
    <w:rsid w:val="00866522"/>
    <w:rsid w:val="00866F08"/>
    <w:rsid w:val="00876832"/>
    <w:rsid w:val="008826C1"/>
    <w:rsid w:val="008A4127"/>
    <w:rsid w:val="008D4783"/>
    <w:rsid w:val="00912AF6"/>
    <w:rsid w:val="00922495"/>
    <w:rsid w:val="0092650F"/>
    <w:rsid w:val="00940495"/>
    <w:rsid w:val="00940D02"/>
    <w:rsid w:val="00941EF4"/>
    <w:rsid w:val="00976AA6"/>
    <w:rsid w:val="009776C2"/>
    <w:rsid w:val="0098371D"/>
    <w:rsid w:val="009946CB"/>
    <w:rsid w:val="009A07C7"/>
    <w:rsid w:val="009B147A"/>
    <w:rsid w:val="009B6249"/>
    <w:rsid w:val="009E65AC"/>
    <w:rsid w:val="009E66A6"/>
    <w:rsid w:val="00A06224"/>
    <w:rsid w:val="00A126F1"/>
    <w:rsid w:val="00A34454"/>
    <w:rsid w:val="00A47A0B"/>
    <w:rsid w:val="00A50559"/>
    <w:rsid w:val="00A66CA0"/>
    <w:rsid w:val="00A70DF9"/>
    <w:rsid w:val="00A8266B"/>
    <w:rsid w:val="00A9478F"/>
    <w:rsid w:val="00A95949"/>
    <w:rsid w:val="00A979CA"/>
    <w:rsid w:val="00AA275C"/>
    <w:rsid w:val="00AB1F8A"/>
    <w:rsid w:val="00AB3F45"/>
    <w:rsid w:val="00AC4C50"/>
    <w:rsid w:val="00AC7071"/>
    <w:rsid w:val="00AE3BA7"/>
    <w:rsid w:val="00AF2332"/>
    <w:rsid w:val="00B0062C"/>
    <w:rsid w:val="00B00CD4"/>
    <w:rsid w:val="00B07B65"/>
    <w:rsid w:val="00B117DC"/>
    <w:rsid w:val="00B15DB9"/>
    <w:rsid w:val="00B34F20"/>
    <w:rsid w:val="00B4485B"/>
    <w:rsid w:val="00B660AF"/>
    <w:rsid w:val="00B7454D"/>
    <w:rsid w:val="00B757AC"/>
    <w:rsid w:val="00B94A26"/>
    <w:rsid w:val="00BA0794"/>
    <w:rsid w:val="00BA3264"/>
    <w:rsid w:val="00BB51CA"/>
    <w:rsid w:val="00BB5EB8"/>
    <w:rsid w:val="00BF62FC"/>
    <w:rsid w:val="00C04999"/>
    <w:rsid w:val="00C4174D"/>
    <w:rsid w:val="00C523D4"/>
    <w:rsid w:val="00C62D2A"/>
    <w:rsid w:val="00C71B1D"/>
    <w:rsid w:val="00C848D0"/>
    <w:rsid w:val="00C852DA"/>
    <w:rsid w:val="00CC0312"/>
    <w:rsid w:val="00CC3B9C"/>
    <w:rsid w:val="00CC5DAB"/>
    <w:rsid w:val="00CD64CE"/>
    <w:rsid w:val="00CE09AD"/>
    <w:rsid w:val="00D04EB5"/>
    <w:rsid w:val="00D0722D"/>
    <w:rsid w:val="00D11E0A"/>
    <w:rsid w:val="00D162C0"/>
    <w:rsid w:val="00D16D13"/>
    <w:rsid w:val="00D2118B"/>
    <w:rsid w:val="00D33C72"/>
    <w:rsid w:val="00D35D2B"/>
    <w:rsid w:val="00D376CB"/>
    <w:rsid w:val="00D5120D"/>
    <w:rsid w:val="00D606EB"/>
    <w:rsid w:val="00D673B0"/>
    <w:rsid w:val="00D73053"/>
    <w:rsid w:val="00D85B49"/>
    <w:rsid w:val="00D873C7"/>
    <w:rsid w:val="00D9256B"/>
    <w:rsid w:val="00D9436F"/>
    <w:rsid w:val="00DB6889"/>
    <w:rsid w:val="00DC4588"/>
    <w:rsid w:val="00DE2BA2"/>
    <w:rsid w:val="00E154E6"/>
    <w:rsid w:val="00E91362"/>
    <w:rsid w:val="00E95053"/>
    <w:rsid w:val="00EC0056"/>
    <w:rsid w:val="00ED2805"/>
    <w:rsid w:val="00EF5F0B"/>
    <w:rsid w:val="00F07119"/>
    <w:rsid w:val="00F27984"/>
    <w:rsid w:val="00F27B7B"/>
    <w:rsid w:val="00F30A9C"/>
    <w:rsid w:val="00F345BB"/>
    <w:rsid w:val="00F5461A"/>
    <w:rsid w:val="00F65570"/>
    <w:rsid w:val="00F932F8"/>
    <w:rsid w:val="00FA3AC4"/>
    <w:rsid w:val="00FA4BD4"/>
    <w:rsid w:val="00FB2C30"/>
    <w:rsid w:val="00FB544B"/>
    <w:rsid w:val="00FC4B62"/>
    <w:rsid w:val="00FC6479"/>
    <w:rsid w:val="00FC6627"/>
    <w:rsid w:val="00FD48DD"/>
    <w:rsid w:val="00FD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C1C1"/>
  <w15:docId w15:val="{2702C049-FED3-4B0B-95B4-DDA79940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DCF"/>
  </w:style>
  <w:style w:type="paragraph" w:styleId="Titre1">
    <w:name w:val="heading 1"/>
    <w:basedOn w:val="Normal"/>
    <w:next w:val="Normal"/>
    <w:link w:val="Titre1Car"/>
    <w:uiPriority w:val="9"/>
    <w:qFormat/>
    <w:rsid w:val="001A50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2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EDB"/>
    <w:rPr>
      <w:rFonts w:ascii="Tahoma" w:hAnsi="Tahoma" w:cs="Tahoma"/>
      <w:sz w:val="16"/>
      <w:szCs w:val="16"/>
    </w:rPr>
  </w:style>
  <w:style w:type="paragraph" w:styleId="Paragraphedeliste">
    <w:name w:val="List Paragraph"/>
    <w:basedOn w:val="Normal"/>
    <w:uiPriority w:val="34"/>
    <w:qFormat/>
    <w:rsid w:val="00FC4B62"/>
    <w:pPr>
      <w:ind w:left="720"/>
      <w:contextualSpacing/>
    </w:pPr>
  </w:style>
  <w:style w:type="table" w:styleId="Grilledutableau">
    <w:name w:val="Table Grid"/>
    <w:basedOn w:val="TableauNormal"/>
    <w:uiPriority w:val="59"/>
    <w:rsid w:val="001D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D1288"/>
    <w:rPr>
      <w:color w:val="0000FF" w:themeColor="hyperlink"/>
      <w:u w:val="single"/>
    </w:rPr>
  </w:style>
  <w:style w:type="character" w:customStyle="1" w:styleId="Titre1Car">
    <w:name w:val="Titre 1 Car"/>
    <w:basedOn w:val="Policepardfaut"/>
    <w:link w:val="Titre1"/>
    <w:uiPriority w:val="9"/>
    <w:rsid w:val="001A50A7"/>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6710B0"/>
    <w:pPr>
      <w:tabs>
        <w:tab w:val="center" w:pos="4536"/>
        <w:tab w:val="right" w:pos="9072"/>
      </w:tabs>
      <w:spacing w:after="0" w:line="240" w:lineRule="auto"/>
    </w:pPr>
  </w:style>
  <w:style w:type="character" w:customStyle="1" w:styleId="En-tteCar">
    <w:name w:val="En-tête Car"/>
    <w:basedOn w:val="Policepardfaut"/>
    <w:link w:val="En-tte"/>
    <w:uiPriority w:val="99"/>
    <w:rsid w:val="006710B0"/>
  </w:style>
  <w:style w:type="paragraph" w:styleId="Pieddepage">
    <w:name w:val="footer"/>
    <w:basedOn w:val="Normal"/>
    <w:link w:val="PieddepageCar"/>
    <w:uiPriority w:val="99"/>
    <w:unhideWhenUsed/>
    <w:rsid w:val="0067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geobretagn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geoportail-urbanism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4053</Words>
  <Characters>22297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2</cp:revision>
  <cp:lastPrinted>2016-09-10T10:30:00Z</cp:lastPrinted>
  <dcterms:created xsi:type="dcterms:W3CDTF">2016-09-17T06:33:00Z</dcterms:created>
  <dcterms:modified xsi:type="dcterms:W3CDTF">2016-09-17T06:33:00Z</dcterms:modified>
</cp:coreProperties>
</file>