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891" w:rsidRPr="00D26891" w:rsidRDefault="00D26891" w:rsidP="00D26891">
      <w:pPr>
        <w:spacing w:before="100" w:beforeAutospacing="1" w:after="0" w:line="240" w:lineRule="auto"/>
        <w:jc w:val="center"/>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COMMUNE D</w:t>
      </w:r>
      <w:r>
        <w:rPr>
          <w:rFonts w:ascii="Arial" w:eastAsia="Times New Roman" w:hAnsi="Arial" w:cs="Arial"/>
          <w:b/>
          <w:bCs/>
          <w:color w:val="000000"/>
          <w:sz w:val="24"/>
          <w:szCs w:val="24"/>
          <w:lang w:eastAsia="fr-FR"/>
        </w:rPr>
        <w:t>U CLOITRE PLEYBEN</w:t>
      </w:r>
    </w:p>
    <w:p w:rsidR="00517576" w:rsidRDefault="00517576" w:rsidP="00D26891">
      <w:pPr>
        <w:spacing w:before="100" w:beforeAutospacing="1" w:after="0" w:line="240" w:lineRule="auto"/>
        <w:jc w:val="center"/>
        <w:rPr>
          <w:rFonts w:ascii="Arial" w:eastAsia="Times New Roman" w:hAnsi="Arial" w:cs="Arial"/>
          <w:b/>
          <w:bCs/>
          <w:color w:val="000000"/>
          <w:sz w:val="24"/>
          <w:szCs w:val="24"/>
          <w:lang w:eastAsia="fr-FR"/>
        </w:rPr>
      </w:pPr>
    </w:p>
    <w:p w:rsidR="00D26891" w:rsidRPr="00D26891" w:rsidRDefault="00D26891" w:rsidP="00D26891">
      <w:pPr>
        <w:spacing w:before="100" w:beforeAutospacing="1" w:after="0" w:line="240" w:lineRule="auto"/>
        <w:jc w:val="center"/>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MARCHE A PROCEDURE ADAPTÉE</w:t>
      </w:r>
    </w:p>
    <w:p w:rsidR="00D26891" w:rsidRPr="00D26891" w:rsidRDefault="00D26891" w:rsidP="00D26891">
      <w:pPr>
        <w:spacing w:before="100" w:beforeAutospacing="1" w:after="0" w:line="240" w:lineRule="auto"/>
        <w:jc w:val="center"/>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(Passé en application de l’article 28 du Code des Marchés Publics)</w:t>
      </w:r>
    </w:p>
    <w:p w:rsidR="00D26891" w:rsidRPr="00D26891" w:rsidRDefault="00D26891" w:rsidP="00D26891">
      <w:pPr>
        <w:spacing w:before="100" w:beforeAutospacing="1" w:after="0" w:line="240" w:lineRule="auto"/>
        <w:jc w:val="center"/>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TRAVAUX DE MODERNISATION DE LA VOIRIE COMMUNALE</w:t>
      </w:r>
    </w:p>
    <w:p w:rsidR="00D26891" w:rsidRPr="00D26891" w:rsidRDefault="00D26891" w:rsidP="00D26891">
      <w:pPr>
        <w:spacing w:before="100" w:beforeAutospacing="1" w:after="0" w:line="240" w:lineRule="auto"/>
        <w:jc w:val="center"/>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PROGRAMME 201</w:t>
      </w:r>
      <w:r w:rsidR="00A25C8F">
        <w:rPr>
          <w:rFonts w:ascii="Arial" w:eastAsia="Times New Roman" w:hAnsi="Arial" w:cs="Arial"/>
          <w:b/>
          <w:bCs/>
          <w:color w:val="000000"/>
          <w:sz w:val="24"/>
          <w:szCs w:val="24"/>
          <w:lang w:eastAsia="fr-FR"/>
        </w:rPr>
        <w:t>8</w:t>
      </w:r>
    </w:p>
    <w:p w:rsidR="00D26891" w:rsidRPr="00D26891" w:rsidRDefault="00D26891" w:rsidP="00D26891">
      <w:pPr>
        <w:spacing w:before="100" w:beforeAutospacing="1" w:after="0" w:line="240" w:lineRule="auto"/>
        <w:jc w:val="center"/>
        <w:rPr>
          <w:rFonts w:ascii="Times New Roman" w:eastAsia="Times New Roman" w:hAnsi="Times New Roman" w:cs="Times New Roman"/>
          <w:sz w:val="24"/>
          <w:szCs w:val="24"/>
          <w:lang w:eastAsia="fr-FR"/>
        </w:rPr>
      </w:pPr>
      <w:r w:rsidRPr="00D26891">
        <w:rPr>
          <w:rFonts w:ascii="Arial" w:eastAsia="Times New Roman" w:hAnsi="Arial" w:cs="Arial"/>
          <w:b/>
          <w:bCs/>
          <w:sz w:val="24"/>
          <w:szCs w:val="24"/>
          <w:u w:val="single"/>
          <w:lang w:eastAsia="fr-FR"/>
        </w:rPr>
        <w:t>ACTE D’ENGAGEMENT</w:t>
      </w:r>
      <w:r w:rsidR="00D23E9D">
        <w:rPr>
          <w:rFonts w:ascii="Arial" w:eastAsia="Times New Roman" w:hAnsi="Arial" w:cs="Arial"/>
          <w:b/>
          <w:bCs/>
          <w:sz w:val="24"/>
          <w:szCs w:val="24"/>
          <w:u w:val="single"/>
          <w:lang w:eastAsia="fr-FR"/>
        </w:rPr>
        <w:t xml:space="preserve"> ET CCAP</w:t>
      </w:r>
    </w:p>
    <w:p w:rsidR="00D26891" w:rsidRPr="00D26891" w:rsidRDefault="00D26891"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A. IDENTIFIANTS</w:t>
      </w:r>
    </w:p>
    <w:tbl>
      <w:tblPr>
        <w:tblW w:w="8172" w:type="dxa"/>
        <w:tblCellSpacing w:w="0" w:type="dxa"/>
        <w:tblCellMar>
          <w:top w:w="60" w:type="dxa"/>
          <w:left w:w="60" w:type="dxa"/>
          <w:bottom w:w="60" w:type="dxa"/>
          <w:right w:w="60" w:type="dxa"/>
        </w:tblCellMar>
        <w:tblLook w:val="04A0" w:firstRow="1" w:lastRow="0" w:firstColumn="1" w:lastColumn="0" w:noHBand="0" w:noVBand="1"/>
      </w:tblPr>
      <w:tblGrid>
        <w:gridCol w:w="7245"/>
        <w:gridCol w:w="927"/>
      </w:tblGrid>
      <w:tr w:rsidR="00D26891" w:rsidRPr="00D26891" w:rsidTr="00D26891">
        <w:trPr>
          <w:tblCellSpacing w:w="0" w:type="dxa"/>
        </w:trPr>
        <w:tc>
          <w:tcPr>
            <w:tcW w:w="7032" w:type="dxa"/>
            <w:hideMark/>
          </w:tcPr>
          <w:p w:rsidR="00D26891" w:rsidRPr="00D26891" w:rsidRDefault="00D26891" w:rsidP="00D26891">
            <w:pPr>
              <w:spacing w:before="100" w:beforeAutospacing="1" w:after="119" w:line="240" w:lineRule="auto"/>
              <w:rPr>
                <w:rFonts w:ascii="Times New Roman" w:eastAsia="Times New Roman" w:hAnsi="Times New Roman" w:cs="Times New Roman"/>
                <w:sz w:val="24"/>
                <w:szCs w:val="24"/>
                <w:lang w:eastAsia="fr-FR"/>
              </w:rPr>
            </w:pPr>
            <w:r w:rsidRPr="00D26891">
              <w:rPr>
                <w:rFonts w:ascii="Arial" w:eastAsia="Times New Roman" w:hAnsi="Arial" w:cs="Arial"/>
                <w:b/>
                <w:bCs/>
                <w:color w:val="000000"/>
                <w:u w:val="single"/>
                <w:lang w:eastAsia="fr-FR"/>
              </w:rPr>
              <w:t>1 - Pouvoir adjudicateur</w:t>
            </w:r>
          </w:p>
        </w:tc>
        <w:tc>
          <w:tcPr>
            <w:tcW w:w="900" w:type="dxa"/>
            <w:hideMark/>
          </w:tcPr>
          <w:p w:rsidR="00D26891" w:rsidRPr="00D26891" w:rsidRDefault="00D26891" w:rsidP="00D26891">
            <w:pPr>
              <w:spacing w:before="100" w:beforeAutospacing="1" w:after="119" w:line="240" w:lineRule="auto"/>
              <w:jc w:val="center"/>
              <w:rPr>
                <w:rFonts w:ascii="Times New Roman" w:eastAsia="Times New Roman" w:hAnsi="Times New Roman" w:cs="Times New Roman"/>
                <w:sz w:val="24"/>
                <w:szCs w:val="24"/>
                <w:lang w:eastAsia="fr-FR"/>
              </w:rPr>
            </w:pPr>
          </w:p>
        </w:tc>
      </w:tr>
    </w:tbl>
    <w:p w:rsidR="00D26891" w:rsidRPr="00D26891" w:rsidRDefault="00D26891" w:rsidP="00D26891">
      <w:pPr>
        <w:spacing w:before="62" w:after="0" w:line="240" w:lineRule="auto"/>
        <w:ind w:left="839" w:hanging="839"/>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COMMUNE D</w:t>
      </w:r>
      <w:r>
        <w:rPr>
          <w:rFonts w:ascii="Arial" w:eastAsia="Times New Roman" w:hAnsi="Arial" w:cs="Arial"/>
          <w:b/>
          <w:bCs/>
          <w:color w:val="000000"/>
          <w:sz w:val="24"/>
          <w:szCs w:val="24"/>
          <w:lang w:eastAsia="fr-FR"/>
        </w:rPr>
        <w:t>U CLOITRE PLEYBEN</w:t>
      </w:r>
    </w:p>
    <w:p w:rsidR="00D26891" w:rsidRPr="00D26891" w:rsidRDefault="00D26891" w:rsidP="00D26891">
      <w:pPr>
        <w:spacing w:before="62" w:after="0" w:line="240" w:lineRule="auto"/>
        <w:ind w:left="839" w:hanging="839"/>
        <w:rPr>
          <w:rFonts w:ascii="Times New Roman" w:eastAsia="Times New Roman" w:hAnsi="Times New Roman" w:cs="Times New Roman"/>
          <w:sz w:val="24"/>
          <w:szCs w:val="24"/>
          <w:lang w:eastAsia="fr-FR"/>
        </w:rPr>
      </w:pPr>
      <w:r>
        <w:rPr>
          <w:rFonts w:ascii="Arial" w:eastAsia="Times New Roman" w:hAnsi="Arial" w:cs="Arial"/>
          <w:b/>
          <w:bCs/>
          <w:color w:val="000000"/>
          <w:sz w:val="24"/>
          <w:szCs w:val="24"/>
          <w:lang w:eastAsia="fr-FR"/>
        </w:rPr>
        <w:t>13 Rue de la Mairie</w:t>
      </w:r>
    </w:p>
    <w:p w:rsidR="00D26891" w:rsidRPr="00D26891" w:rsidRDefault="00D26891" w:rsidP="00D26891">
      <w:pPr>
        <w:spacing w:before="62" w:after="0" w:line="240" w:lineRule="auto"/>
        <w:ind w:left="839" w:hanging="839"/>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29</w:t>
      </w:r>
      <w:r>
        <w:rPr>
          <w:rFonts w:ascii="Arial" w:eastAsia="Times New Roman" w:hAnsi="Arial" w:cs="Arial"/>
          <w:b/>
          <w:bCs/>
          <w:color w:val="000000"/>
          <w:sz w:val="24"/>
          <w:szCs w:val="24"/>
          <w:lang w:eastAsia="fr-FR"/>
        </w:rPr>
        <w:t>190 Le Cloitre Pleyben</w:t>
      </w:r>
    </w:p>
    <w:p w:rsidR="00D26891" w:rsidRPr="009B0AE1" w:rsidRDefault="00D26891" w:rsidP="00D26891">
      <w:pPr>
        <w:spacing w:before="62" w:after="0" w:line="240" w:lineRule="auto"/>
        <w:ind w:left="839" w:hanging="839"/>
        <w:rPr>
          <w:rFonts w:ascii="Arial" w:eastAsia="Times New Roman" w:hAnsi="Arial" w:cs="Arial"/>
          <w:b/>
          <w:bCs/>
          <w:color w:val="000000"/>
          <w:sz w:val="24"/>
          <w:szCs w:val="24"/>
          <w:lang w:eastAsia="fr-FR"/>
        </w:rPr>
      </w:pPr>
      <w:r w:rsidRPr="00D26891">
        <w:rPr>
          <w:rFonts w:ascii="Arial" w:eastAsia="Times New Roman" w:hAnsi="Arial" w:cs="Arial"/>
          <w:b/>
          <w:bCs/>
          <w:color w:val="000000"/>
          <w:sz w:val="24"/>
          <w:szCs w:val="24"/>
          <w:lang w:eastAsia="fr-FR"/>
        </w:rPr>
        <w:t xml:space="preserve">Tel : </w:t>
      </w:r>
      <w:r w:rsidRPr="009B0AE1">
        <w:rPr>
          <w:rFonts w:ascii="Arial" w:eastAsia="Times New Roman" w:hAnsi="Arial" w:cs="Arial"/>
          <w:b/>
          <w:bCs/>
          <w:color w:val="000000"/>
          <w:sz w:val="24"/>
          <w:szCs w:val="24"/>
          <w:lang w:eastAsia="fr-FR"/>
        </w:rPr>
        <w:t xml:space="preserve">02 98 26 62 62 </w:t>
      </w:r>
    </w:p>
    <w:p w:rsidR="00D26891" w:rsidRPr="009B0AE1" w:rsidRDefault="00D26891" w:rsidP="00D26891">
      <w:pPr>
        <w:spacing w:before="62" w:after="0" w:line="240" w:lineRule="auto"/>
        <w:ind w:left="839" w:hanging="839"/>
        <w:rPr>
          <w:rFonts w:ascii="Arial" w:eastAsia="Times New Roman" w:hAnsi="Arial" w:cs="Arial"/>
          <w:b/>
          <w:bCs/>
          <w:color w:val="000000"/>
          <w:sz w:val="24"/>
          <w:szCs w:val="24"/>
          <w:lang w:eastAsia="fr-FR"/>
        </w:rPr>
      </w:pPr>
      <w:r w:rsidRPr="00D26891">
        <w:rPr>
          <w:rFonts w:ascii="Arial" w:eastAsia="Times New Roman" w:hAnsi="Arial" w:cs="Arial"/>
          <w:b/>
          <w:bCs/>
          <w:color w:val="000000"/>
          <w:sz w:val="24"/>
          <w:szCs w:val="24"/>
          <w:lang w:eastAsia="fr-FR"/>
        </w:rPr>
        <w:t xml:space="preserve">Fax : </w:t>
      </w:r>
      <w:r w:rsidRPr="009B0AE1">
        <w:rPr>
          <w:rFonts w:ascii="Arial" w:eastAsia="Times New Roman" w:hAnsi="Arial" w:cs="Arial"/>
          <w:b/>
          <w:bCs/>
          <w:color w:val="000000"/>
          <w:sz w:val="24"/>
          <w:szCs w:val="24"/>
          <w:lang w:eastAsia="fr-FR"/>
        </w:rPr>
        <w:t>02 98 26 69 81</w:t>
      </w:r>
    </w:p>
    <w:p w:rsidR="00D26891" w:rsidRPr="00D26891" w:rsidRDefault="00D26891" w:rsidP="00D26891">
      <w:pPr>
        <w:spacing w:before="62" w:after="0" w:line="240" w:lineRule="auto"/>
        <w:ind w:left="839" w:hanging="839"/>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 xml:space="preserve">E-Mail : </w:t>
      </w:r>
      <w:r w:rsidRPr="00D26891">
        <w:rPr>
          <w:rFonts w:ascii="Arial" w:eastAsia="Times New Roman" w:hAnsi="Arial" w:cs="Arial"/>
          <w:color w:val="000000"/>
          <w:sz w:val="24"/>
          <w:szCs w:val="24"/>
          <w:lang w:eastAsia="fr-FR"/>
        </w:rPr>
        <w:t>mairie-cloitre-pleyben@wanadoo.fr</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 xml:space="preserve">Représentant du pouvoir adjudicateur: </w:t>
      </w:r>
      <w:r w:rsidRPr="00D26891">
        <w:rPr>
          <w:rFonts w:ascii="Arial" w:eastAsia="Times New Roman" w:hAnsi="Arial" w:cs="Arial"/>
          <w:color w:val="000000"/>
          <w:sz w:val="24"/>
          <w:szCs w:val="24"/>
          <w:lang w:eastAsia="fr-FR"/>
        </w:rPr>
        <w:t>M</w:t>
      </w:r>
      <w:r w:rsidR="00267955">
        <w:rPr>
          <w:rFonts w:ascii="Arial" w:eastAsia="Times New Roman" w:hAnsi="Arial" w:cs="Arial"/>
          <w:color w:val="000000"/>
          <w:sz w:val="24"/>
          <w:szCs w:val="24"/>
          <w:lang w:eastAsia="fr-FR"/>
        </w:rPr>
        <w:t>adame</w:t>
      </w:r>
      <w:r w:rsidRPr="00D26891">
        <w:rPr>
          <w:rFonts w:ascii="Arial" w:eastAsia="Times New Roman" w:hAnsi="Arial" w:cs="Arial"/>
          <w:color w:val="000000"/>
          <w:sz w:val="24"/>
          <w:szCs w:val="24"/>
          <w:lang w:eastAsia="fr-FR"/>
        </w:rPr>
        <w:t xml:space="preserve"> Le Maire d</w:t>
      </w:r>
      <w:r w:rsidR="00267955">
        <w:rPr>
          <w:rFonts w:ascii="Arial" w:eastAsia="Times New Roman" w:hAnsi="Arial" w:cs="Arial"/>
          <w:color w:val="000000"/>
          <w:sz w:val="24"/>
          <w:szCs w:val="24"/>
          <w:lang w:eastAsia="fr-FR"/>
        </w:rPr>
        <w:t>u Cloitre Pleyben</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b/>
          <w:bCs/>
          <w:color w:val="000000"/>
          <w:u w:val="single"/>
          <w:lang w:eastAsia="fr-FR"/>
        </w:rPr>
        <w:t>2 - Objet du marché</w:t>
      </w:r>
      <w:r w:rsidRPr="00D26891">
        <w:rPr>
          <w:rFonts w:ascii="Arial" w:eastAsia="Times New Roman" w:hAnsi="Arial" w:cs="Arial"/>
          <w:b/>
          <w:bCs/>
          <w:color w:val="000000"/>
          <w:lang w:eastAsia="fr-FR"/>
        </w:rPr>
        <w:t xml:space="preserve"> :</w:t>
      </w:r>
      <w:r w:rsidRPr="00D26891">
        <w:rPr>
          <w:rFonts w:ascii="Arial" w:eastAsia="Times New Roman" w:hAnsi="Arial" w:cs="Arial"/>
          <w:b/>
          <w:bCs/>
          <w:color w:val="000000"/>
          <w:sz w:val="24"/>
          <w:szCs w:val="24"/>
          <w:lang w:eastAsia="fr-FR"/>
        </w:rPr>
        <w:t xml:space="preserve"> </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TRAVAUX DE MODERNISATION DE LA VOIRIE COMMUNALE – PROGRAMME 201</w:t>
      </w:r>
      <w:r w:rsidR="00A25C8F">
        <w:rPr>
          <w:rFonts w:ascii="Arial" w:eastAsia="Times New Roman" w:hAnsi="Arial" w:cs="Arial"/>
          <w:color w:val="000000"/>
          <w:sz w:val="24"/>
          <w:szCs w:val="24"/>
          <w:lang w:eastAsia="fr-FR"/>
        </w:rPr>
        <w:t>8</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 xml:space="preserve">Adresse d’exécution : </w:t>
      </w:r>
      <w:r w:rsidRPr="00D26891">
        <w:rPr>
          <w:rFonts w:ascii="Arial" w:eastAsia="Times New Roman" w:hAnsi="Arial" w:cs="Arial"/>
          <w:color w:val="000000"/>
          <w:sz w:val="24"/>
          <w:szCs w:val="24"/>
          <w:lang w:eastAsia="fr-FR"/>
        </w:rPr>
        <w:t>Commune d</w:t>
      </w:r>
      <w:r w:rsidR="00267955">
        <w:rPr>
          <w:rFonts w:ascii="Arial" w:eastAsia="Times New Roman" w:hAnsi="Arial" w:cs="Arial"/>
          <w:color w:val="000000"/>
          <w:sz w:val="24"/>
          <w:szCs w:val="24"/>
          <w:lang w:eastAsia="fr-FR"/>
        </w:rPr>
        <w:t>u Cloitre Pleyben</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Personne habilitée à donner les renseignements prévus à l’article 109 du Code des Marchés Publics :</w:t>
      </w:r>
      <w:r w:rsidR="00267955">
        <w:rPr>
          <w:rFonts w:ascii="Times New Roman" w:eastAsia="Times New Roman" w:hAnsi="Times New Roman" w:cs="Times New Roman"/>
          <w:sz w:val="24"/>
          <w:szCs w:val="24"/>
          <w:lang w:eastAsia="fr-FR"/>
        </w:rPr>
        <w:t xml:space="preserve"> </w:t>
      </w:r>
      <w:r w:rsidRPr="00D26891">
        <w:rPr>
          <w:rFonts w:ascii="Arial" w:eastAsia="Times New Roman" w:hAnsi="Arial" w:cs="Arial"/>
          <w:color w:val="000000"/>
          <w:sz w:val="24"/>
          <w:szCs w:val="24"/>
          <w:lang w:eastAsia="fr-FR"/>
        </w:rPr>
        <w:t>M</w:t>
      </w:r>
      <w:r w:rsidR="00267955">
        <w:rPr>
          <w:rFonts w:ascii="Arial" w:eastAsia="Times New Roman" w:hAnsi="Arial" w:cs="Arial"/>
          <w:color w:val="000000"/>
          <w:sz w:val="24"/>
          <w:szCs w:val="24"/>
          <w:lang w:eastAsia="fr-FR"/>
        </w:rPr>
        <w:t>adame</w:t>
      </w:r>
      <w:r w:rsidRPr="00D26891">
        <w:rPr>
          <w:rFonts w:ascii="Arial" w:eastAsia="Times New Roman" w:hAnsi="Arial" w:cs="Arial"/>
          <w:color w:val="000000"/>
          <w:sz w:val="24"/>
          <w:szCs w:val="24"/>
          <w:lang w:eastAsia="fr-FR"/>
        </w:rPr>
        <w:t xml:space="preserve"> Le Maire d</w:t>
      </w:r>
      <w:r w:rsidR="00267955">
        <w:rPr>
          <w:rFonts w:ascii="Arial" w:eastAsia="Times New Roman" w:hAnsi="Arial" w:cs="Arial"/>
          <w:color w:val="000000"/>
          <w:sz w:val="24"/>
          <w:szCs w:val="24"/>
          <w:lang w:eastAsia="fr-FR"/>
        </w:rPr>
        <w:t>u Cloitre Pleyben</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 xml:space="preserve">Comptable assignataire des paiements : </w:t>
      </w:r>
      <w:r w:rsidRPr="009B0AE1">
        <w:rPr>
          <w:rFonts w:ascii="Arial" w:eastAsia="Times New Roman" w:hAnsi="Arial" w:cs="Arial"/>
          <w:b/>
          <w:bCs/>
          <w:color w:val="000000"/>
          <w:sz w:val="24"/>
          <w:szCs w:val="24"/>
          <w:lang w:eastAsia="fr-FR"/>
        </w:rPr>
        <w:t xml:space="preserve">Monsieur le Trésorier de </w:t>
      </w:r>
      <w:r w:rsidR="00267955" w:rsidRPr="009B0AE1">
        <w:rPr>
          <w:rFonts w:ascii="Arial" w:eastAsia="Times New Roman" w:hAnsi="Arial" w:cs="Arial"/>
          <w:b/>
          <w:bCs/>
          <w:color w:val="000000"/>
          <w:sz w:val="24"/>
          <w:szCs w:val="24"/>
          <w:lang w:eastAsia="fr-FR"/>
        </w:rPr>
        <w:t>Pleyben</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b/>
          <w:bCs/>
          <w:color w:val="000000"/>
          <w:u w:val="single"/>
          <w:lang w:eastAsia="fr-FR"/>
        </w:rPr>
        <w:t>3 - Candidat – le titulaire :</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Nom prénom :</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Agissant pour son propre compte : pour le compte de la société :</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Adresse du siège social :</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Téléphone :</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Compte à créditer :</w:t>
      </w:r>
    </w:p>
    <w:p w:rsidR="00D26891" w:rsidRPr="00D26891" w:rsidRDefault="00D26891"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lastRenderedPageBreak/>
        <w:t xml:space="preserve">B. REGLEMENT DE LA CONSULTATION </w:t>
      </w:r>
    </w:p>
    <w:p w:rsidR="00D26891" w:rsidRPr="00D26891" w:rsidRDefault="00D26891" w:rsidP="00D26891">
      <w:pPr>
        <w:spacing w:before="100" w:beforeAutospacing="1" w:after="0" w:line="240" w:lineRule="auto"/>
        <w:ind w:left="703"/>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Le marché est passé avec procédure adaptée en application de l’article 28, du code des marchés publics</w:t>
      </w:r>
    </w:p>
    <w:p w:rsidR="00D26891" w:rsidRPr="00D26891" w:rsidRDefault="00D26891" w:rsidP="00D26891">
      <w:pPr>
        <w:spacing w:before="100" w:beforeAutospacing="1" w:after="0" w:line="240" w:lineRule="auto"/>
        <w:ind w:left="703"/>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S’agit-il d’un marché à bons de commande</w:t>
      </w:r>
      <w:r w:rsidRPr="00D26891">
        <w:rPr>
          <w:rFonts w:ascii="Arial" w:eastAsia="Times New Roman" w:hAnsi="Arial" w:cs="Arial"/>
          <w:color w:val="000000"/>
          <w:sz w:val="24"/>
          <w:szCs w:val="24"/>
          <w:lang w:eastAsia="fr-FR"/>
        </w:rPr>
        <w:t> :</w:t>
      </w:r>
    </w:p>
    <w:p w:rsidR="00D26891" w:rsidRPr="00D26891" w:rsidRDefault="00D26891" w:rsidP="00D26891">
      <w:pPr>
        <w:pBdr>
          <w:bottom w:val="single" w:sz="6" w:space="1" w:color="auto"/>
        </w:pBdr>
        <w:spacing w:after="0" w:line="240" w:lineRule="auto"/>
        <w:jc w:val="center"/>
        <w:rPr>
          <w:rFonts w:ascii="Arial" w:eastAsia="Times New Roman" w:hAnsi="Arial" w:cs="Arial"/>
          <w:vanish/>
          <w:sz w:val="16"/>
          <w:szCs w:val="16"/>
          <w:lang w:eastAsia="fr-FR"/>
        </w:rPr>
      </w:pPr>
      <w:r w:rsidRPr="00D26891">
        <w:rPr>
          <w:rFonts w:ascii="Arial" w:eastAsia="Times New Roman" w:hAnsi="Arial" w:cs="Arial"/>
          <w:vanish/>
          <w:sz w:val="16"/>
          <w:szCs w:val="16"/>
          <w:lang w:eastAsia="fr-FR"/>
        </w:rPr>
        <w:t>Haut du formulaire</w:t>
      </w:r>
    </w:p>
    <w:tbl>
      <w:tblPr>
        <w:tblW w:w="3180" w:type="dxa"/>
        <w:tblCellSpacing w:w="0" w:type="dxa"/>
        <w:tblInd w:w="720" w:type="dxa"/>
        <w:tblCellMar>
          <w:top w:w="60" w:type="dxa"/>
          <w:left w:w="60" w:type="dxa"/>
          <w:bottom w:w="60" w:type="dxa"/>
          <w:right w:w="60" w:type="dxa"/>
        </w:tblCellMar>
        <w:tblLook w:val="04A0" w:firstRow="1" w:lastRow="0" w:firstColumn="1" w:lastColumn="0" w:noHBand="0" w:noVBand="1"/>
      </w:tblPr>
      <w:tblGrid>
        <w:gridCol w:w="1648"/>
        <w:gridCol w:w="1532"/>
      </w:tblGrid>
      <w:tr w:rsidR="00D26891" w:rsidRPr="00D26891" w:rsidTr="00D26891">
        <w:trPr>
          <w:tblCellSpacing w:w="0" w:type="dxa"/>
        </w:trPr>
        <w:tc>
          <w:tcPr>
            <w:tcW w:w="1524" w:type="dxa"/>
            <w:hideMark/>
          </w:tcPr>
          <w:p w:rsidR="00D26891" w:rsidRPr="00D26891" w:rsidRDefault="00D26891" w:rsidP="00D26891">
            <w:pPr>
              <w:spacing w:before="100" w:beforeAutospacing="1" w:after="119"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 xml:space="preserve">Oui </w:t>
            </w:r>
            <w:r w:rsidR="00C667AE" w:rsidRPr="00D26891">
              <w:rPr>
                <w:rFonts w:ascii="Arial" w:eastAsia="Times New Roman"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25pt;height:18pt" o:ole="">
                  <v:imagedata r:id="rId6" o:title=""/>
                </v:shape>
                <w:control r:id="rId7" w:name="DefaultOcxName" w:shapeid="_x0000_i1080"/>
              </w:object>
            </w:r>
          </w:p>
        </w:tc>
        <w:tc>
          <w:tcPr>
            <w:tcW w:w="1416" w:type="dxa"/>
            <w:hideMark/>
          </w:tcPr>
          <w:p w:rsidR="00D26891" w:rsidRPr="00D26891" w:rsidRDefault="00D26891" w:rsidP="00D26891">
            <w:pPr>
              <w:spacing w:before="100" w:beforeAutospacing="1" w:after="119"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 xml:space="preserve">Non </w:t>
            </w:r>
            <w:r w:rsidR="00C667AE" w:rsidRPr="00D26891">
              <w:rPr>
                <w:rFonts w:ascii="Arial" w:eastAsia="Times New Roman" w:hAnsi="Arial" w:cs="Arial"/>
                <w:color w:val="000000"/>
                <w:sz w:val="24"/>
                <w:szCs w:val="24"/>
              </w:rPr>
              <w:object w:dxaOrig="225" w:dyaOrig="225">
                <v:shape id="_x0000_i1083" type="#_x0000_t75" style="width:20.25pt;height:18pt" o:ole="">
                  <v:imagedata r:id="rId8" o:title=""/>
                </v:shape>
                <w:control r:id="rId9" w:name="DefaultOcxName1" w:shapeid="_x0000_i1083"/>
              </w:object>
            </w:r>
          </w:p>
        </w:tc>
      </w:tr>
    </w:tbl>
    <w:p w:rsidR="00D26891" w:rsidRPr="00D26891" w:rsidRDefault="00D26891" w:rsidP="00D26891">
      <w:pPr>
        <w:spacing w:before="100" w:beforeAutospacing="1" w:after="0" w:line="240" w:lineRule="auto"/>
        <w:ind w:left="703"/>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(En cas de marché à bons de commande, les clauses de l’art.77 du CMP doivent figurer impérativement sur chaque bon de commande)</w:t>
      </w:r>
    </w:p>
    <w:p w:rsidR="00D26891" w:rsidRPr="00D26891" w:rsidRDefault="00D26891" w:rsidP="00D26891">
      <w:pPr>
        <w:spacing w:before="100" w:beforeAutospacing="1" w:after="0" w:line="240" w:lineRule="auto"/>
        <w:ind w:left="703"/>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Décomposition en tranches :</w:t>
      </w:r>
    </w:p>
    <w:tbl>
      <w:tblPr>
        <w:tblW w:w="5078" w:type="pct"/>
        <w:tblCellSpacing w:w="0" w:type="dxa"/>
        <w:tblInd w:w="720" w:type="dxa"/>
        <w:tblCellMar>
          <w:top w:w="60" w:type="dxa"/>
          <w:left w:w="60" w:type="dxa"/>
          <w:bottom w:w="60" w:type="dxa"/>
          <w:right w:w="60" w:type="dxa"/>
        </w:tblCellMar>
        <w:tblLook w:val="04A0" w:firstRow="1" w:lastRow="0" w:firstColumn="1" w:lastColumn="0" w:noHBand="0" w:noVBand="1"/>
      </w:tblPr>
      <w:tblGrid>
        <w:gridCol w:w="4854"/>
        <w:gridCol w:w="4481"/>
      </w:tblGrid>
      <w:tr w:rsidR="00D26891" w:rsidRPr="00D26891" w:rsidTr="00BC45D6">
        <w:trPr>
          <w:trHeight w:val="641"/>
          <w:tblCellSpacing w:w="0" w:type="dxa"/>
        </w:trPr>
        <w:tc>
          <w:tcPr>
            <w:tcW w:w="2600" w:type="pct"/>
            <w:hideMark/>
          </w:tcPr>
          <w:p w:rsidR="00D26891" w:rsidRDefault="00D26891" w:rsidP="00D26891">
            <w:pPr>
              <w:spacing w:before="100" w:beforeAutospacing="1" w:after="119"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 xml:space="preserve">Oui </w:t>
            </w:r>
            <w:r w:rsidR="00C667AE" w:rsidRPr="00D26891">
              <w:rPr>
                <w:rFonts w:ascii="Arial" w:eastAsia="Times New Roman" w:hAnsi="Arial" w:cs="Arial"/>
                <w:color w:val="000000"/>
                <w:sz w:val="24"/>
                <w:szCs w:val="24"/>
              </w:rPr>
              <w:object w:dxaOrig="225" w:dyaOrig="225">
                <v:shape id="_x0000_i1086" type="#_x0000_t75" style="width:20.25pt;height:18pt" o:ole="">
                  <v:imagedata r:id="rId6" o:title=""/>
                </v:shape>
                <w:control r:id="rId10" w:name="DefaultOcxName2" w:shapeid="_x0000_i1086"/>
              </w:object>
            </w:r>
          </w:p>
          <w:p w:rsidR="00D26891" w:rsidRPr="00D26891" w:rsidRDefault="00D26891" w:rsidP="00D26891">
            <w:pPr>
              <w:rPr>
                <w:rFonts w:ascii="Times New Roman" w:eastAsia="Times New Roman" w:hAnsi="Times New Roman" w:cs="Times New Roman"/>
                <w:sz w:val="24"/>
                <w:szCs w:val="24"/>
                <w:lang w:eastAsia="fr-FR"/>
              </w:rPr>
            </w:pPr>
          </w:p>
        </w:tc>
        <w:tc>
          <w:tcPr>
            <w:tcW w:w="2400" w:type="pct"/>
            <w:hideMark/>
          </w:tcPr>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 xml:space="preserve">Non </w:t>
            </w:r>
            <w:r w:rsidR="00C667AE" w:rsidRPr="00D26891">
              <w:rPr>
                <w:rFonts w:ascii="Arial" w:eastAsia="Times New Roman" w:hAnsi="Arial" w:cs="Arial"/>
                <w:color w:val="000000"/>
                <w:sz w:val="24"/>
                <w:szCs w:val="24"/>
              </w:rPr>
              <w:object w:dxaOrig="225" w:dyaOrig="225">
                <v:shape id="_x0000_i1089" type="#_x0000_t75" style="width:20.25pt;height:18pt" o:ole="">
                  <v:imagedata r:id="rId8" o:title=""/>
                </v:shape>
                <w:control r:id="rId11" w:name="DefaultOcxName3" w:shapeid="_x0000_i1089"/>
              </w:object>
            </w:r>
          </w:p>
          <w:p w:rsidR="00D26891" w:rsidRPr="00D26891" w:rsidRDefault="00D26891" w:rsidP="00D26891">
            <w:pPr>
              <w:spacing w:before="100" w:beforeAutospacing="1" w:after="119" w:line="240" w:lineRule="auto"/>
              <w:rPr>
                <w:rFonts w:ascii="Times New Roman" w:eastAsia="Times New Roman" w:hAnsi="Times New Roman" w:cs="Times New Roman"/>
                <w:sz w:val="24"/>
                <w:szCs w:val="24"/>
                <w:lang w:eastAsia="fr-FR"/>
              </w:rPr>
            </w:pPr>
          </w:p>
        </w:tc>
      </w:tr>
    </w:tbl>
    <w:p w:rsidR="00D26891" w:rsidRPr="00D26891" w:rsidRDefault="00D26891" w:rsidP="00D26891">
      <w:pPr>
        <w:spacing w:before="100" w:beforeAutospacing="1" w:after="0" w:line="240" w:lineRule="auto"/>
        <w:ind w:left="703"/>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Travaux intéressant la Défense :</w:t>
      </w:r>
    </w:p>
    <w:tbl>
      <w:tblPr>
        <w:tblW w:w="3180" w:type="dxa"/>
        <w:tblCellSpacing w:w="0" w:type="dxa"/>
        <w:tblInd w:w="720" w:type="dxa"/>
        <w:tblCellMar>
          <w:top w:w="60" w:type="dxa"/>
          <w:left w:w="60" w:type="dxa"/>
          <w:bottom w:w="60" w:type="dxa"/>
          <w:right w:w="60" w:type="dxa"/>
        </w:tblCellMar>
        <w:tblLook w:val="04A0" w:firstRow="1" w:lastRow="0" w:firstColumn="1" w:lastColumn="0" w:noHBand="0" w:noVBand="1"/>
      </w:tblPr>
      <w:tblGrid>
        <w:gridCol w:w="1648"/>
        <w:gridCol w:w="1532"/>
      </w:tblGrid>
      <w:tr w:rsidR="00D26891" w:rsidRPr="00D26891" w:rsidTr="00D26891">
        <w:trPr>
          <w:tblCellSpacing w:w="0" w:type="dxa"/>
        </w:trPr>
        <w:tc>
          <w:tcPr>
            <w:tcW w:w="1524" w:type="dxa"/>
            <w:hideMark/>
          </w:tcPr>
          <w:p w:rsidR="00D26891" w:rsidRPr="00D26891" w:rsidRDefault="00D26891" w:rsidP="00D26891">
            <w:pPr>
              <w:spacing w:before="100" w:beforeAutospacing="1" w:after="119"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 xml:space="preserve">Oui </w:t>
            </w:r>
            <w:r w:rsidR="00C667AE" w:rsidRPr="00D26891">
              <w:rPr>
                <w:rFonts w:ascii="Arial" w:eastAsia="Times New Roman" w:hAnsi="Arial" w:cs="Arial"/>
                <w:color w:val="000000"/>
                <w:sz w:val="24"/>
                <w:szCs w:val="24"/>
              </w:rPr>
              <w:object w:dxaOrig="225" w:dyaOrig="225">
                <v:shape id="_x0000_i1092" type="#_x0000_t75" style="width:20.25pt;height:18pt" o:ole="">
                  <v:imagedata r:id="rId6" o:title=""/>
                </v:shape>
                <w:control r:id="rId12" w:name="DefaultOcxName4" w:shapeid="_x0000_i1092"/>
              </w:object>
            </w:r>
          </w:p>
        </w:tc>
        <w:tc>
          <w:tcPr>
            <w:tcW w:w="1416" w:type="dxa"/>
            <w:hideMark/>
          </w:tcPr>
          <w:p w:rsidR="00D26891" w:rsidRPr="00D26891" w:rsidRDefault="00D26891" w:rsidP="00D26891">
            <w:pPr>
              <w:spacing w:before="100" w:beforeAutospacing="1" w:after="119"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 xml:space="preserve">Non </w:t>
            </w:r>
            <w:r w:rsidR="00C667AE" w:rsidRPr="00D26891">
              <w:rPr>
                <w:rFonts w:ascii="Arial" w:eastAsia="Times New Roman" w:hAnsi="Arial" w:cs="Arial"/>
                <w:color w:val="000000"/>
                <w:sz w:val="24"/>
                <w:szCs w:val="24"/>
              </w:rPr>
              <w:object w:dxaOrig="225" w:dyaOrig="225">
                <v:shape id="_x0000_i1095" type="#_x0000_t75" style="width:20.25pt;height:18pt" o:ole="">
                  <v:imagedata r:id="rId8" o:title=""/>
                </v:shape>
                <w:control r:id="rId13" w:name="DefaultOcxName5" w:shapeid="_x0000_i1095"/>
              </w:object>
            </w:r>
          </w:p>
        </w:tc>
      </w:tr>
    </w:tbl>
    <w:p w:rsidR="00D26891" w:rsidRPr="00FC5608" w:rsidRDefault="00D26891" w:rsidP="00FC5608">
      <w:pPr>
        <w:spacing w:before="100" w:beforeAutospacing="1" w:after="0" w:line="240" w:lineRule="auto"/>
        <w:ind w:left="703"/>
        <w:rPr>
          <w:rFonts w:ascii="Arial" w:eastAsia="Times New Roman" w:hAnsi="Arial" w:cs="Arial"/>
          <w:b/>
          <w:bCs/>
          <w:color w:val="000000"/>
          <w:sz w:val="24"/>
          <w:szCs w:val="24"/>
          <w:lang w:eastAsia="fr-FR"/>
        </w:rPr>
      </w:pPr>
      <w:r w:rsidRPr="00D26891">
        <w:rPr>
          <w:rFonts w:ascii="Arial" w:eastAsia="Times New Roman" w:hAnsi="Arial" w:cs="Arial"/>
          <w:b/>
          <w:bCs/>
          <w:color w:val="000000"/>
          <w:sz w:val="24"/>
          <w:szCs w:val="24"/>
          <w:lang w:eastAsia="fr-FR"/>
        </w:rPr>
        <w:t xml:space="preserve">La date limite de remise des offres est fixée au </w:t>
      </w:r>
      <w:r w:rsidR="00BA7456">
        <w:rPr>
          <w:rFonts w:ascii="Arial" w:eastAsia="Times New Roman" w:hAnsi="Arial" w:cs="Arial"/>
          <w:b/>
          <w:bCs/>
          <w:color w:val="FF0000"/>
          <w:sz w:val="24"/>
          <w:szCs w:val="24"/>
          <w:lang w:eastAsia="fr-FR"/>
        </w:rPr>
        <w:t>17</w:t>
      </w:r>
      <w:bookmarkStart w:id="0" w:name="_GoBack"/>
      <w:bookmarkEnd w:id="0"/>
      <w:r w:rsidR="005F1B30">
        <w:rPr>
          <w:rFonts w:ascii="Arial" w:eastAsia="Times New Roman" w:hAnsi="Arial" w:cs="Arial"/>
          <w:b/>
          <w:bCs/>
          <w:color w:val="FF0000"/>
          <w:sz w:val="24"/>
          <w:szCs w:val="24"/>
          <w:lang w:eastAsia="fr-FR"/>
        </w:rPr>
        <w:t xml:space="preserve"> mai</w:t>
      </w:r>
      <w:r w:rsidR="00FC5608" w:rsidRPr="00B664C1">
        <w:rPr>
          <w:rFonts w:ascii="Arial" w:eastAsia="Times New Roman" w:hAnsi="Arial" w:cs="Arial"/>
          <w:b/>
          <w:bCs/>
          <w:color w:val="FF0000"/>
          <w:sz w:val="24"/>
          <w:szCs w:val="24"/>
          <w:lang w:eastAsia="fr-FR"/>
        </w:rPr>
        <w:t xml:space="preserve"> 201</w:t>
      </w:r>
      <w:r w:rsidR="00A25C8F">
        <w:rPr>
          <w:rFonts w:ascii="Arial" w:eastAsia="Times New Roman" w:hAnsi="Arial" w:cs="Arial"/>
          <w:b/>
          <w:bCs/>
          <w:color w:val="FF0000"/>
          <w:sz w:val="24"/>
          <w:szCs w:val="24"/>
          <w:lang w:eastAsia="fr-FR"/>
        </w:rPr>
        <w:t>8</w:t>
      </w:r>
      <w:r w:rsidRPr="00B664C1">
        <w:rPr>
          <w:rFonts w:ascii="Arial" w:eastAsia="Times New Roman" w:hAnsi="Arial" w:cs="Arial"/>
          <w:b/>
          <w:bCs/>
          <w:color w:val="FF0000"/>
          <w:sz w:val="20"/>
          <w:szCs w:val="20"/>
          <w:lang w:eastAsia="fr-FR"/>
        </w:rPr>
        <w:t xml:space="preserve"> </w:t>
      </w:r>
      <w:r w:rsidRPr="00B664C1">
        <w:rPr>
          <w:rFonts w:ascii="Arial" w:eastAsia="Times New Roman" w:hAnsi="Arial" w:cs="Arial"/>
          <w:b/>
          <w:bCs/>
          <w:color w:val="FF0000"/>
          <w:sz w:val="24"/>
          <w:szCs w:val="24"/>
          <w:lang w:eastAsia="fr-FR"/>
        </w:rPr>
        <w:t>à 12h00</w:t>
      </w:r>
    </w:p>
    <w:p w:rsidR="00D26891" w:rsidRPr="009B0AE1" w:rsidRDefault="00D26891" w:rsidP="00D26891">
      <w:pPr>
        <w:spacing w:before="100" w:beforeAutospacing="1" w:after="0" w:line="240" w:lineRule="auto"/>
        <w:ind w:left="703"/>
        <w:rPr>
          <w:rFonts w:ascii="Arial" w:eastAsia="Times New Roman" w:hAnsi="Arial" w:cs="Arial"/>
          <w:b/>
          <w:bCs/>
          <w:color w:val="000000"/>
          <w:sz w:val="24"/>
          <w:szCs w:val="24"/>
          <w:lang w:eastAsia="fr-FR"/>
        </w:rPr>
      </w:pPr>
      <w:r w:rsidRPr="009B0AE1">
        <w:rPr>
          <w:rFonts w:ascii="Arial" w:eastAsia="Times New Roman" w:hAnsi="Arial" w:cs="Arial"/>
          <w:b/>
          <w:bCs/>
          <w:color w:val="000000"/>
          <w:sz w:val="24"/>
          <w:szCs w:val="24"/>
          <w:lang w:eastAsia="fr-FR"/>
        </w:rPr>
        <w:t xml:space="preserve">Date </w:t>
      </w:r>
      <w:r w:rsidR="009B0AE1" w:rsidRPr="009B0AE1">
        <w:rPr>
          <w:rFonts w:ascii="Arial" w:eastAsia="Times New Roman" w:hAnsi="Arial" w:cs="Arial"/>
          <w:b/>
          <w:bCs/>
          <w:color w:val="000000"/>
          <w:sz w:val="24"/>
          <w:szCs w:val="24"/>
          <w:lang w:eastAsia="fr-FR"/>
        </w:rPr>
        <w:t>prévisionnelle</w:t>
      </w:r>
      <w:r w:rsidR="009B0AE1">
        <w:rPr>
          <w:rFonts w:ascii="Arial" w:eastAsia="Times New Roman" w:hAnsi="Arial" w:cs="Arial"/>
          <w:b/>
          <w:bCs/>
          <w:color w:val="000000"/>
          <w:sz w:val="24"/>
          <w:szCs w:val="24"/>
          <w:lang w:eastAsia="fr-FR"/>
        </w:rPr>
        <w:t xml:space="preserve"> </w:t>
      </w:r>
      <w:r w:rsidRPr="009B0AE1">
        <w:rPr>
          <w:rFonts w:ascii="Arial" w:eastAsia="Times New Roman" w:hAnsi="Arial" w:cs="Arial"/>
          <w:b/>
          <w:bCs/>
          <w:color w:val="000000"/>
          <w:sz w:val="24"/>
          <w:szCs w:val="24"/>
          <w:lang w:eastAsia="fr-FR"/>
        </w:rPr>
        <w:t>de début des travaux :</w:t>
      </w:r>
      <w:r w:rsidR="00CB2D6A">
        <w:rPr>
          <w:rFonts w:ascii="Arial" w:eastAsia="Times New Roman" w:hAnsi="Arial" w:cs="Arial"/>
          <w:b/>
          <w:bCs/>
          <w:color w:val="000000"/>
          <w:sz w:val="24"/>
          <w:szCs w:val="24"/>
          <w:lang w:eastAsia="fr-FR"/>
        </w:rPr>
        <w:t xml:space="preserve"> </w:t>
      </w:r>
      <w:r w:rsidR="00337D5C">
        <w:rPr>
          <w:rFonts w:ascii="Arial" w:eastAsia="Times New Roman" w:hAnsi="Arial" w:cs="Arial"/>
          <w:b/>
          <w:bCs/>
          <w:color w:val="000000"/>
          <w:sz w:val="24"/>
          <w:szCs w:val="24"/>
          <w:lang w:eastAsia="fr-FR"/>
        </w:rPr>
        <w:t>ju</w:t>
      </w:r>
      <w:r w:rsidR="00A25C8F">
        <w:rPr>
          <w:rFonts w:ascii="Arial" w:eastAsia="Times New Roman" w:hAnsi="Arial" w:cs="Arial"/>
          <w:b/>
          <w:bCs/>
          <w:color w:val="000000"/>
          <w:sz w:val="24"/>
          <w:szCs w:val="24"/>
          <w:lang w:eastAsia="fr-FR"/>
        </w:rPr>
        <w:t>in</w:t>
      </w:r>
      <w:r w:rsidRPr="009B0AE1">
        <w:rPr>
          <w:rFonts w:ascii="Arial" w:eastAsia="Times New Roman" w:hAnsi="Arial" w:cs="Arial"/>
          <w:b/>
          <w:bCs/>
          <w:color w:val="000000"/>
          <w:sz w:val="24"/>
          <w:szCs w:val="24"/>
          <w:lang w:eastAsia="fr-FR"/>
        </w:rPr>
        <w:t xml:space="preserve"> 201</w:t>
      </w:r>
      <w:r w:rsidR="00A25C8F">
        <w:rPr>
          <w:rFonts w:ascii="Arial" w:eastAsia="Times New Roman" w:hAnsi="Arial" w:cs="Arial"/>
          <w:b/>
          <w:bCs/>
          <w:color w:val="000000"/>
          <w:sz w:val="24"/>
          <w:szCs w:val="24"/>
          <w:lang w:eastAsia="fr-FR"/>
        </w:rPr>
        <w:t>8</w:t>
      </w:r>
    </w:p>
    <w:p w:rsidR="00D26891" w:rsidRPr="00D26891" w:rsidRDefault="00D26891" w:rsidP="00D26891">
      <w:pPr>
        <w:spacing w:before="100" w:beforeAutospacing="1" w:after="0" w:line="240" w:lineRule="auto"/>
        <w:ind w:left="703"/>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 xml:space="preserve">La durée de validité des offres est de 90 jours à compter </w:t>
      </w:r>
    </w:p>
    <w:p w:rsidR="00D26891" w:rsidRPr="00D26891" w:rsidRDefault="00C667AE"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rPr>
        <w:object w:dxaOrig="225" w:dyaOrig="225">
          <v:shape id="_x0000_i1098" type="#_x0000_t75" style="width:20.25pt;height:18pt" o:ole="">
            <v:imagedata r:id="rId6" o:title=""/>
          </v:shape>
          <w:control r:id="rId14" w:name="DefaultOcxName6" w:shapeid="_x0000_i1098"/>
        </w:object>
      </w:r>
      <w:r w:rsidR="00FC5608" w:rsidRPr="00D26891">
        <w:rPr>
          <w:rFonts w:ascii="Arial" w:eastAsia="Times New Roman" w:hAnsi="Arial" w:cs="Arial"/>
          <w:color w:val="000000"/>
          <w:sz w:val="24"/>
          <w:szCs w:val="24"/>
          <w:lang w:eastAsia="fr-FR"/>
        </w:rPr>
        <w:t>De</w:t>
      </w:r>
      <w:r w:rsidR="00D26891" w:rsidRPr="00D26891">
        <w:rPr>
          <w:rFonts w:ascii="Arial" w:eastAsia="Times New Roman" w:hAnsi="Arial" w:cs="Arial"/>
          <w:color w:val="000000"/>
          <w:sz w:val="24"/>
          <w:szCs w:val="24"/>
          <w:lang w:eastAsia="fr-FR"/>
        </w:rPr>
        <w:t xml:space="preserve"> la signature par le titulaire du marché sans formalité</w:t>
      </w:r>
    </w:p>
    <w:p w:rsidR="00D26891" w:rsidRPr="00D26891" w:rsidRDefault="00C667AE"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rPr>
        <w:object w:dxaOrig="225" w:dyaOrig="225">
          <v:shape id="_x0000_i1101" type="#_x0000_t75" style="width:20.25pt;height:18pt" o:ole="">
            <v:imagedata r:id="rId8" o:title=""/>
          </v:shape>
          <w:control r:id="rId15" w:name="DefaultOcxName7" w:shapeid="_x0000_i1101"/>
        </w:object>
      </w:r>
      <w:r w:rsidR="00FC5608" w:rsidRPr="00D26891">
        <w:rPr>
          <w:rFonts w:ascii="Arial" w:eastAsia="Times New Roman" w:hAnsi="Arial" w:cs="Arial"/>
          <w:color w:val="000000"/>
          <w:sz w:val="24"/>
          <w:szCs w:val="24"/>
          <w:lang w:eastAsia="fr-FR"/>
        </w:rPr>
        <w:t>De</w:t>
      </w:r>
      <w:r w:rsidR="00D26891" w:rsidRPr="00D26891">
        <w:rPr>
          <w:rFonts w:ascii="Arial" w:eastAsia="Times New Roman" w:hAnsi="Arial" w:cs="Arial"/>
          <w:color w:val="000000"/>
          <w:sz w:val="24"/>
          <w:szCs w:val="24"/>
          <w:lang w:eastAsia="fr-FR"/>
        </w:rPr>
        <w:t xml:space="preserve"> la date limite de remise des offres </w:t>
      </w:r>
    </w:p>
    <w:p w:rsidR="00D26891" w:rsidRPr="00D26891" w:rsidRDefault="00D26891" w:rsidP="00D26891">
      <w:pPr>
        <w:spacing w:before="100" w:beforeAutospacing="1" w:after="0" w:line="240" w:lineRule="auto"/>
        <w:ind w:left="703"/>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 xml:space="preserve">Les candidats auront à produire un </w:t>
      </w:r>
      <w:r w:rsidRPr="00D26891">
        <w:rPr>
          <w:rFonts w:ascii="Arial" w:eastAsia="Times New Roman" w:hAnsi="Arial" w:cs="Arial"/>
          <w:b/>
          <w:bCs/>
          <w:color w:val="000000"/>
          <w:sz w:val="24"/>
          <w:szCs w:val="24"/>
          <w:lang w:eastAsia="fr-FR"/>
        </w:rPr>
        <w:t>dossier complet</w:t>
      </w:r>
      <w:r w:rsidRPr="00D26891">
        <w:rPr>
          <w:rFonts w:ascii="Arial" w:eastAsia="Times New Roman" w:hAnsi="Arial" w:cs="Arial"/>
          <w:color w:val="000000"/>
          <w:sz w:val="24"/>
          <w:szCs w:val="24"/>
          <w:lang w:eastAsia="fr-FR"/>
        </w:rPr>
        <w:t xml:space="preserve"> comprenant les pièces suivantes :</w:t>
      </w:r>
    </w:p>
    <w:p w:rsidR="00D26891" w:rsidRPr="00D26891" w:rsidRDefault="00D26891" w:rsidP="00D26891">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 xml:space="preserve">Le présent document rempli valant acte d’engagement. </w:t>
      </w:r>
    </w:p>
    <w:p w:rsidR="00D26891" w:rsidRPr="00FB7507" w:rsidRDefault="00D26891" w:rsidP="00FB7507">
      <w:pPr>
        <w:numPr>
          <w:ilvl w:val="0"/>
          <w:numId w:val="2"/>
        </w:num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Les candidats peuven</w:t>
      </w:r>
      <w:r w:rsidRPr="00FB7507">
        <w:rPr>
          <w:rFonts w:ascii="Arial" w:eastAsia="Times New Roman" w:hAnsi="Arial" w:cs="Arial"/>
          <w:color w:val="000000"/>
          <w:sz w:val="24"/>
          <w:szCs w:val="24"/>
          <w:lang w:eastAsia="fr-FR"/>
        </w:rPr>
        <w:t>t en outre produire toute pièce qu’ils estiment de nature à appuyer leur offre (références par exemple).</w:t>
      </w:r>
    </w:p>
    <w:p w:rsidR="00D26891" w:rsidRPr="00D26891" w:rsidRDefault="00D26891" w:rsidP="00D26891">
      <w:pPr>
        <w:numPr>
          <w:ilvl w:val="0"/>
          <w:numId w:val="3"/>
        </w:num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Les offres, rédigées en langue française, peuvent être envoyées par la poste en recommandé ou déposée contre récépissé à l’adresse indiquée en première page du présent document ou à l’adresse suivante :</w:t>
      </w:r>
    </w:p>
    <w:p w:rsidR="00517576" w:rsidRPr="009B0AE1" w:rsidRDefault="00D26891" w:rsidP="009B0AE1">
      <w:pPr>
        <w:spacing w:before="100" w:beforeAutospacing="1" w:after="0" w:line="240" w:lineRule="auto"/>
        <w:ind w:left="703"/>
        <w:rPr>
          <w:rFonts w:ascii="Arial" w:eastAsia="Times New Roman" w:hAnsi="Arial" w:cs="Arial"/>
          <w:b/>
          <w:bCs/>
          <w:color w:val="000000"/>
          <w:sz w:val="24"/>
          <w:szCs w:val="24"/>
          <w:lang w:eastAsia="fr-FR"/>
        </w:rPr>
      </w:pPr>
      <w:r w:rsidRPr="009B0AE1">
        <w:rPr>
          <w:rFonts w:ascii="Arial" w:eastAsia="Times New Roman" w:hAnsi="Arial" w:cs="Arial"/>
          <w:b/>
          <w:bCs/>
          <w:color w:val="000000"/>
          <w:sz w:val="24"/>
          <w:szCs w:val="24"/>
          <w:lang w:eastAsia="fr-FR"/>
        </w:rPr>
        <w:t>M</w:t>
      </w:r>
      <w:r w:rsidR="00517576" w:rsidRPr="009B0AE1">
        <w:rPr>
          <w:rFonts w:ascii="Arial" w:eastAsia="Times New Roman" w:hAnsi="Arial" w:cs="Arial"/>
          <w:b/>
          <w:bCs/>
          <w:color w:val="000000"/>
          <w:sz w:val="24"/>
          <w:szCs w:val="24"/>
          <w:lang w:eastAsia="fr-FR"/>
        </w:rPr>
        <w:t>adame</w:t>
      </w:r>
      <w:r w:rsidRPr="009B0AE1">
        <w:rPr>
          <w:rFonts w:ascii="Arial" w:eastAsia="Times New Roman" w:hAnsi="Arial" w:cs="Arial"/>
          <w:b/>
          <w:bCs/>
          <w:color w:val="000000"/>
          <w:sz w:val="24"/>
          <w:szCs w:val="24"/>
          <w:lang w:eastAsia="fr-FR"/>
        </w:rPr>
        <w:t xml:space="preserve"> Le Maire</w:t>
      </w:r>
      <w:r w:rsidR="00517576" w:rsidRPr="009B0AE1">
        <w:rPr>
          <w:rFonts w:ascii="Arial" w:eastAsia="Times New Roman" w:hAnsi="Arial" w:cs="Arial"/>
          <w:b/>
          <w:bCs/>
          <w:color w:val="000000"/>
          <w:sz w:val="24"/>
          <w:szCs w:val="24"/>
          <w:lang w:eastAsia="fr-FR"/>
        </w:rPr>
        <w:t xml:space="preserve">     13 Rue de la Mairie   29190 Le Cloitre Pleyben</w:t>
      </w:r>
    </w:p>
    <w:p w:rsidR="00D26891" w:rsidRPr="00D26891" w:rsidRDefault="00D26891" w:rsidP="00D26891">
      <w:pPr>
        <w:numPr>
          <w:ilvl w:val="0"/>
          <w:numId w:val="4"/>
        </w:num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 xml:space="preserve">Options : Les options sont autorisées; Les options proposées dans le bordereau de prix seront obligatoirement renseignées. </w:t>
      </w:r>
    </w:p>
    <w:p w:rsidR="00D26891" w:rsidRPr="00B664C1" w:rsidRDefault="00D26891" w:rsidP="00D26891">
      <w:pPr>
        <w:numPr>
          <w:ilvl w:val="0"/>
          <w:numId w:val="4"/>
        </w:numPr>
        <w:spacing w:before="100" w:beforeAutospacing="1" w:after="0" w:line="240" w:lineRule="auto"/>
        <w:rPr>
          <w:rFonts w:ascii="Times New Roman" w:eastAsia="Times New Roman" w:hAnsi="Times New Roman" w:cs="Times New Roman"/>
          <w:color w:val="FF0000"/>
          <w:sz w:val="24"/>
          <w:szCs w:val="24"/>
          <w:lang w:eastAsia="fr-FR"/>
        </w:rPr>
      </w:pPr>
      <w:r w:rsidRPr="00B664C1">
        <w:rPr>
          <w:rFonts w:ascii="Arial" w:eastAsia="Times New Roman" w:hAnsi="Arial" w:cs="Arial"/>
          <w:color w:val="FF0000"/>
          <w:sz w:val="24"/>
          <w:szCs w:val="24"/>
          <w:lang w:eastAsia="fr-FR"/>
        </w:rPr>
        <w:lastRenderedPageBreak/>
        <w:t xml:space="preserve">Variantes : Les variantes sont autorisées </w:t>
      </w:r>
      <w:r w:rsidR="00B664C1" w:rsidRPr="00B664C1">
        <w:rPr>
          <w:rFonts w:ascii="Arial" w:eastAsia="Times New Roman" w:hAnsi="Arial" w:cs="Arial"/>
          <w:color w:val="FF0000"/>
          <w:sz w:val="24"/>
          <w:szCs w:val="24"/>
          <w:lang w:eastAsia="fr-FR"/>
        </w:rPr>
        <w:t>(Type enrobé à froid au lieu de</w:t>
      </w:r>
      <w:r w:rsidR="005D6C20">
        <w:rPr>
          <w:rFonts w:ascii="Arial" w:eastAsia="Times New Roman" w:hAnsi="Arial" w:cs="Arial"/>
          <w:color w:val="FF0000"/>
          <w:sz w:val="24"/>
          <w:szCs w:val="24"/>
          <w:lang w:eastAsia="fr-FR"/>
        </w:rPr>
        <w:t xml:space="preserve"> </w:t>
      </w:r>
      <w:r w:rsidR="00B664C1" w:rsidRPr="00B664C1">
        <w:rPr>
          <w:rFonts w:ascii="Arial" w:eastAsia="Times New Roman" w:hAnsi="Arial" w:cs="Arial"/>
          <w:color w:val="FF0000"/>
          <w:sz w:val="24"/>
          <w:szCs w:val="24"/>
          <w:lang w:eastAsia="fr-FR"/>
        </w:rPr>
        <w:t>l’enrobé à chaud 0/10 pour le reprofilage des routes)</w:t>
      </w:r>
    </w:p>
    <w:p w:rsidR="00D26891" w:rsidRPr="00D26891" w:rsidRDefault="00D26891" w:rsidP="00D26891">
      <w:pPr>
        <w:spacing w:before="100" w:beforeAutospacing="1" w:after="0" w:line="240" w:lineRule="auto"/>
        <w:ind w:left="703"/>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 xml:space="preserve">Erreurs d’opération du </w:t>
      </w:r>
      <w:r w:rsidR="00A704D0" w:rsidRPr="00D26891">
        <w:rPr>
          <w:rFonts w:ascii="Arial" w:eastAsia="Times New Roman" w:hAnsi="Arial" w:cs="Arial"/>
          <w:b/>
          <w:bCs/>
          <w:color w:val="000000"/>
          <w:sz w:val="24"/>
          <w:szCs w:val="24"/>
          <w:lang w:eastAsia="fr-FR"/>
        </w:rPr>
        <w:t>candidat</w:t>
      </w:r>
      <w:r w:rsidR="00A704D0" w:rsidRPr="00D26891">
        <w:rPr>
          <w:rFonts w:ascii="Arial" w:eastAsia="Times New Roman" w:hAnsi="Arial" w:cs="Arial"/>
          <w:color w:val="000000"/>
          <w:sz w:val="24"/>
          <w:szCs w:val="24"/>
          <w:lang w:eastAsia="fr-FR"/>
        </w:rPr>
        <w:t>.</w:t>
      </w:r>
    </w:p>
    <w:p w:rsidR="00D26891" w:rsidRPr="00D26891" w:rsidRDefault="009B0AE1" w:rsidP="00D26891">
      <w:pPr>
        <w:numPr>
          <w:ilvl w:val="0"/>
          <w:numId w:val="5"/>
        </w:num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sz w:val="24"/>
          <w:szCs w:val="24"/>
          <w:lang w:eastAsia="fr-FR"/>
        </w:rPr>
        <w:t>S</w:t>
      </w:r>
      <w:r w:rsidR="00D26891" w:rsidRPr="00D26891">
        <w:rPr>
          <w:rFonts w:ascii="Arial" w:eastAsia="Times New Roman" w:hAnsi="Arial" w:cs="Arial"/>
          <w:color w:val="000000"/>
          <w:sz w:val="24"/>
          <w:szCs w:val="24"/>
          <w:lang w:eastAsia="fr-FR"/>
        </w:rPr>
        <w:t>i le marché est à prix unitaires, les prix unitaires prévalent sur leur total indicatif.</w:t>
      </w:r>
    </w:p>
    <w:p w:rsidR="00D26891" w:rsidRPr="00D26891" w:rsidRDefault="00D26891" w:rsidP="00D26891">
      <w:pPr>
        <w:spacing w:before="100" w:beforeAutospacing="1" w:after="0" w:line="240" w:lineRule="auto"/>
        <w:ind w:left="703"/>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Critères de sélection des offres :</w:t>
      </w:r>
    </w:p>
    <w:p w:rsidR="00D26891" w:rsidRPr="00D26891" w:rsidRDefault="00D26891" w:rsidP="00D26891">
      <w:pPr>
        <w:spacing w:before="100" w:beforeAutospacing="1" w:after="0" w:line="240" w:lineRule="auto"/>
        <w:ind w:left="703"/>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1) 6</w:t>
      </w:r>
      <w:r w:rsidR="00CB2D6A">
        <w:rPr>
          <w:rFonts w:ascii="Arial" w:eastAsia="Times New Roman" w:hAnsi="Arial" w:cs="Arial"/>
          <w:color w:val="000000"/>
          <w:sz w:val="24"/>
          <w:szCs w:val="24"/>
          <w:lang w:eastAsia="fr-FR"/>
        </w:rPr>
        <w:t>5</w:t>
      </w:r>
      <w:r w:rsidRPr="00D26891">
        <w:rPr>
          <w:rFonts w:ascii="Arial" w:eastAsia="Times New Roman" w:hAnsi="Arial" w:cs="Arial"/>
          <w:color w:val="000000"/>
          <w:sz w:val="24"/>
          <w:szCs w:val="24"/>
          <w:lang w:eastAsia="fr-FR"/>
        </w:rPr>
        <w:t xml:space="preserve">% - Prix des prestations 2) </w:t>
      </w:r>
      <w:r w:rsidR="00CB2D6A">
        <w:rPr>
          <w:rFonts w:ascii="Arial" w:eastAsia="Times New Roman" w:hAnsi="Arial" w:cs="Arial"/>
          <w:color w:val="000000"/>
          <w:sz w:val="24"/>
          <w:szCs w:val="24"/>
          <w:lang w:eastAsia="fr-FR"/>
        </w:rPr>
        <w:t>35</w:t>
      </w:r>
      <w:r w:rsidRPr="00D26891">
        <w:rPr>
          <w:rFonts w:ascii="Arial" w:eastAsia="Times New Roman" w:hAnsi="Arial" w:cs="Arial"/>
          <w:color w:val="000000"/>
          <w:sz w:val="24"/>
          <w:szCs w:val="24"/>
          <w:lang w:eastAsia="fr-FR"/>
        </w:rPr>
        <w:t xml:space="preserve">% - valeur technique des prestations </w:t>
      </w:r>
    </w:p>
    <w:p w:rsidR="00D26891" w:rsidRPr="00D26891" w:rsidRDefault="00D26891" w:rsidP="00D26891">
      <w:pPr>
        <w:spacing w:before="100" w:beforeAutospacing="1" w:after="0" w:line="240" w:lineRule="auto"/>
        <w:ind w:left="703"/>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Modalités essentielles de financement</w:t>
      </w:r>
      <w:r w:rsidRPr="00D26891">
        <w:rPr>
          <w:rFonts w:ascii="Arial" w:eastAsia="Times New Roman" w:hAnsi="Arial" w:cs="Arial"/>
          <w:color w:val="000000"/>
          <w:sz w:val="24"/>
          <w:szCs w:val="24"/>
          <w:lang w:eastAsia="fr-FR"/>
        </w:rPr>
        <w:t> </w:t>
      </w:r>
      <w:r w:rsidRPr="00D26891">
        <w:rPr>
          <w:rFonts w:ascii="Arial" w:eastAsia="Times New Roman" w:hAnsi="Arial" w:cs="Arial"/>
          <w:b/>
          <w:bCs/>
          <w:color w:val="000000"/>
          <w:sz w:val="24"/>
          <w:szCs w:val="24"/>
          <w:lang w:eastAsia="fr-FR"/>
        </w:rPr>
        <w:t>:</w:t>
      </w:r>
    </w:p>
    <w:p w:rsidR="00D26891" w:rsidRDefault="00D26891" w:rsidP="00D26891">
      <w:pPr>
        <w:spacing w:before="100" w:beforeAutospacing="1" w:after="0" w:line="240" w:lineRule="auto"/>
        <w:ind w:left="703"/>
        <w:rPr>
          <w:rFonts w:ascii="Arial" w:eastAsia="Times New Roman" w:hAnsi="Arial" w:cs="Arial"/>
          <w:color w:val="000000"/>
          <w:sz w:val="24"/>
          <w:szCs w:val="24"/>
          <w:lang w:eastAsia="fr-FR"/>
        </w:rPr>
      </w:pPr>
      <w:r w:rsidRPr="00D26891">
        <w:rPr>
          <w:rFonts w:ascii="Arial" w:eastAsia="Times New Roman" w:hAnsi="Arial" w:cs="Arial"/>
          <w:color w:val="000000"/>
          <w:sz w:val="24"/>
          <w:szCs w:val="24"/>
          <w:lang w:eastAsia="fr-FR"/>
        </w:rPr>
        <w:t>Règlement par acompte mensuel, en fonction de l’avancement du chantier, sur le budget de la collectivité.</w:t>
      </w:r>
    </w:p>
    <w:p w:rsidR="00517576" w:rsidRPr="00D26891" w:rsidRDefault="00517576" w:rsidP="00D26891">
      <w:pPr>
        <w:spacing w:before="100" w:beforeAutospacing="1" w:after="0" w:line="240" w:lineRule="auto"/>
        <w:ind w:left="703"/>
        <w:rPr>
          <w:rFonts w:ascii="Times New Roman" w:eastAsia="Times New Roman" w:hAnsi="Times New Roman" w:cs="Times New Roman"/>
          <w:sz w:val="24"/>
          <w:szCs w:val="24"/>
          <w:lang w:eastAsia="fr-FR"/>
        </w:rPr>
      </w:pPr>
    </w:p>
    <w:p w:rsidR="00D26891" w:rsidRPr="00D26891" w:rsidRDefault="00D26891" w:rsidP="00D26891">
      <w:pPr>
        <w:pBdr>
          <w:top w:val="single" w:sz="4" w:space="0" w:color="000000"/>
          <w:left w:val="single" w:sz="4" w:space="0" w:color="000000"/>
          <w:bottom w:val="single" w:sz="4" w:space="0" w:color="000000"/>
          <w:right w:val="single" w:sz="4" w:space="30" w:color="000000"/>
        </w:pBdr>
        <w:spacing w:after="0" w:line="240" w:lineRule="auto"/>
        <w:outlineLvl w:val="0"/>
        <w:rPr>
          <w:rFonts w:ascii="Times New Roman" w:eastAsia="Times New Roman" w:hAnsi="Times New Roman" w:cs="Times New Roman"/>
          <w:b/>
          <w:bCs/>
          <w:kern w:val="36"/>
          <w:sz w:val="24"/>
          <w:szCs w:val="24"/>
          <w:lang w:eastAsia="fr-FR"/>
        </w:rPr>
      </w:pPr>
      <w:r w:rsidRPr="00D26891">
        <w:rPr>
          <w:rFonts w:ascii="Arial" w:eastAsia="Times New Roman" w:hAnsi="Arial" w:cs="Arial"/>
          <w:b/>
          <w:bCs/>
          <w:color w:val="000000"/>
          <w:kern w:val="36"/>
          <w:sz w:val="24"/>
          <w:szCs w:val="24"/>
          <w:lang w:eastAsia="fr-FR"/>
        </w:rPr>
        <w:t>C) MARCHE</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Les prestations, objet du présent contrat, relèvent de la catégorie 3 (sauf exception) au sens du code du travail (loi n°93-418 du 31 décembre 1993)</w:t>
      </w:r>
    </w:p>
    <w:p w:rsidR="004F1FAC" w:rsidRDefault="004F1FAC" w:rsidP="004F1FAC">
      <w:pPr>
        <w:pBdr>
          <w:top w:val="single" w:sz="4" w:space="1" w:color="auto"/>
          <w:left w:val="single" w:sz="4" w:space="4" w:color="auto"/>
          <w:bottom w:val="single" w:sz="4" w:space="1" w:color="auto"/>
          <w:right w:val="single" w:sz="4" w:space="4" w:color="auto"/>
        </w:pBdr>
        <w:spacing w:before="100" w:beforeAutospacing="1" w:after="0" w:line="240" w:lineRule="auto"/>
        <w:jc w:val="cente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Marché offre de base sans option :</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Montant du marché hors TVA :</w:t>
      </w:r>
    </w:p>
    <w:p w:rsidR="00D26891" w:rsidRPr="00D26891" w:rsidRDefault="009B0AE1" w:rsidP="00D26891">
      <w:p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sz w:val="24"/>
          <w:szCs w:val="24"/>
          <w:lang w:eastAsia="fr-FR"/>
        </w:rPr>
        <w:t>Montant de la TVA (20.0</w:t>
      </w:r>
      <w:r w:rsidR="00D26891" w:rsidRPr="00D26891">
        <w:rPr>
          <w:rFonts w:ascii="Arial" w:eastAsia="Times New Roman" w:hAnsi="Arial" w:cs="Arial"/>
          <w:color w:val="000000"/>
          <w:sz w:val="24"/>
          <w:szCs w:val="24"/>
          <w:lang w:eastAsia="fr-FR"/>
        </w:rPr>
        <w:t>0 %) :</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Montant total TVA incluse :</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Arrêté en lettres à :</w:t>
      </w:r>
    </w:p>
    <w:p w:rsidR="004F1FAC" w:rsidRDefault="004F1FAC" w:rsidP="004F1FAC">
      <w:pPr>
        <w:pBdr>
          <w:top w:val="single" w:sz="4" w:space="1" w:color="auto"/>
          <w:left w:val="single" w:sz="4" w:space="4" w:color="auto"/>
          <w:bottom w:val="single" w:sz="4" w:space="1" w:color="auto"/>
          <w:right w:val="single" w:sz="4" w:space="4" w:color="auto"/>
        </w:pBdr>
        <w:spacing w:before="100" w:beforeAutospacing="1" w:after="0" w:line="240" w:lineRule="auto"/>
        <w:jc w:val="center"/>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Marché offre avec option :</w:t>
      </w:r>
    </w:p>
    <w:p w:rsidR="004F1FAC" w:rsidRPr="00D26891" w:rsidRDefault="004F1FAC" w:rsidP="004F1FAC">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Montant du marché hors TVA :</w:t>
      </w:r>
    </w:p>
    <w:p w:rsidR="004F1FAC" w:rsidRPr="00D26891" w:rsidRDefault="004F1FAC" w:rsidP="004F1FAC">
      <w:p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sz w:val="24"/>
          <w:szCs w:val="24"/>
          <w:lang w:eastAsia="fr-FR"/>
        </w:rPr>
        <w:t>Montant de la TVA (20.0</w:t>
      </w:r>
      <w:r w:rsidRPr="00D26891">
        <w:rPr>
          <w:rFonts w:ascii="Arial" w:eastAsia="Times New Roman" w:hAnsi="Arial" w:cs="Arial"/>
          <w:color w:val="000000"/>
          <w:sz w:val="24"/>
          <w:szCs w:val="24"/>
          <w:lang w:eastAsia="fr-FR"/>
        </w:rPr>
        <w:t>0 %) :</w:t>
      </w:r>
    </w:p>
    <w:p w:rsidR="004F1FAC" w:rsidRPr="00D26891" w:rsidRDefault="004F1FAC" w:rsidP="004F1FAC">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Montant total TVA incluse :</w:t>
      </w:r>
    </w:p>
    <w:p w:rsidR="004F1FAC" w:rsidRPr="00D26891" w:rsidRDefault="004F1FAC" w:rsidP="004F1FAC">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Arrêté en lettres à :</w:t>
      </w:r>
    </w:p>
    <w:p w:rsidR="004F1FAC" w:rsidRDefault="004F1FAC" w:rsidP="00D26891">
      <w:pPr>
        <w:spacing w:before="100" w:beforeAutospacing="1" w:after="0" w:line="240" w:lineRule="auto"/>
        <w:rPr>
          <w:rFonts w:ascii="Arial" w:eastAsia="Times New Roman" w:hAnsi="Arial" w:cs="Arial"/>
          <w:b/>
          <w:bCs/>
          <w:color w:val="000000"/>
          <w:sz w:val="24"/>
          <w:szCs w:val="24"/>
          <w:lang w:eastAsia="fr-FR"/>
        </w:rPr>
      </w:pPr>
    </w:p>
    <w:p w:rsidR="004F1FAC" w:rsidRDefault="004F1FAC" w:rsidP="00D26891">
      <w:pPr>
        <w:spacing w:before="100" w:beforeAutospacing="1" w:after="0" w:line="240" w:lineRule="auto"/>
        <w:rPr>
          <w:rFonts w:ascii="Arial" w:eastAsia="Times New Roman" w:hAnsi="Arial" w:cs="Arial"/>
          <w:b/>
          <w:bCs/>
          <w:color w:val="000000"/>
          <w:sz w:val="24"/>
          <w:szCs w:val="24"/>
          <w:lang w:eastAsia="fr-FR"/>
        </w:rPr>
      </w:pPr>
    </w:p>
    <w:p w:rsidR="004F1FAC" w:rsidRDefault="004F1FAC" w:rsidP="00D26891">
      <w:pPr>
        <w:spacing w:before="100" w:beforeAutospacing="1" w:after="0" w:line="240" w:lineRule="auto"/>
        <w:rPr>
          <w:rFonts w:ascii="Arial" w:eastAsia="Times New Roman" w:hAnsi="Arial" w:cs="Arial"/>
          <w:b/>
          <w:bCs/>
          <w:color w:val="000000"/>
          <w:sz w:val="24"/>
          <w:szCs w:val="24"/>
          <w:lang w:eastAsia="fr-FR"/>
        </w:rPr>
      </w:pP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lastRenderedPageBreak/>
        <w:t>Article 1</w:t>
      </w:r>
      <w:r w:rsidRPr="00D26891">
        <w:rPr>
          <w:rFonts w:ascii="Arial" w:eastAsia="Times New Roman" w:hAnsi="Arial" w:cs="Arial"/>
          <w:b/>
          <w:bCs/>
          <w:color w:val="000000"/>
          <w:sz w:val="24"/>
          <w:szCs w:val="24"/>
          <w:vertAlign w:val="superscript"/>
          <w:lang w:eastAsia="fr-FR"/>
        </w:rPr>
        <w:t>er</w:t>
      </w:r>
      <w:r w:rsidRPr="00D26891">
        <w:rPr>
          <w:rFonts w:ascii="Arial" w:eastAsia="Times New Roman" w:hAnsi="Arial" w:cs="Arial"/>
          <w:b/>
          <w:bCs/>
          <w:color w:val="000000"/>
          <w:sz w:val="24"/>
          <w:szCs w:val="24"/>
          <w:lang w:eastAsia="fr-FR"/>
        </w:rPr>
        <w:t> : Détail des prestations</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Les travaux comprennent principalement :</w:t>
      </w:r>
    </w:p>
    <w:p w:rsidR="00D26891" w:rsidRPr="00B664C1" w:rsidRDefault="009B0AE1" w:rsidP="00D26891">
      <w:pPr>
        <w:numPr>
          <w:ilvl w:val="0"/>
          <w:numId w:val="6"/>
        </w:num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Fourniture et mise en œuvre d’enrobé</w:t>
      </w:r>
      <w:r w:rsidR="00D26891" w:rsidRPr="00D26891">
        <w:rPr>
          <w:rFonts w:ascii="Arial" w:eastAsia="Times New Roman" w:hAnsi="Arial" w:cs="Arial"/>
          <w:sz w:val="24"/>
          <w:szCs w:val="24"/>
          <w:lang w:eastAsia="fr-FR"/>
        </w:rPr>
        <w:t xml:space="preserve"> 0/10</w:t>
      </w:r>
    </w:p>
    <w:p w:rsidR="00B664C1" w:rsidRPr="00D26891" w:rsidRDefault="00B664C1" w:rsidP="00D26891">
      <w:pPr>
        <w:numPr>
          <w:ilvl w:val="0"/>
          <w:numId w:val="6"/>
        </w:num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Réalisation d</w:t>
      </w:r>
      <w:r w:rsidR="00A25C8F">
        <w:rPr>
          <w:rFonts w:ascii="Arial" w:eastAsia="Times New Roman" w:hAnsi="Arial" w:cs="Arial"/>
          <w:sz w:val="24"/>
          <w:szCs w:val="24"/>
          <w:lang w:eastAsia="fr-FR"/>
        </w:rPr>
        <w:t>’enduits au bitume fluxé</w:t>
      </w:r>
    </w:p>
    <w:p w:rsidR="00D26891" w:rsidRDefault="009B0AE1" w:rsidP="00D26891">
      <w:pPr>
        <w:numPr>
          <w:ilvl w:val="0"/>
          <w:numId w:val="6"/>
        </w:numPr>
        <w:spacing w:before="100" w:beforeAutospacing="1" w:after="0" w:line="240" w:lineRule="auto"/>
        <w:rPr>
          <w:rFonts w:ascii="Arial" w:eastAsia="Times New Roman" w:hAnsi="Arial" w:cs="Arial"/>
          <w:sz w:val="24"/>
          <w:szCs w:val="24"/>
          <w:lang w:eastAsia="fr-FR"/>
        </w:rPr>
      </w:pPr>
      <w:r w:rsidRPr="009B0AE1">
        <w:rPr>
          <w:rFonts w:ascii="Arial" w:eastAsia="Times New Roman" w:hAnsi="Arial" w:cs="Arial"/>
          <w:sz w:val="24"/>
          <w:szCs w:val="24"/>
          <w:lang w:eastAsia="fr-FR"/>
        </w:rPr>
        <w:t>Engravures d’extrémité</w:t>
      </w:r>
    </w:p>
    <w:p w:rsidR="009B0AE1" w:rsidRDefault="009B0AE1" w:rsidP="00D26891">
      <w:pPr>
        <w:numPr>
          <w:ilvl w:val="0"/>
          <w:numId w:val="6"/>
        </w:numPr>
        <w:spacing w:before="100" w:beforeAutospacing="1" w:after="0" w:line="240" w:lineRule="auto"/>
        <w:rPr>
          <w:rFonts w:ascii="Arial" w:eastAsia="Times New Roman" w:hAnsi="Arial" w:cs="Arial"/>
          <w:sz w:val="24"/>
          <w:szCs w:val="24"/>
          <w:lang w:eastAsia="fr-FR"/>
        </w:rPr>
      </w:pPr>
      <w:r>
        <w:rPr>
          <w:rFonts w:ascii="Arial" w:eastAsia="Times New Roman" w:hAnsi="Arial" w:cs="Arial"/>
          <w:sz w:val="24"/>
          <w:szCs w:val="24"/>
          <w:lang w:eastAsia="fr-FR"/>
        </w:rPr>
        <w:t>Couche d’accrochage à l’émulsion</w:t>
      </w:r>
    </w:p>
    <w:p w:rsidR="007B482E" w:rsidRDefault="007B482E" w:rsidP="00D26891">
      <w:pPr>
        <w:numPr>
          <w:ilvl w:val="0"/>
          <w:numId w:val="6"/>
        </w:numPr>
        <w:spacing w:before="100" w:beforeAutospacing="1" w:after="0" w:line="240" w:lineRule="auto"/>
        <w:rPr>
          <w:rFonts w:ascii="Arial" w:eastAsia="Times New Roman" w:hAnsi="Arial" w:cs="Arial"/>
          <w:sz w:val="24"/>
          <w:szCs w:val="24"/>
          <w:lang w:eastAsia="fr-FR"/>
        </w:rPr>
      </w:pPr>
      <w:r>
        <w:rPr>
          <w:rFonts w:ascii="Arial" w:eastAsia="Times New Roman" w:hAnsi="Arial" w:cs="Arial"/>
          <w:color w:val="00B050"/>
          <w:sz w:val="24"/>
          <w:szCs w:val="24"/>
          <w:lang w:eastAsia="fr-FR"/>
        </w:rPr>
        <w:t>(Option chaussée en enrobé de synthèse)</w:t>
      </w:r>
    </w:p>
    <w:p w:rsidR="00A25C8F" w:rsidRPr="00A25C8F" w:rsidRDefault="00A25C8F" w:rsidP="00A25C8F">
      <w:pPr>
        <w:spacing w:before="100" w:beforeAutospacing="1" w:after="0" w:line="240" w:lineRule="auto"/>
        <w:rPr>
          <w:rFonts w:ascii="Arial" w:eastAsia="Times New Roman" w:hAnsi="Arial" w:cs="Arial"/>
          <w:color w:val="FF0000"/>
          <w:sz w:val="24"/>
          <w:szCs w:val="24"/>
          <w:lang w:eastAsia="fr-FR"/>
        </w:rPr>
      </w:pPr>
      <w:r w:rsidRPr="00A25C8F">
        <w:rPr>
          <w:rFonts w:ascii="Arial" w:eastAsia="Times New Roman" w:hAnsi="Arial" w:cs="Arial"/>
          <w:color w:val="FF0000"/>
          <w:sz w:val="24"/>
          <w:szCs w:val="24"/>
          <w:lang w:eastAsia="fr-FR"/>
        </w:rPr>
        <w:t>Les bons de pesées seront systématiquement à remettre en Mairie.</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Article 2</w:t>
      </w:r>
      <w:r w:rsidRPr="00D26891">
        <w:rPr>
          <w:rFonts w:ascii="Arial" w:eastAsia="Times New Roman" w:hAnsi="Arial" w:cs="Arial"/>
          <w:color w:val="000000"/>
          <w:sz w:val="24"/>
          <w:szCs w:val="24"/>
          <w:lang w:eastAsia="fr-FR"/>
        </w:rPr>
        <w:t xml:space="preserve"> : </w:t>
      </w:r>
      <w:r w:rsidRPr="00D26891">
        <w:rPr>
          <w:rFonts w:ascii="Arial" w:eastAsia="Times New Roman" w:hAnsi="Arial" w:cs="Arial"/>
          <w:b/>
          <w:bCs/>
          <w:color w:val="000000"/>
          <w:sz w:val="24"/>
          <w:szCs w:val="24"/>
          <w:lang w:eastAsia="fr-FR"/>
        </w:rPr>
        <w:t>Pièces constitutives du marché.</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Le marché est constitué par les documents contractuels ci-dessous énumérés par ordre de priorité :</w:t>
      </w:r>
    </w:p>
    <w:p w:rsidR="00D26891" w:rsidRPr="00D26891" w:rsidRDefault="00A25C8F" w:rsidP="00D26891">
      <w:pPr>
        <w:numPr>
          <w:ilvl w:val="0"/>
          <w:numId w:val="7"/>
        </w:num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sz w:val="24"/>
          <w:szCs w:val="24"/>
          <w:lang w:eastAsia="fr-FR"/>
        </w:rPr>
        <w:t>L</w:t>
      </w:r>
      <w:r w:rsidR="00D26891" w:rsidRPr="00D26891">
        <w:rPr>
          <w:rFonts w:ascii="Arial" w:eastAsia="Times New Roman" w:hAnsi="Arial" w:cs="Arial"/>
          <w:color w:val="000000"/>
          <w:sz w:val="24"/>
          <w:szCs w:val="24"/>
          <w:lang w:eastAsia="fr-FR"/>
        </w:rPr>
        <w:t>e présent document valant acte d’engagement et cahier des clauses particulières (CCP) ;</w:t>
      </w:r>
    </w:p>
    <w:p w:rsidR="00D26891" w:rsidRPr="00D26891" w:rsidRDefault="00A25C8F" w:rsidP="00D26891">
      <w:pPr>
        <w:numPr>
          <w:ilvl w:val="0"/>
          <w:numId w:val="7"/>
        </w:num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sz w:val="24"/>
          <w:szCs w:val="24"/>
          <w:lang w:eastAsia="fr-FR"/>
        </w:rPr>
        <w:t>S</w:t>
      </w:r>
      <w:r w:rsidR="00D26891" w:rsidRPr="00D26891">
        <w:rPr>
          <w:rFonts w:ascii="Arial" w:eastAsia="Times New Roman" w:hAnsi="Arial" w:cs="Arial"/>
          <w:color w:val="000000"/>
          <w:sz w:val="24"/>
          <w:szCs w:val="24"/>
          <w:lang w:eastAsia="fr-FR"/>
        </w:rPr>
        <w:t>es annexes énumérées ci-dessous :</w:t>
      </w:r>
    </w:p>
    <w:p w:rsidR="00D26891" w:rsidRPr="00D26891" w:rsidRDefault="00C667AE" w:rsidP="00D26891">
      <w:pPr>
        <w:spacing w:before="100" w:beforeAutospacing="1" w:after="0" w:line="240" w:lineRule="auto"/>
        <w:ind w:left="1055" w:firstLine="363"/>
        <w:rPr>
          <w:rFonts w:ascii="Times New Roman" w:eastAsia="Times New Roman" w:hAnsi="Times New Roman" w:cs="Times New Roman"/>
          <w:sz w:val="24"/>
          <w:szCs w:val="24"/>
          <w:lang w:eastAsia="fr-FR"/>
        </w:rPr>
      </w:pPr>
      <w:r w:rsidRPr="00D26891">
        <w:rPr>
          <w:rFonts w:ascii="Times New Roman" w:eastAsia="Times New Roman" w:hAnsi="Times New Roman" w:cs="Times New Roman"/>
          <w:color w:val="000000"/>
          <w:sz w:val="24"/>
          <w:szCs w:val="24"/>
        </w:rPr>
        <w:object w:dxaOrig="225" w:dyaOrig="225">
          <v:shape id="_x0000_i1104" type="#_x0000_t75" style="width:20.25pt;height:18pt" o:ole="">
            <v:imagedata r:id="rId8" o:title=""/>
          </v:shape>
          <w:control r:id="rId16" w:name="DefaultOcxName8" w:shapeid="_x0000_i1104"/>
        </w:object>
      </w:r>
      <w:r w:rsidR="00FC5608" w:rsidRPr="00D26891">
        <w:rPr>
          <w:rFonts w:ascii="Arial" w:eastAsia="Times New Roman" w:hAnsi="Arial" w:cs="Arial"/>
          <w:color w:val="000000"/>
          <w:sz w:val="24"/>
          <w:szCs w:val="24"/>
          <w:lang w:eastAsia="fr-FR"/>
        </w:rPr>
        <w:t>Bordereau</w:t>
      </w:r>
      <w:r w:rsidR="00D26891" w:rsidRPr="00D26891">
        <w:rPr>
          <w:rFonts w:ascii="Arial" w:eastAsia="Times New Roman" w:hAnsi="Arial" w:cs="Arial"/>
          <w:color w:val="000000"/>
          <w:sz w:val="24"/>
          <w:szCs w:val="24"/>
          <w:lang w:eastAsia="fr-FR"/>
        </w:rPr>
        <w:t xml:space="preserve"> des prix </w:t>
      </w:r>
    </w:p>
    <w:p w:rsidR="00D26891" w:rsidRPr="00D26891" w:rsidRDefault="00C667AE" w:rsidP="00D26891">
      <w:pPr>
        <w:spacing w:before="100" w:beforeAutospacing="1" w:after="0" w:line="240" w:lineRule="auto"/>
        <w:ind w:left="1055" w:firstLine="363"/>
        <w:rPr>
          <w:rFonts w:ascii="Times New Roman" w:eastAsia="Times New Roman" w:hAnsi="Times New Roman" w:cs="Times New Roman"/>
          <w:sz w:val="24"/>
          <w:szCs w:val="24"/>
          <w:lang w:eastAsia="fr-FR"/>
        </w:rPr>
      </w:pPr>
      <w:r w:rsidRPr="00D26891">
        <w:rPr>
          <w:rFonts w:ascii="Times New Roman" w:eastAsia="Times New Roman" w:hAnsi="Times New Roman" w:cs="Times New Roman"/>
          <w:color w:val="000000"/>
          <w:sz w:val="24"/>
          <w:szCs w:val="24"/>
        </w:rPr>
        <w:object w:dxaOrig="225" w:dyaOrig="225">
          <v:shape id="_x0000_i1107" type="#_x0000_t75" style="width:20.25pt;height:18pt" o:ole="">
            <v:imagedata r:id="rId8" o:title=""/>
          </v:shape>
          <w:control r:id="rId17" w:name="DefaultOcxName9" w:shapeid="_x0000_i1107"/>
        </w:object>
      </w:r>
      <w:r w:rsidR="00FC5608" w:rsidRPr="00D26891">
        <w:rPr>
          <w:rFonts w:ascii="Arial" w:eastAsia="Times New Roman" w:hAnsi="Arial" w:cs="Arial"/>
          <w:color w:val="000000"/>
          <w:sz w:val="24"/>
          <w:szCs w:val="24"/>
          <w:lang w:eastAsia="fr-FR"/>
        </w:rPr>
        <w:t>Détail</w:t>
      </w:r>
      <w:r w:rsidR="00D26891" w:rsidRPr="00D26891">
        <w:rPr>
          <w:rFonts w:ascii="Arial" w:eastAsia="Times New Roman" w:hAnsi="Arial" w:cs="Arial"/>
          <w:color w:val="000000"/>
          <w:sz w:val="24"/>
          <w:szCs w:val="24"/>
          <w:lang w:eastAsia="fr-FR"/>
        </w:rPr>
        <w:t xml:space="preserve"> estimatif </w:t>
      </w:r>
    </w:p>
    <w:p w:rsidR="00D26891" w:rsidRPr="00D26891" w:rsidRDefault="00C667AE" w:rsidP="00D26891">
      <w:pPr>
        <w:spacing w:before="100" w:beforeAutospacing="1" w:after="0" w:line="240" w:lineRule="auto"/>
        <w:ind w:left="1055" w:firstLine="363"/>
        <w:rPr>
          <w:rFonts w:ascii="Times New Roman" w:eastAsia="Times New Roman" w:hAnsi="Times New Roman" w:cs="Times New Roman"/>
          <w:sz w:val="24"/>
          <w:szCs w:val="24"/>
          <w:lang w:eastAsia="fr-FR"/>
        </w:rPr>
      </w:pPr>
      <w:r w:rsidRPr="00D26891">
        <w:rPr>
          <w:rFonts w:ascii="Times New Roman" w:eastAsia="Times New Roman" w:hAnsi="Times New Roman" w:cs="Times New Roman"/>
          <w:color w:val="000000"/>
          <w:sz w:val="24"/>
          <w:szCs w:val="24"/>
        </w:rPr>
        <w:object w:dxaOrig="225" w:dyaOrig="225">
          <v:shape id="_x0000_i1110" type="#_x0000_t75" style="width:20.25pt;height:18pt" o:ole="">
            <v:imagedata r:id="rId8" o:title=""/>
          </v:shape>
          <w:control r:id="rId18" w:name="DefaultOcxName10" w:shapeid="_x0000_i1110"/>
        </w:object>
      </w:r>
      <w:r w:rsidR="00FC5608" w:rsidRPr="00D26891">
        <w:rPr>
          <w:rFonts w:ascii="Arial" w:eastAsia="Times New Roman" w:hAnsi="Arial" w:cs="Arial"/>
          <w:color w:val="000000"/>
          <w:sz w:val="24"/>
          <w:szCs w:val="24"/>
          <w:lang w:eastAsia="fr-FR"/>
        </w:rPr>
        <w:t>Décomposition</w:t>
      </w:r>
      <w:r w:rsidR="00D26891" w:rsidRPr="00D26891">
        <w:rPr>
          <w:rFonts w:ascii="Arial" w:eastAsia="Times New Roman" w:hAnsi="Arial" w:cs="Arial"/>
          <w:color w:val="000000"/>
          <w:sz w:val="24"/>
          <w:szCs w:val="24"/>
          <w:lang w:eastAsia="fr-FR"/>
        </w:rPr>
        <w:t xml:space="preserve"> du prix global et forfaitaire (le cas échéant)</w:t>
      </w:r>
    </w:p>
    <w:p w:rsidR="00D26891" w:rsidRPr="00D26891" w:rsidRDefault="00C667AE" w:rsidP="00D26891">
      <w:pPr>
        <w:spacing w:before="100" w:beforeAutospacing="1" w:after="0" w:line="240" w:lineRule="auto"/>
        <w:ind w:left="1055" w:firstLine="363"/>
        <w:rPr>
          <w:rFonts w:ascii="Times New Roman" w:eastAsia="Times New Roman" w:hAnsi="Times New Roman" w:cs="Times New Roman"/>
          <w:sz w:val="24"/>
          <w:szCs w:val="24"/>
          <w:lang w:eastAsia="fr-FR"/>
        </w:rPr>
      </w:pPr>
      <w:r w:rsidRPr="00D26891">
        <w:rPr>
          <w:rFonts w:ascii="Times New Roman" w:eastAsia="Times New Roman" w:hAnsi="Times New Roman" w:cs="Times New Roman"/>
          <w:color w:val="000000"/>
          <w:sz w:val="24"/>
          <w:szCs w:val="24"/>
        </w:rPr>
        <w:object w:dxaOrig="225" w:dyaOrig="225">
          <v:shape id="_x0000_i1113" type="#_x0000_t75" style="width:20.25pt;height:18pt" o:ole="">
            <v:imagedata r:id="rId8" o:title=""/>
          </v:shape>
          <w:control r:id="rId19" w:name="DefaultOcxName11" w:shapeid="_x0000_i1113"/>
        </w:object>
      </w:r>
      <w:r w:rsidR="00406C26" w:rsidRPr="00D26891">
        <w:rPr>
          <w:rFonts w:ascii="Arial" w:eastAsia="Times New Roman" w:hAnsi="Arial" w:cs="Arial"/>
          <w:color w:val="000000"/>
          <w:sz w:val="24"/>
          <w:szCs w:val="24"/>
          <w:lang w:eastAsia="fr-FR"/>
        </w:rPr>
        <w:t>Mesures</w:t>
      </w:r>
      <w:r w:rsidR="00D26891" w:rsidRPr="00D26891">
        <w:rPr>
          <w:rFonts w:ascii="Arial" w:eastAsia="Times New Roman" w:hAnsi="Arial" w:cs="Arial"/>
          <w:color w:val="000000"/>
          <w:sz w:val="24"/>
          <w:szCs w:val="24"/>
          <w:lang w:eastAsia="fr-FR"/>
        </w:rPr>
        <w:t xml:space="preserve"> particulières de sécurité et de protection de la santé et modalités pratiques de coopération entre le coordonnateur SPS et les intervenants.</w:t>
      </w:r>
    </w:p>
    <w:p w:rsidR="00D26891" w:rsidRPr="00D26891" w:rsidRDefault="00C667AE" w:rsidP="00D26891">
      <w:pPr>
        <w:spacing w:before="100" w:beforeAutospacing="1" w:after="0" w:line="240" w:lineRule="auto"/>
        <w:ind w:left="1055" w:firstLine="363"/>
        <w:rPr>
          <w:rFonts w:ascii="Times New Roman" w:eastAsia="Times New Roman" w:hAnsi="Times New Roman" w:cs="Times New Roman"/>
          <w:sz w:val="24"/>
          <w:szCs w:val="24"/>
          <w:lang w:eastAsia="fr-FR"/>
        </w:rPr>
      </w:pPr>
      <w:r w:rsidRPr="00D26891">
        <w:rPr>
          <w:rFonts w:ascii="Times New Roman" w:eastAsia="Times New Roman" w:hAnsi="Times New Roman" w:cs="Times New Roman"/>
          <w:color w:val="000000"/>
          <w:sz w:val="24"/>
          <w:szCs w:val="24"/>
        </w:rPr>
        <w:object w:dxaOrig="225" w:dyaOrig="225">
          <v:shape id="_x0000_i1116" type="#_x0000_t75" style="width:20.25pt;height:18pt" o:ole="">
            <v:imagedata r:id="rId8" o:title=""/>
          </v:shape>
          <w:control r:id="rId20" w:name="DefaultOcxName12" w:shapeid="_x0000_i1116"/>
        </w:object>
      </w:r>
      <w:r w:rsidR="00406C26" w:rsidRPr="00D26891">
        <w:rPr>
          <w:rFonts w:ascii="Arial" w:eastAsia="Times New Roman" w:hAnsi="Arial" w:cs="Arial"/>
          <w:color w:val="000000"/>
          <w:sz w:val="24"/>
          <w:szCs w:val="24"/>
          <w:lang w:eastAsia="fr-FR"/>
        </w:rPr>
        <w:t>Calendrier</w:t>
      </w:r>
      <w:r w:rsidR="00D26891" w:rsidRPr="00D26891">
        <w:rPr>
          <w:rFonts w:ascii="Arial" w:eastAsia="Times New Roman" w:hAnsi="Arial" w:cs="Arial"/>
          <w:color w:val="000000"/>
          <w:sz w:val="24"/>
          <w:szCs w:val="24"/>
          <w:lang w:eastAsia="fr-FR"/>
        </w:rPr>
        <w:t xml:space="preserve"> détaillé d’exécution.</w:t>
      </w:r>
    </w:p>
    <w:p w:rsidR="00D26891" w:rsidRPr="009B0AE1" w:rsidRDefault="00D26891" w:rsidP="00D26891">
      <w:pPr>
        <w:numPr>
          <w:ilvl w:val="0"/>
          <w:numId w:val="8"/>
        </w:numPr>
        <w:spacing w:before="100" w:beforeAutospacing="1" w:after="0" w:line="240" w:lineRule="auto"/>
        <w:rPr>
          <w:rFonts w:ascii="Arial" w:eastAsia="Times New Roman" w:hAnsi="Arial" w:cs="Arial"/>
          <w:color w:val="000000"/>
          <w:sz w:val="24"/>
          <w:szCs w:val="24"/>
          <w:lang w:eastAsia="fr-FR"/>
        </w:rPr>
      </w:pPr>
      <w:r w:rsidRPr="00D26891">
        <w:rPr>
          <w:rFonts w:ascii="Arial" w:eastAsia="Times New Roman" w:hAnsi="Arial" w:cs="Arial"/>
          <w:color w:val="000000"/>
          <w:sz w:val="24"/>
          <w:szCs w:val="24"/>
          <w:lang w:eastAsia="fr-FR"/>
        </w:rPr>
        <w:t>Le Cahier des Clauses Techniques Particulières</w:t>
      </w:r>
    </w:p>
    <w:p w:rsidR="00D26891" w:rsidRPr="009B0AE1" w:rsidRDefault="00D26891" w:rsidP="00D26891">
      <w:pPr>
        <w:numPr>
          <w:ilvl w:val="0"/>
          <w:numId w:val="8"/>
        </w:numPr>
        <w:spacing w:before="100" w:beforeAutospacing="1" w:after="0" w:line="240" w:lineRule="auto"/>
        <w:rPr>
          <w:rFonts w:ascii="Arial" w:eastAsia="Times New Roman" w:hAnsi="Arial" w:cs="Arial"/>
          <w:color w:val="000000"/>
          <w:sz w:val="24"/>
          <w:szCs w:val="24"/>
          <w:lang w:eastAsia="fr-FR"/>
        </w:rPr>
      </w:pPr>
      <w:r w:rsidRPr="00D26891">
        <w:rPr>
          <w:rFonts w:ascii="Arial" w:eastAsia="Times New Roman" w:hAnsi="Arial" w:cs="Arial"/>
          <w:color w:val="000000"/>
          <w:sz w:val="24"/>
          <w:szCs w:val="24"/>
          <w:lang w:eastAsia="fr-FR"/>
        </w:rPr>
        <w:t>Le plan des travaux</w:t>
      </w:r>
    </w:p>
    <w:p w:rsidR="00D26891" w:rsidRPr="009B0AE1" w:rsidRDefault="009B0AE1" w:rsidP="009B0AE1">
      <w:pPr>
        <w:numPr>
          <w:ilvl w:val="0"/>
          <w:numId w:val="8"/>
        </w:numPr>
        <w:spacing w:before="100" w:beforeAutospacing="1"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w:t>
      </w:r>
      <w:r w:rsidR="00D26891" w:rsidRPr="00D26891">
        <w:rPr>
          <w:rFonts w:ascii="Arial" w:eastAsia="Times New Roman" w:hAnsi="Arial" w:cs="Arial"/>
          <w:color w:val="000000"/>
          <w:sz w:val="24"/>
          <w:szCs w:val="24"/>
          <w:lang w:eastAsia="fr-FR"/>
        </w:rPr>
        <w:t>e cahier de clauses administratives générales (CCAG) applicables aux marchés publics de travaux approuvé par décret n° 76-87 du 21 janvier 1976 modifié</w:t>
      </w:r>
    </w:p>
    <w:p w:rsidR="00D26891" w:rsidRPr="009B0AE1" w:rsidRDefault="009B0AE1" w:rsidP="009B0AE1">
      <w:pPr>
        <w:numPr>
          <w:ilvl w:val="0"/>
          <w:numId w:val="8"/>
        </w:numPr>
        <w:spacing w:before="100" w:beforeAutospacing="1"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L</w:t>
      </w:r>
      <w:r w:rsidR="00D26891" w:rsidRPr="00D26891">
        <w:rPr>
          <w:rFonts w:ascii="Arial" w:eastAsia="Times New Roman" w:hAnsi="Arial" w:cs="Arial"/>
          <w:color w:val="000000"/>
          <w:sz w:val="24"/>
          <w:szCs w:val="24"/>
          <w:lang w:eastAsia="fr-FR"/>
        </w:rPr>
        <w:t>e cahier des clauses techniques générales (CCTG)</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 xml:space="preserve">Article 3 : Délai d’exécution et préparation de chantier. </w:t>
      </w:r>
    </w:p>
    <w:p w:rsidR="00D26891" w:rsidRPr="00D26891" w:rsidRDefault="007B482E" w:rsidP="00D26891">
      <w:pPr>
        <w:numPr>
          <w:ilvl w:val="0"/>
          <w:numId w:val="11"/>
        </w:num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color w:val="000000"/>
          <w:sz w:val="24"/>
          <w:szCs w:val="24"/>
          <w:lang w:eastAsia="fr-FR"/>
        </w:rPr>
        <w:t>3</w:t>
      </w:r>
      <w:r w:rsidR="00D26891" w:rsidRPr="00D26891">
        <w:rPr>
          <w:rFonts w:ascii="Arial" w:eastAsia="Times New Roman" w:hAnsi="Arial" w:cs="Arial"/>
          <w:color w:val="000000"/>
          <w:sz w:val="24"/>
          <w:szCs w:val="24"/>
          <w:lang w:eastAsia="fr-FR"/>
        </w:rPr>
        <w:t xml:space="preserve"> mois à compter de la date de notification du marché, valant ordre de service de commencer les travaux.</w:t>
      </w:r>
    </w:p>
    <w:p w:rsidR="00D26891" w:rsidRPr="00D26891" w:rsidRDefault="00D26891" w:rsidP="00D26891">
      <w:pPr>
        <w:numPr>
          <w:ilvl w:val="0"/>
          <w:numId w:val="12"/>
        </w:num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 xml:space="preserve">Il n’est pas prévu de période de préparation. </w:t>
      </w:r>
    </w:p>
    <w:p w:rsidR="004F1FAC" w:rsidRDefault="004F1FAC" w:rsidP="00D26891">
      <w:pPr>
        <w:spacing w:before="100" w:beforeAutospacing="1" w:after="0" w:line="240" w:lineRule="auto"/>
        <w:rPr>
          <w:rFonts w:ascii="Arial" w:eastAsia="Times New Roman" w:hAnsi="Arial" w:cs="Arial"/>
          <w:b/>
          <w:bCs/>
          <w:color w:val="000000"/>
          <w:sz w:val="24"/>
          <w:szCs w:val="24"/>
          <w:lang w:eastAsia="fr-FR"/>
        </w:rPr>
      </w:pP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lastRenderedPageBreak/>
        <w:t>Article 4 : Clauses de financement et de sûreté</w:t>
      </w:r>
      <w:r w:rsidRPr="00D26891">
        <w:rPr>
          <w:rFonts w:ascii="Arial" w:eastAsia="Times New Roman" w:hAnsi="Arial" w:cs="Arial"/>
          <w:color w:val="000000"/>
          <w:sz w:val="24"/>
          <w:szCs w:val="24"/>
          <w:lang w:eastAsia="fr-FR"/>
        </w:rPr>
        <w:t>.</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Il est prévu une retenue de garantie</w:t>
      </w:r>
    </w:p>
    <w:tbl>
      <w:tblPr>
        <w:tblW w:w="3180" w:type="dxa"/>
        <w:tblCellSpacing w:w="0" w:type="dxa"/>
        <w:tblInd w:w="720" w:type="dxa"/>
        <w:tblCellMar>
          <w:top w:w="60" w:type="dxa"/>
          <w:left w:w="60" w:type="dxa"/>
          <w:bottom w:w="60" w:type="dxa"/>
          <w:right w:w="60" w:type="dxa"/>
        </w:tblCellMar>
        <w:tblLook w:val="04A0" w:firstRow="1" w:lastRow="0" w:firstColumn="1" w:lastColumn="0" w:noHBand="0" w:noVBand="1"/>
      </w:tblPr>
      <w:tblGrid>
        <w:gridCol w:w="1648"/>
        <w:gridCol w:w="1532"/>
      </w:tblGrid>
      <w:tr w:rsidR="00D26891" w:rsidRPr="00D26891" w:rsidTr="00D26891">
        <w:trPr>
          <w:tblCellSpacing w:w="0" w:type="dxa"/>
        </w:trPr>
        <w:tc>
          <w:tcPr>
            <w:tcW w:w="1524" w:type="dxa"/>
            <w:hideMark/>
          </w:tcPr>
          <w:p w:rsidR="00D26891" w:rsidRPr="00D26891" w:rsidRDefault="00D26891" w:rsidP="00D26891">
            <w:pPr>
              <w:spacing w:before="100" w:beforeAutospacing="1" w:after="119"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 xml:space="preserve">Oui </w:t>
            </w:r>
            <w:r w:rsidR="00C667AE" w:rsidRPr="00D26891">
              <w:rPr>
                <w:rFonts w:ascii="Arial" w:eastAsia="Times New Roman" w:hAnsi="Arial" w:cs="Arial"/>
                <w:color w:val="000000"/>
                <w:sz w:val="24"/>
                <w:szCs w:val="24"/>
              </w:rPr>
              <w:object w:dxaOrig="225" w:dyaOrig="225">
                <v:shape id="_x0000_i1119" type="#_x0000_t75" style="width:20.25pt;height:18pt" o:ole="">
                  <v:imagedata r:id="rId6" o:title=""/>
                </v:shape>
                <w:control r:id="rId21" w:name="DefaultOcxName13" w:shapeid="_x0000_i1119"/>
              </w:object>
            </w:r>
          </w:p>
        </w:tc>
        <w:tc>
          <w:tcPr>
            <w:tcW w:w="1416" w:type="dxa"/>
            <w:hideMark/>
          </w:tcPr>
          <w:p w:rsidR="00D26891" w:rsidRPr="00D26891" w:rsidRDefault="00D26891" w:rsidP="00D26891">
            <w:pPr>
              <w:spacing w:before="100" w:beforeAutospacing="1" w:after="119"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 xml:space="preserve">Non </w:t>
            </w:r>
            <w:r w:rsidR="00C667AE" w:rsidRPr="00D26891">
              <w:rPr>
                <w:rFonts w:ascii="Arial" w:eastAsia="Times New Roman" w:hAnsi="Arial" w:cs="Arial"/>
                <w:color w:val="000000"/>
                <w:sz w:val="24"/>
                <w:szCs w:val="24"/>
              </w:rPr>
              <w:object w:dxaOrig="225" w:dyaOrig="225">
                <v:shape id="_x0000_i1122" type="#_x0000_t75" style="width:20.25pt;height:18pt" o:ole="">
                  <v:imagedata r:id="rId8" o:title=""/>
                </v:shape>
                <w:control r:id="rId22" w:name="DefaultOcxName14" w:shapeid="_x0000_i1122"/>
              </w:object>
            </w:r>
          </w:p>
        </w:tc>
      </w:tr>
    </w:tbl>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w:t>
      </w:r>
      <w:r w:rsidR="00FC5608" w:rsidRPr="00D26891">
        <w:rPr>
          <w:rFonts w:ascii="Arial" w:eastAsia="Times New Roman" w:hAnsi="Arial" w:cs="Arial"/>
          <w:color w:val="000000"/>
          <w:sz w:val="24"/>
          <w:szCs w:val="24"/>
          <w:lang w:eastAsia="fr-FR"/>
        </w:rPr>
        <w:t>cf.</w:t>
      </w:r>
      <w:r w:rsidRPr="00D26891">
        <w:rPr>
          <w:rFonts w:ascii="Arial" w:eastAsia="Times New Roman" w:hAnsi="Arial" w:cs="Arial"/>
          <w:color w:val="000000"/>
          <w:sz w:val="24"/>
          <w:szCs w:val="24"/>
          <w:lang w:eastAsia="fr-FR"/>
        </w:rPr>
        <w:t xml:space="preserve"> PRAM)</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Il n’est pas prévu d’avance facultative.</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Avance forfaitaire : (uniquement pour les marchés supérieurs à 50 000 € H.T</w:t>
      </w:r>
      <w:r w:rsidRPr="00D26891">
        <w:rPr>
          <w:rFonts w:ascii="Arial" w:eastAsia="Times New Roman" w:hAnsi="Arial" w:cs="Arial"/>
          <w:sz w:val="24"/>
          <w:szCs w:val="24"/>
          <w:lang w:eastAsia="fr-FR"/>
        </w:rPr>
        <w:t xml:space="preserve"> et</w:t>
      </w:r>
      <w:r w:rsidRPr="00D26891">
        <w:rPr>
          <w:rFonts w:ascii="Arial" w:eastAsia="Times New Roman" w:hAnsi="Arial" w:cs="Arial"/>
          <w:color w:val="FF0000"/>
          <w:sz w:val="24"/>
          <w:szCs w:val="24"/>
          <w:lang w:eastAsia="fr-FR"/>
        </w:rPr>
        <w:t xml:space="preserve"> </w:t>
      </w:r>
      <w:r w:rsidRPr="00D26891">
        <w:rPr>
          <w:rFonts w:ascii="Arial" w:eastAsia="Times New Roman" w:hAnsi="Arial" w:cs="Arial"/>
          <w:sz w:val="24"/>
          <w:szCs w:val="24"/>
          <w:lang w:eastAsia="fr-FR"/>
        </w:rPr>
        <w:t>d’une durée supérieure à 2 mois</w:t>
      </w:r>
      <w:r w:rsidRPr="00D26891">
        <w:rPr>
          <w:rFonts w:ascii="Arial" w:eastAsia="Times New Roman" w:hAnsi="Arial" w:cs="Arial"/>
          <w:color w:val="000000"/>
          <w:sz w:val="24"/>
          <w:szCs w:val="24"/>
          <w:lang w:eastAsia="fr-FR"/>
        </w:rPr>
        <w:t>), le titulaire</w:t>
      </w:r>
      <w:r w:rsidR="007B482E">
        <w:rPr>
          <w:rFonts w:ascii="Arial" w:eastAsia="Times New Roman" w:hAnsi="Arial" w:cs="Arial"/>
          <w:color w:val="000000"/>
          <w:sz w:val="24"/>
          <w:szCs w:val="24"/>
          <w:lang w:eastAsia="fr-FR"/>
        </w:rPr>
        <w:t> :</w:t>
      </w:r>
    </w:p>
    <w:p w:rsidR="00D26891" w:rsidRPr="00D26891" w:rsidRDefault="00C667AE" w:rsidP="00D26891">
      <w:pPr>
        <w:numPr>
          <w:ilvl w:val="0"/>
          <w:numId w:val="13"/>
        </w:numPr>
        <w:spacing w:before="100" w:beforeAutospacing="1" w:after="0" w:line="240" w:lineRule="auto"/>
        <w:rPr>
          <w:rFonts w:ascii="Times New Roman" w:eastAsia="Times New Roman" w:hAnsi="Times New Roman" w:cs="Times New Roman"/>
          <w:sz w:val="24"/>
          <w:szCs w:val="24"/>
          <w:lang w:eastAsia="fr-FR"/>
        </w:rPr>
      </w:pPr>
      <w:r w:rsidRPr="00D26891">
        <w:rPr>
          <w:rFonts w:ascii="Times New Roman" w:eastAsia="Times New Roman" w:hAnsi="Times New Roman" w:cs="Times New Roman"/>
          <w:color w:val="000000"/>
          <w:sz w:val="24"/>
          <w:szCs w:val="24"/>
        </w:rPr>
        <w:object w:dxaOrig="225" w:dyaOrig="225">
          <v:shape id="_x0000_i1125" type="#_x0000_t75" style="width:20.25pt;height:18pt" o:ole="">
            <v:imagedata r:id="rId6" o:title=""/>
          </v:shape>
          <w:control r:id="rId23" w:name="DefaultOcxName15" w:shapeid="_x0000_i1125"/>
        </w:object>
      </w:r>
      <w:r w:rsidR="00A25C8F">
        <w:rPr>
          <w:rFonts w:ascii="Arial" w:eastAsia="Times New Roman" w:hAnsi="Arial" w:cs="Arial"/>
          <w:color w:val="000000"/>
          <w:sz w:val="24"/>
          <w:szCs w:val="24"/>
          <w:lang w:eastAsia="fr-FR"/>
        </w:rPr>
        <w:t>R</w:t>
      </w:r>
      <w:r w:rsidR="00D26891" w:rsidRPr="00D26891">
        <w:rPr>
          <w:rFonts w:ascii="Arial" w:eastAsia="Times New Roman" w:hAnsi="Arial" w:cs="Arial"/>
          <w:color w:val="000000"/>
          <w:sz w:val="24"/>
          <w:szCs w:val="24"/>
          <w:lang w:eastAsia="fr-FR"/>
        </w:rPr>
        <w:t>efuse de percevoir l’avance forfaitaire ;</w:t>
      </w:r>
    </w:p>
    <w:bookmarkStart w:id="1" w:name="CaseACocher59"/>
    <w:bookmarkEnd w:id="1"/>
    <w:p w:rsidR="00D26891" w:rsidRPr="00D26891" w:rsidRDefault="00C667AE" w:rsidP="00D26891">
      <w:pPr>
        <w:numPr>
          <w:ilvl w:val="0"/>
          <w:numId w:val="13"/>
        </w:numPr>
        <w:spacing w:before="100" w:beforeAutospacing="1" w:after="0" w:line="240" w:lineRule="auto"/>
        <w:rPr>
          <w:rFonts w:ascii="Times New Roman" w:eastAsia="Times New Roman" w:hAnsi="Times New Roman" w:cs="Times New Roman"/>
          <w:sz w:val="24"/>
          <w:szCs w:val="24"/>
          <w:lang w:eastAsia="fr-FR"/>
        </w:rPr>
      </w:pPr>
      <w:r w:rsidRPr="00D26891">
        <w:rPr>
          <w:rFonts w:ascii="Times New Roman" w:eastAsia="Times New Roman" w:hAnsi="Times New Roman" w:cs="Times New Roman"/>
          <w:color w:val="000000"/>
          <w:sz w:val="24"/>
          <w:szCs w:val="24"/>
        </w:rPr>
        <w:object w:dxaOrig="225" w:dyaOrig="225">
          <v:shape id="_x0000_i1128" type="#_x0000_t75" style="width:20.25pt;height:18pt" o:ole="">
            <v:imagedata r:id="rId6" o:title=""/>
          </v:shape>
          <w:control r:id="rId24" w:name="DefaultOcxName16" w:shapeid="_x0000_i1128"/>
        </w:object>
      </w:r>
      <w:r w:rsidR="00A25C8F">
        <w:rPr>
          <w:rFonts w:ascii="Arial" w:eastAsia="Times New Roman" w:hAnsi="Arial" w:cs="Arial"/>
          <w:color w:val="000000"/>
          <w:sz w:val="24"/>
          <w:szCs w:val="24"/>
          <w:lang w:eastAsia="fr-FR"/>
        </w:rPr>
        <w:t>N</w:t>
      </w:r>
      <w:r w:rsidR="00D26891" w:rsidRPr="00D26891">
        <w:rPr>
          <w:rFonts w:ascii="Arial" w:eastAsia="Times New Roman" w:hAnsi="Arial" w:cs="Arial"/>
          <w:color w:val="000000"/>
          <w:sz w:val="24"/>
          <w:szCs w:val="24"/>
          <w:lang w:eastAsia="fr-FR"/>
        </w:rPr>
        <w:t>e refuse pas de percevoir l’avance forfaitaire dans les conditions prévues à l’article 87 du CMP.</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Article 5 </w:t>
      </w:r>
      <w:r w:rsidR="00406C26" w:rsidRPr="00D26891">
        <w:rPr>
          <w:rFonts w:ascii="Arial" w:eastAsia="Times New Roman" w:hAnsi="Arial" w:cs="Arial"/>
          <w:b/>
          <w:bCs/>
          <w:color w:val="000000"/>
          <w:sz w:val="24"/>
          <w:szCs w:val="24"/>
          <w:lang w:eastAsia="fr-FR"/>
        </w:rPr>
        <w:t>: Nature</w:t>
      </w:r>
      <w:r w:rsidRPr="00D26891">
        <w:rPr>
          <w:rFonts w:ascii="Arial" w:eastAsia="Times New Roman" w:hAnsi="Arial" w:cs="Arial"/>
          <w:b/>
          <w:bCs/>
          <w:color w:val="000000"/>
          <w:sz w:val="24"/>
          <w:szCs w:val="24"/>
          <w:lang w:eastAsia="fr-FR"/>
        </w:rPr>
        <w:t xml:space="preserve"> des prix.</w:t>
      </w:r>
    </w:p>
    <w:p w:rsidR="00D26891" w:rsidRPr="00D26891" w:rsidRDefault="00C667AE"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Times New Roman" w:eastAsia="Times New Roman" w:hAnsi="Times New Roman" w:cs="Times New Roman"/>
          <w:color w:val="000000"/>
          <w:sz w:val="24"/>
          <w:szCs w:val="24"/>
        </w:rPr>
        <w:object w:dxaOrig="225" w:dyaOrig="225">
          <v:shape id="_x0000_i1131" type="#_x0000_t75" style="width:20.25pt;height:18pt" o:ole="">
            <v:imagedata r:id="rId6" o:title=""/>
          </v:shape>
          <w:control r:id="rId25" w:name="DefaultOcxName17" w:shapeid="_x0000_i1131"/>
        </w:object>
      </w:r>
      <w:r w:rsidR="00D26891" w:rsidRPr="00D26891">
        <w:rPr>
          <w:rFonts w:ascii="Arial" w:eastAsia="Times New Roman" w:hAnsi="Arial" w:cs="Arial"/>
          <w:color w:val="000000"/>
          <w:sz w:val="24"/>
          <w:szCs w:val="24"/>
          <w:lang w:eastAsia="fr-FR"/>
        </w:rPr>
        <w:t xml:space="preserve">Le prix est forfaitaire. </w:t>
      </w:r>
      <w:r w:rsidRPr="00D26891">
        <w:rPr>
          <w:rFonts w:ascii="Arial" w:eastAsia="Times New Roman" w:hAnsi="Arial" w:cs="Arial"/>
          <w:color w:val="000000"/>
          <w:sz w:val="24"/>
          <w:szCs w:val="24"/>
        </w:rPr>
        <w:object w:dxaOrig="225" w:dyaOrig="225">
          <v:shape id="_x0000_i1134" type="#_x0000_t75" style="width:20.25pt;height:18pt" o:ole="">
            <v:imagedata r:id="rId8" o:title=""/>
          </v:shape>
          <w:control r:id="rId26" w:name="DefaultOcxName18" w:shapeid="_x0000_i1134"/>
        </w:object>
      </w:r>
      <w:r w:rsidR="00D26891" w:rsidRPr="00D26891">
        <w:rPr>
          <w:rFonts w:ascii="Arial" w:eastAsia="Times New Roman" w:hAnsi="Arial" w:cs="Arial"/>
          <w:color w:val="000000"/>
          <w:sz w:val="24"/>
          <w:szCs w:val="24"/>
          <w:lang w:eastAsia="fr-FR"/>
        </w:rPr>
        <w:t>Les prix sont unitaires.</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 xml:space="preserve">Les prix sont </w:t>
      </w:r>
      <w:r w:rsidR="00C667AE" w:rsidRPr="00D26891">
        <w:rPr>
          <w:rFonts w:ascii="Arial" w:eastAsia="Times New Roman" w:hAnsi="Arial" w:cs="Arial"/>
          <w:color w:val="000000"/>
          <w:sz w:val="24"/>
          <w:szCs w:val="24"/>
        </w:rPr>
        <w:object w:dxaOrig="225" w:dyaOrig="225">
          <v:shape id="_x0000_i1137" type="#_x0000_t75" style="width:20.25pt;height:18pt" o:ole="">
            <v:imagedata r:id="rId8" o:title=""/>
          </v:shape>
          <w:control r:id="rId27" w:name="DefaultOcxName19" w:shapeid="_x0000_i1137"/>
        </w:object>
      </w:r>
      <w:r w:rsidRPr="00D26891">
        <w:rPr>
          <w:rFonts w:ascii="Arial" w:eastAsia="Times New Roman" w:hAnsi="Arial" w:cs="Arial"/>
          <w:color w:val="000000"/>
          <w:sz w:val="24"/>
          <w:szCs w:val="24"/>
          <w:lang w:eastAsia="fr-FR"/>
        </w:rPr>
        <w:t xml:space="preserve">fermes </w:t>
      </w:r>
      <w:r w:rsidR="00C667AE" w:rsidRPr="00D26891">
        <w:rPr>
          <w:rFonts w:ascii="Arial" w:eastAsia="Times New Roman" w:hAnsi="Arial" w:cs="Arial"/>
          <w:color w:val="000000"/>
          <w:sz w:val="24"/>
          <w:szCs w:val="24"/>
        </w:rPr>
        <w:object w:dxaOrig="225" w:dyaOrig="225">
          <v:shape id="_x0000_i1140" type="#_x0000_t75" style="width:20.25pt;height:18pt" o:ole="">
            <v:imagedata r:id="rId6" o:title=""/>
          </v:shape>
          <w:control r:id="rId28" w:name="DefaultOcxName20" w:shapeid="_x0000_i1140"/>
        </w:object>
      </w:r>
      <w:proofErr w:type="spellStart"/>
      <w:r w:rsidRPr="00D26891">
        <w:rPr>
          <w:rFonts w:ascii="Arial" w:eastAsia="Times New Roman" w:hAnsi="Arial" w:cs="Arial"/>
          <w:color w:val="000000"/>
          <w:sz w:val="24"/>
          <w:szCs w:val="24"/>
          <w:lang w:eastAsia="fr-FR"/>
        </w:rPr>
        <w:t>fermes</w:t>
      </w:r>
      <w:proofErr w:type="spellEnd"/>
      <w:r w:rsidRPr="00D26891">
        <w:rPr>
          <w:rFonts w:ascii="Arial" w:eastAsia="Times New Roman" w:hAnsi="Arial" w:cs="Arial"/>
          <w:color w:val="000000"/>
          <w:sz w:val="24"/>
          <w:szCs w:val="24"/>
          <w:lang w:eastAsia="fr-FR"/>
        </w:rPr>
        <w:t xml:space="preserve"> actualisables </w:t>
      </w:r>
      <w:r w:rsidR="00C667AE" w:rsidRPr="00D26891">
        <w:rPr>
          <w:rFonts w:ascii="Arial" w:eastAsia="Times New Roman" w:hAnsi="Arial" w:cs="Arial"/>
          <w:color w:val="000000"/>
          <w:sz w:val="24"/>
          <w:szCs w:val="24"/>
        </w:rPr>
        <w:object w:dxaOrig="225" w:dyaOrig="225">
          <v:shape id="_x0000_i1143" type="#_x0000_t75" style="width:20.25pt;height:18pt" o:ole="">
            <v:imagedata r:id="rId6" o:title=""/>
          </v:shape>
          <w:control r:id="rId29" w:name="DefaultOcxName21" w:shapeid="_x0000_i1143"/>
        </w:object>
      </w:r>
      <w:r w:rsidR="00B664C1" w:rsidRPr="00D26891">
        <w:rPr>
          <w:rFonts w:ascii="Arial" w:eastAsia="Times New Roman" w:hAnsi="Arial" w:cs="Arial"/>
          <w:color w:val="000000"/>
          <w:sz w:val="24"/>
          <w:szCs w:val="24"/>
          <w:lang w:eastAsia="fr-FR"/>
        </w:rPr>
        <w:t>révisables.</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Le mois d’établissement du prix est réputé être celui correspondant au mois précédent la signature du marché par le titulaire.</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 xml:space="preserve">L’index de référence </w:t>
      </w:r>
      <w:r w:rsidRPr="00D26891">
        <w:rPr>
          <w:rFonts w:ascii="Arial" w:eastAsia="Times New Roman" w:hAnsi="Arial" w:cs="Arial"/>
          <w:b/>
          <w:bCs/>
          <w:i/>
          <w:iCs/>
          <w:color w:val="000000"/>
          <w:sz w:val="24"/>
          <w:szCs w:val="24"/>
          <w:lang w:eastAsia="fr-FR"/>
        </w:rPr>
        <w:t>I</w:t>
      </w:r>
      <w:r w:rsidRPr="00D26891">
        <w:rPr>
          <w:rFonts w:ascii="Arial" w:eastAsia="Times New Roman" w:hAnsi="Arial" w:cs="Arial"/>
          <w:color w:val="000000"/>
          <w:sz w:val="24"/>
          <w:szCs w:val="24"/>
          <w:lang w:eastAsia="fr-FR"/>
        </w:rPr>
        <w:t xml:space="preserve"> choisi en raison de sa structure pour la révision des prix faisant l’objet du marché est :</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TP09</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 xml:space="preserve">Le coefficient de révision </w:t>
      </w:r>
      <w:proofErr w:type="spellStart"/>
      <w:r w:rsidRPr="00D26891">
        <w:rPr>
          <w:rFonts w:ascii="Arial" w:eastAsia="Times New Roman" w:hAnsi="Arial" w:cs="Arial"/>
          <w:color w:val="000000"/>
          <w:sz w:val="24"/>
          <w:szCs w:val="24"/>
          <w:lang w:eastAsia="fr-FR"/>
        </w:rPr>
        <w:t>Cn</w:t>
      </w:r>
      <w:proofErr w:type="spellEnd"/>
      <w:r w:rsidRPr="00D26891">
        <w:rPr>
          <w:rFonts w:ascii="Arial" w:eastAsia="Times New Roman" w:hAnsi="Arial" w:cs="Arial"/>
          <w:color w:val="000000"/>
          <w:sz w:val="24"/>
          <w:szCs w:val="24"/>
          <w:lang w:eastAsia="fr-FR"/>
        </w:rPr>
        <w:t xml:space="preserve"> applicable pour le calcul d’un acompte et du solde est donné par la formule :</w:t>
      </w:r>
      <w:r w:rsidR="00B664C1">
        <w:rPr>
          <w:rFonts w:ascii="Times New Roman" w:eastAsia="Times New Roman" w:hAnsi="Times New Roman" w:cs="Times New Roman"/>
          <w:sz w:val="24"/>
          <w:szCs w:val="24"/>
          <w:lang w:eastAsia="fr-FR"/>
        </w:rPr>
        <w:t xml:space="preserve"> </w:t>
      </w:r>
      <w:proofErr w:type="spellStart"/>
      <w:r w:rsidRPr="005F1B30">
        <w:rPr>
          <w:rFonts w:ascii="Arial" w:eastAsia="Times New Roman" w:hAnsi="Arial" w:cs="Arial"/>
          <w:color w:val="000000"/>
          <w:sz w:val="24"/>
          <w:szCs w:val="24"/>
          <w:lang w:eastAsia="fr-FR"/>
        </w:rPr>
        <w:t>Cn</w:t>
      </w:r>
      <w:proofErr w:type="spellEnd"/>
      <w:r w:rsidRPr="005F1B30">
        <w:rPr>
          <w:rFonts w:ascii="Arial" w:eastAsia="Times New Roman" w:hAnsi="Arial" w:cs="Arial"/>
          <w:color w:val="000000"/>
          <w:sz w:val="24"/>
          <w:szCs w:val="24"/>
          <w:lang w:eastAsia="fr-FR"/>
        </w:rPr>
        <w:t xml:space="preserve"> = I</w:t>
      </w:r>
      <w:r w:rsidRPr="005F1B30">
        <w:rPr>
          <w:rFonts w:ascii="Times New Roman" w:eastAsia="Times New Roman" w:hAnsi="Times New Roman" w:cs="Times New Roman"/>
          <w:color w:val="000000"/>
          <w:sz w:val="24"/>
          <w:szCs w:val="24"/>
          <w:vertAlign w:val="subscript"/>
          <w:lang w:eastAsia="fr-FR"/>
        </w:rPr>
        <w:t>d-3</w:t>
      </w:r>
      <w:r w:rsidRPr="005F1B30">
        <w:rPr>
          <w:rFonts w:ascii="Times New Roman" w:eastAsia="Times New Roman" w:hAnsi="Times New Roman" w:cs="Times New Roman"/>
          <w:color w:val="000000"/>
          <w:sz w:val="24"/>
          <w:szCs w:val="24"/>
          <w:lang w:eastAsia="fr-FR"/>
        </w:rPr>
        <w:t xml:space="preserve"> / I</w:t>
      </w:r>
      <w:r w:rsidRPr="005F1B30">
        <w:rPr>
          <w:rFonts w:ascii="Times New Roman" w:eastAsia="Times New Roman" w:hAnsi="Times New Roman" w:cs="Times New Roman"/>
          <w:color w:val="000000"/>
          <w:sz w:val="24"/>
          <w:szCs w:val="24"/>
          <w:vertAlign w:val="subscript"/>
          <w:lang w:eastAsia="fr-FR"/>
        </w:rPr>
        <w:t>o</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 xml:space="preserve">Dans laquelle </w:t>
      </w:r>
      <w:r w:rsidRPr="00D26891">
        <w:rPr>
          <w:rFonts w:ascii="Arial" w:eastAsia="Times New Roman" w:hAnsi="Arial" w:cs="Arial"/>
          <w:b/>
          <w:bCs/>
          <w:color w:val="000000"/>
          <w:sz w:val="24"/>
          <w:szCs w:val="24"/>
          <w:lang w:eastAsia="fr-FR"/>
        </w:rPr>
        <w:t>I</w:t>
      </w:r>
      <w:r w:rsidRPr="00D26891">
        <w:rPr>
          <w:rFonts w:ascii="Arial" w:eastAsia="Times New Roman" w:hAnsi="Arial" w:cs="Arial"/>
          <w:b/>
          <w:bCs/>
          <w:color w:val="000000"/>
          <w:sz w:val="24"/>
          <w:szCs w:val="24"/>
          <w:vertAlign w:val="subscript"/>
          <w:lang w:eastAsia="fr-FR"/>
        </w:rPr>
        <w:t>o</w:t>
      </w:r>
      <w:r w:rsidRPr="00D26891">
        <w:rPr>
          <w:rFonts w:ascii="Arial" w:eastAsia="Times New Roman" w:hAnsi="Arial" w:cs="Arial"/>
          <w:color w:val="000000"/>
          <w:sz w:val="24"/>
          <w:szCs w:val="24"/>
          <w:lang w:eastAsia="fr-FR"/>
        </w:rPr>
        <w:t xml:space="preserve"> et </w:t>
      </w:r>
      <w:r w:rsidRPr="00D26891">
        <w:rPr>
          <w:rFonts w:ascii="Arial" w:eastAsia="Times New Roman" w:hAnsi="Arial" w:cs="Arial"/>
          <w:b/>
          <w:bCs/>
          <w:color w:val="000000"/>
          <w:sz w:val="24"/>
          <w:szCs w:val="24"/>
          <w:lang w:eastAsia="fr-FR"/>
        </w:rPr>
        <w:t>I</w:t>
      </w:r>
      <w:r w:rsidRPr="00D26891">
        <w:rPr>
          <w:rFonts w:ascii="Arial" w:eastAsia="Times New Roman" w:hAnsi="Arial" w:cs="Arial"/>
          <w:b/>
          <w:bCs/>
          <w:color w:val="000000"/>
          <w:sz w:val="24"/>
          <w:szCs w:val="24"/>
          <w:vertAlign w:val="subscript"/>
          <w:lang w:eastAsia="fr-FR"/>
        </w:rPr>
        <w:t>d-3</w:t>
      </w:r>
      <w:r w:rsidRPr="00D26891">
        <w:rPr>
          <w:rFonts w:ascii="Arial" w:eastAsia="Times New Roman" w:hAnsi="Arial" w:cs="Arial"/>
          <w:color w:val="000000"/>
          <w:sz w:val="24"/>
          <w:szCs w:val="24"/>
          <w:lang w:eastAsia="fr-FR"/>
        </w:rPr>
        <w:t xml:space="preserve"> sont les valeurs prises respectivement au mois zéro et au mois (d-3) par l’index de référence </w:t>
      </w:r>
      <w:r w:rsidRPr="00D26891">
        <w:rPr>
          <w:rFonts w:ascii="Arial" w:eastAsia="Times New Roman" w:hAnsi="Arial" w:cs="Arial"/>
          <w:b/>
          <w:bCs/>
          <w:i/>
          <w:iCs/>
          <w:color w:val="000000"/>
          <w:sz w:val="24"/>
          <w:szCs w:val="24"/>
          <w:lang w:eastAsia="fr-FR"/>
        </w:rPr>
        <w:t>I</w:t>
      </w:r>
      <w:r w:rsidRPr="00D26891">
        <w:rPr>
          <w:rFonts w:ascii="Arial" w:eastAsia="Times New Roman" w:hAnsi="Arial" w:cs="Arial"/>
          <w:color w:val="000000"/>
          <w:sz w:val="24"/>
          <w:szCs w:val="24"/>
          <w:lang w:eastAsia="fr-FR"/>
        </w:rPr>
        <w:t xml:space="preserve">, sous réserve que le mois </w:t>
      </w:r>
      <w:r w:rsidRPr="00D26891">
        <w:rPr>
          <w:rFonts w:ascii="Arial" w:eastAsia="Times New Roman" w:hAnsi="Arial" w:cs="Arial"/>
          <w:b/>
          <w:bCs/>
          <w:color w:val="000000"/>
          <w:sz w:val="24"/>
          <w:szCs w:val="24"/>
          <w:lang w:eastAsia="fr-FR"/>
        </w:rPr>
        <w:t>d</w:t>
      </w:r>
      <w:r w:rsidRPr="00D26891">
        <w:rPr>
          <w:rFonts w:ascii="Arial" w:eastAsia="Times New Roman" w:hAnsi="Arial" w:cs="Arial"/>
          <w:color w:val="000000"/>
          <w:sz w:val="24"/>
          <w:szCs w:val="24"/>
          <w:lang w:eastAsia="fr-FR"/>
        </w:rPr>
        <w:t xml:space="preserve"> de la date d’effet de l’acte qui emporte commencement d’exécution du marché soit postérieur de plus de 3 mois au mois zéro.</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Pour la mise en œuvre de cette formule et par dérogation à l’article 11.6 du CCAG, les calculs intermédiaires et finaux sont effectués avec au maximum quatre décimales.</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Article 6 : Modalités de règlement par virement des acomptes et du solde :</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L’exigibilité des paiements est fixée comme suit :</w:t>
      </w:r>
    </w:p>
    <w:p w:rsidR="00D26891" w:rsidRPr="00D26891" w:rsidRDefault="00C667AE"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Times New Roman" w:eastAsia="Times New Roman" w:hAnsi="Times New Roman" w:cs="Times New Roman"/>
          <w:color w:val="000000"/>
          <w:sz w:val="24"/>
          <w:szCs w:val="24"/>
        </w:rPr>
        <w:lastRenderedPageBreak/>
        <w:object w:dxaOrig="225" w:dyaOrig="225">
          <v:shape id="_x0000_i1146" type="#_x0000_t75" style="width:20.25pt;height:18pt" o:ole="">
            <v:imagedata r:id="rId8" o:title=""/>
          </v:shape>
          <w:control r:id="rId30" w:name="DefaultOcxName22" w:shapeid="_x0000_i1146"/>
        </w:object>
      </w:r>
      <w:r w:rsidR="00D26891" w:rsidRPr="00D26891">
        <w:rPr>
          <w:rFonts w:ascii="Arial" w:eastAsia="Times New Roman" w:hAnsi="Arial" w:cs="Arial"/>
          <w:color w:val="000000"/>
          <w:sz w:val="24"/>
          <w:szCs w:val="24"/>
          <w:lang w:eastAsia="fr-FR"/>
        </w:rPr>
        <w:t>Acompte(s) mensuel(s) (suivant phasage et découpage des prestations) -solde</w:t>
      </w:r>
    </w:p>
    <w:p w:rsidR="00D26891" w:rsidRPr="00D26891" w:rsidRDefault="00C667AE"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Times New Roman" w:eastAsia="Times New Roman" w:hAnsi="Times New Roman" w:cs="Times New Roman"/>
          <w:color w:val="000000"/>
          <w:sz w:val="24"/>
          <w:szCs w:val="24"/>
        </w:rPr>
        <w:object w:dxaOrig="225" w:dyaOrig="225">
          <v:shape id="_x0000_i1149" type="#_x0000_t75" style="width:20.25pt;height:18pt" o:ole="">
            <v:imagedata r:id="rId6" o:title=""/>
          </v:shape>
          <w:control r:id="rId31" w:name="DefaultOcxName23" w:shapeid="_x0000_i1149"/>
        </w:object>
      </w:r>
      <w:r w:rsidR="009B0AE1" w:rsidRPr="00D26891">
        <w:rPr>
          <w:rFonts w:ascii="Arial" w:eastAsia="Times New Roman" w:hAnsi="Arial" w:cs="Arial"/>
          <w:color w:val="000000"/>
          <w:sz w:val="24"/>
          <w:szCs w:val="24"/>
          <w:lang w:eastAsia="fr-FR"/>
        </w:rPr>
        <w:t>Présentation</w:t>
      </w:r>
      <w:r w:rsidR="00D26891" w:rsidRPr="00D26891">
        <w:rPr>
          <w:rFonts w:ascii="Arial" w:eastAsia="Times New Roman" w:hAnsi="Arial" w:cs="Arial"/>
          <w:color w:val="000000"/>
          <w:sz w:val="24"/>
          <w:szCs w:val="24"/>
          <w:lang w:eastAsia="fr-FR"/>
        </w:rPr>
        <w:t xml:space="preserve"> de factures portant objet et n° du marché</w:t>
      </w:r>
    </w:p>
    <w:p w:rsidR="00D26891" w:rsidRPr="00D26891" w:rsidRDefault="009B0AE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Les</w:t>
      </w:r>
      <w:r w:rsidR="00D26891" w:rsidRPr="00D26891">
        <w:rPr>
          <w:rFonts w:ascii="Arial" w:eastAsia="Times New Roman" w:hAnsi="Arial" w:cs="Arial"/>
          <w:color w:val="000000"/>
          <w:sz w:val="24"/>
          <w:szCs w:val="24"/>
          <w:lang w:eastAsia="fr-FR"/>
        </w:rPr>
        <w:t xml:space="preserve"> montants des acomptes et du solde sont calculés en appliquant le taux de TVA en vigueur à la date du fait générateur de la TVA</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 xml:space="preserve">Par dérogation à l’article 13-231 du CCAG / </w:t>
      </w:r>
      <w:r w:rsidR="009B0AE1" w:rsidRPr="00D26891">
        <w:rPr>
          <w:rFonts w:ascii="Arial" w:eastAsia="Times New Roman" w:hAnsi="Arial" w:cs="Arial"/>
          <w:color w:val="000000"/>
          <w:sz w:val="24"/>
          <w:szCs w:val="24"/>
          <w:lang w:eastAsia="fr-FR"/>
        </w:rPr>
        <w:t>travaux,</w:t>
      </w:r>
      <w:r w:rsidRPr="00D26891">
        <w:rPr>
          <w:rFonts w:ascii="Arial" w:eastAsia="Times New Roman" w:hAnsi="Arial" w:cs="Arial"/>
          <w:color w:val="000000"/>
          <w:sz w:val="24"/>
          <w:szCs w:val="24"/>
          <w:lang w:eastAsia="fr-FR"/>
        </w:rPr>
        <w:t xml:space="preserve"> le délai global de paiement des acomptes et du solde ou des factures est fixé à 30 jours.</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Le défaut de paiement dans le délai susvisé fait courir de plein droit et sans autre formalité des intérêts moratoires au bénéfice du titulaire ou du sous-traitant payé directement. Le taux des intérêts moratoires est celui de l’intérêt légal en vigueur à la date à laquelle les intérêts moratoires sont exigibles, augmenté de deux points.</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Article 7 : Pénalités de retard d’exécution.</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Lorsque le délai contractuel d’exécution est dépassé par le fait du titulaire, celui-ci encourt, par jour de retard et sans mise en demeure préalable, des pénalités calculées au moyen de la formule figurant au C.C.A.G.</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b/>
          <w:bCs/>
          <w:sz w:val="24"/>
          <w:szCs w:val="24"/>
          <w:lang w:eastAsia="fr-FR"/>
        </w:rPr>
        <w:t>Article 8 : Conditions de réception des travaux :</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sz w:val="24"/>
          <w:szCs w:val="24"/>
          <w:lang w:eastAsia="fr-FR"/>
        </w:rPr>
        <w:t>Les dispositions du CCAG sont seules applicables.</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Article 9 : Résiliation du marché :</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Les dispositions du CCAG sont seules applicables.</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Article 10 : Dispositions générales</w:t>
      </w:r>
      <w:r w:rsidRPr="00D26891">
        <w:rPr>
          <w:rFonts w:ascii="Arial" w:eastAsia="Times New Roman" w:hAnsi="Arial" w:cs="Arial"/>
          <w:color w:val="000000"/>
          <w:sz w:val="24"/>
          <w:szCs w:val="24"/>
          <w:lang w:eastAsia="fr-FR"/>
        </w:rPr>
        <w:t>.</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Le titulaire est soumis aux obligations résultant des lois et règlements relatifs à la protection de la main-d’œuvre et aux conditions de travail :</w:t>
      </w:r>
    </w:p>
    <w:p w:rsidR="00D26891" w:rsidRPr="00D26891" w:rsidRDefault="00D26891" w:rsidP="00D26891">
      <w:pPr>
        <w:numPr>
          <w:ilvl w:val="0"/>
          <w:numId w:val="14"/>
        </w:num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Responsabilité :</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D’une façon générale, le titulaire assume les risques et responsabilités découlant des lois, règlement et normes en vigueur.</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A ce titre, le titulaire répond notamment des responsabilités et garanties résultant des principes dont s’inspirent les articles 1792 et 1792-2 du code civil.</w:t>
      </w:r>
    </w:p>
    <w:p w:rsidR="00D26891" w:rsidRPr="00D26891" w:rsidRDefault="00D26891" w:rsidP="00D26891">
      <w:pPr>
        <w:numPr>
          <w:ilvl w:val="0"/>
          <w:numId w:val="15"/>
        </w:num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Assurance de responsabilité civile pendant et après les travaux.</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Les titulaires et leurs sous-traitants éventuels, doivent être garantis par une police destinée à couvrir leur responsabilité civile en cas de préjudices causés à des tiers, y compris le maître de l’ouvrage, à la suite de tout dommage corporel, matériel et immatériel consécutif, du fait de l’opération en cours de réalisation ou après sa réception.</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lastRenderedPageBreak/>
        <w:t>En cas de travaux sur existant, ces garanties doivent être étendues aux dommages causés aux parties anciennes du fait de l’opération.</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Par dérogation à l’article 4.3 du CCAG, leurs polices doivent apporter les minimums de garantie définis ci-après :</w:t>
      </w:r>
    </w:p>
    <w:p w:rsidR="00D26891" w:rsidRPr="00D26891" w:rsidRDefault="00D26891" w:rsidP="00D26891">
      <w:pPr>
        <w:numPr>
          <w:ilvl w:val="0"/>
          <w:numId w:val="16"/>
        </w:num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Pendant les travaux :</w:t>
      </w:r>
    </w:p>
    <w:p w:rsidR="00D26891" w:rsidRPr="00D26891" w:rsidRDefault="00D26891" w:rsidP="00D26891">
      <w:pPr>
        <w:numPr>
          <w:ilvl w:val="1"/>
          <w:numId w:val="16"/>
        </w:num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Dommages corporels : 4 500 000,00 € par sinistre ;</w:t>
      </w:r>
    </w:p>
    <w:p w:rsidR="00D26891" w:rsidRPr="00D26891" w:rsidRDefault="00D26891" w:rsidP="00D26891">
      <w:pPr>
        <w:numPr>
          <w:ilvl w:val="1"/>
          <w:numId w:val="16"/>
        </w:num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Dommages matériels et immatériels : 750 000,00 € par sinistre dont dommages immatériels non consécutifs : 75 000,00 €</w:t>
      </w:r>
    </w:p>
    <w:p w:rsidR="00D26891" w:rsidRPr="00D26891" w:rsidRDefault="00D26891" w:rsidP="00D26891">
      <w:pPr>
        <w:numPr>
          <w:ilvl w:val="0"/>
          <w:numId w:val="16"/>
        </w:num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Après les travaux :</w:t>
      </w:r>
    </w:p>
    <w:p w:rsidR="00D26891" w:rsidRPr="00D26891" w:rsidRDefault="00D26891" w:rsidP="00D26891">
      <w:pPr>
        <w:numPr>
          <w:ilvl w:val="1"/>
          <w:numId w:val="16"/>
        </w:num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Tous dommages confondus : 1 500 000,00 € dont dommages immatériels non consécutifs : 75 000,00 €</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Pour justifier l’ensemble de ces garanties, les titulaires doivent fournir une attestation avant la notification du marché, émanant de leur compagnie d’assurance ainsi que les attestations de leurs sous-traitants, répondant aux mêmes conditions de garanties. Ils doivent adresser ces attestations au maître d’ouvrage au cours du premier trimestre de chaque année, pendant toute la durée de leur mission. Sur simple demande du maître d’ouvrage, les titulaires doivent justifier à tout moment du paiement de leurs primes ainsi que de celles de leurs sous-traitants.</w:t>
      </w:r>
    </w:p>
    <w:p w:rsidR="00D26891" w:rsidRPr="00D26891" w:rsidRDefault="00D26891" w:rsidP="00D26891">
      <w:pPr>
        <w:numPr>
          <w:ilvl w:val="0"/>
          <w:numId w:val="17"/>
        </w:num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Mesures d’ordre social :</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Application de la réglementation du travail, le titulaire est soumis aux obligations résultant des lois et règlements relatives à la protection de la main-d’œuvre et aux conditions de travail.</w:t>
      </w:r>
      <w:r w:rsidR="00056E91">
        <w:rPr>
          <w:rFonts w:ascii="Arial" w:eastAsia="Times New Roman" w:hAnsi="Arial" w:cs="Arial"/>
          <w:color w:val="000000"/>
          <w:sz w:val="24"/>
          <w:szCs w:val="24"/>
          <w:lang w:eastAsia="fr-FR"/>
        </w:rPr>
        <w:t xml:space="preserve"> </w:t>
      </w:r>
      <w:r w:rsidRPr="00D26891">
        <w:rPr>
          <w:rFonts w:ascii="Arial" w:eastAsia="Times New Roman" w:hAnsi="Arial" w:cs="Arial"/>
          <w:color w:val="000000"/>
          <w:sz w:val="24"/>
          <w:szCs w:val="24"/>
          <w:lang w:eastAsia="fr-FR"/>
        </w:rPr>
        <w:t>Avant tout commencement d’exécution, le titulaire doit remettre à la personne publique, une attestation sur l’honneur indiquant s’il a ou non l’interdiction de faire appel, pour l’exécution du marché, à des salariés de nationalité étrangère et, dans l’affirmative, certifiant que ces salariés sont ou seraient autorisés à exercer une activité professionnelle en France.</w:t>
      </w:r>
    </w:p>
    <w:p w:rsidR="00D26891" w:rsidRPr="00D26891" w:rsidRDefault="00D26891" w:rsidP="00D26891">
      <w:pPr>
        <w:spacing w:after="0" w:line="240" w:lineRule="auto"/>
        <w:outlineLvl w:val="4"/>
        <w:rPr>
          <w:rFonts w:ascii="Times New Roman" w:eastAsia="Times New Roman" w:hAnsi="Times New Roman" w:cs="Times New Roman"/>
          <w:b/>
          <w:bCs/>
          <w:sz w:val="24"/>
          <w:szCs w:val="24"/>
          <w:lang w:eastAsia="fr-FR"/>
        </w:rPr>
      </w:pPr>
    </w:p>
    <w:p w:rsidR="00D26891" w:rsidRPr="00D26891" w:rsidRDefault="00D26891" w:rsidP="00D26891">
      <w:pPr>
        <w:spacing w:after="0" w:line="240" w:lineRule="auto"/>
        <w:outlineLvl w:val="4"/>
        <w:rPr>
          <w:rFonts w:ascii="Times New Roman" w:eastAsia="Times New Roman" w:hAnsi="Times New Roman" w:cs="Times New Roman"/>
          <w:b/>
          <w:bCs/>
          <w:sz w:val="24"/>
          <w:szCs w:val="24"/>
          <w:lang w:eastAsia="fr-FR"/>
        </w:rPr>
      </w:pPr>
      <w:r w:rsidRPr="00D26891">
        <w:rPr>
          <w:rFonts w:ascii="Arial" w:eastAsia="Times New Roman" w:hAnsi="Arial" w:cs="Arial"/>
          <w:b/>
          <w:bCs/>
          <w:color w:val="000000"/>
          <w:sz w:val="24"/>
          <w:szCs w:val="24"/>
          <w:lang w:eastAsia="fr-FR"/>
        </w:rPr>
        <w:t>Article 11 </w:t>
      </w:r>
      <w:r w:rsidR="009B0AE1" w:rsidRPr="00D26891">
        <w:rPr>
          <w:rFonts w:ascii="Arial" w:eastAsia="Times New Roman" w:hAnsi="Arial" w:cs="Arial"/>
          <w:b/>
          <w:bCs/>
          <w:color w:val="000000"/>
          <w:sz w:val="24"/>
          <w:szCs w:val="24"/>
          <w:lang w:eastAsia="fr-FR"/>
        </w:rPr>
        <w:t>: Garantie</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Les dispositions du CCAG sont seules applicables.</w:t>
      </w:r>
    </w:p>
    <w:p w:rsidR="00D26891" w:rsidRPr="00D26891" w:rsidRDefault="00D26891" w:rsidP="00D26891">
      <w:pPr>
        <w:spacing w:after="0" w:line="240" w:lineRule="auto"/>
        <w:outlineLvl w:val="4"/>
        <w:rPr>
          <w:rFonts w:ascii="Times New Roman" w:eastAsia="Times New Roman" w:hAnsi="Times New Roman" w:cs="Times New Roman"/>
          <w:b/>
          <w:bCs/>
          <w:sz w:val="24"/>
          <w:szCs w:val="24"/>
          <w:lang w:eastAsia="fr-FR"/>
        </w:rPr>
      </w:pPr>
    </w:p>
    <w:p w:rsidR="00D26891" w:rsidRPr="00D26891" w:rsidRDefault="00D26891" w:rsidP="00D26891">
      <w:pPr>
        <w:spacing w:after="0" w:line="240" w:lineRule="auto"/>
        <w:outlineLvl w:val="4"/>
        <w:rPr>
          <w:rFonts w:ascii="Times New Roman" w:eastAsia="Times New Roman" w:hAnsi="Times New Roman" w:cs="Times New Roman"/>
          <w:b/>
          <w:bCs/>
          <w:sz w:val="24"/>
          <w:szCs w:val="24"/>
          <w:lang w:eastAsia="fr-FR"/>
        </w:rPr>
      </w:pPr>
      <w:r w:rsidRPr="00D26891">
        <w:rPr>
          <w:rFonts w:ascii="Arial" w:eastAsia="Times New Roman" w:hAnsi="Arial" w:cs="Arial"/>
          <w:b/>
          <w:bCs/>
          <w:color w:val="000000"/>
          <w:sz w:val="24"/>
          <w:szCs w:val="24"/>
          <w:lang w:eastAsia="fr-FR"/>
        </w:rPr>
        <w:t>Article 12 </w:t>
      </w:r>
      <w:r w:rsidR="009B0AE1" w:rsidRPr="00D26891">
        <w:rPr>
          <w:rFonts w:ascii="Arial" w:eastAsia="Times New Roman" w:hAnsi="Arial" w:cs="Arial"/>
          <w:b/>
          <w:bCs/>
          <w:color w:val="000000"/>
          <w:sz w:val="24"/>
          <w:szCs w:val="24"/>
          <w:lang w:eastAsia="fr-FR"/>
        </w:rPr>
        <w:t>: Documents</w:t>
      </w:r>
      <w:r w:rsidRPr="00D26891">
        <w:rPr>
          <w:rFonts w:ascii="Arial" w:eastAsia="Times New Roman" w:hAnsi="Arial" w:cs="Arial"/>
          <w:b/>
          <w:bCs/>
          <w:color w:val="000000"/>
          <w:sz w:val="24"/>
          <w:szCs w:val="24"/>
          <w:lang w:eastAsia="fr-FR"/>
        </w:rPr>
        <w:t xml:space="preserve"> fournis après exécution</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La liste des documents à remettre après exécution au maître d’œuvre, en 3 exemplaires est fixée comme suit :</w:t>
      </w:r>
    </w:p>
    <w:p w:rsidR="00D26891" w:rsidRPr="00D26891" w:rsidRDefault="00C667AE"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Times New Roman" w:eastAsia="Times New Roman" w:hAnsi="Times New Roman" w:cs="Times New Roman"/>
          <w:color w:val="000000"/>
          <w:sz w:val="24"/>
          <w:szCs w:val="24"/>
        </w:rPr>
        <w:object w:dxaOrig="225" w:dyaOrig="225">
          <v:shape id="_x0000_i1152" type="#_x0000_t75" style="width:20.25pt;height:18pt" o:ole="">
            <v:imagedata r:id="rId8" o:title=""/>
          </v:shape>
          <w:control r:id="rId32" w:name="DefaultOcxName24" w:shapeid="_x0000_i1152"/>
        </w:object>
      </w:r>
      <w:r w:rsidR="00D26891" w:rsidRPr="00D26891">
        <w:rPr>
          <w:rFonts w:ascii="Arial" w:eastAsia="Times New Roman" w:hAnsi="Arial" w:cs="Arial"/>
          <w:color w:val="000000"/>
          <w:sz w:val="24"/>
          <w:szCs w:val="24"/>
          <w:lang w:eastAsia="fr-FR"/>
        </w:rPr>
        <w:t>Le dossier des ouvrages exécutés au plus tard le jour des opérations préalables à la réception</w:t>
      </w:r>
    </w:p>
    <w:p w:rsidR="00D26891" w:rsidRPr="00D26891" w:rsidRDefault="00C667AE"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Times New Roman" w:eastAsia="Times New Roman" w:hAnsi="Times New Roman" w:cs="Times New Roman"/>
          <w:color w:val="000000"/>
          <w:sz w:val="24"/>
          <w:szCs w:val="24"/>
        </w:rPr>
        <w:object w:dxaOrig="225" w:dyaOrig="225">
          <v:shape id="_x0000_i1155" type="#_x0000_t75" style="width:20.25pt;height:18pt" o:ole="">
            <v:imagedata r:id="rId6" o:title=""/>
          </v:shape>
          <w:control r:id="rId33" w:name="DefaultOcxName25" w:shapeid="_x0000_i1155"/>
        </w:object>
      </w:r>
      <w:r w:rsidR="00D26891" w:rsidRPr="00D26891">
        <w:rPr>
          <w:rFonts w:ascii="Arial" w:eastAsia="Times New Roman" w:hAnsi="Arial" w:cs="Arial"/>
          <w:color w:val="000000"/>
          <w:sz w:val="24"/>
          <w:szCs w:val="24"/>
          <w:lang w:eastAsia="fr-FR"/>
        </w:rPr>
        <w:t>Les notices de fonctionnement et d’entretien des ouvrages conformes aux normes françaises en vigueur</w:t>
      </w:r>
    </w:p>
    <w:p w:rsidR="00D26891" w:rsidRDefault="00C667AE" w:rsidP="00D26891">
      <w:pPr>
        <w:spacing w:before="100" w:beforeAutospacing="1" w:after="0" w:line="240" w:lineRule="auto"/>
        <w:rPr>
          <w:rFonts w:ascii="Arial" w:eastAsia="Times New Roman" w:hAnsi="Arial" w:cs="Arial"/>
          <w:color w:val="000000"/>
          <w:sz w:val="24"/>
          <w:szCs w:val="24"/>
          <w:lang w:eastAsia="fr-FR"/>
        </w:rPr>
      </w:pPr>
      <w:r w:rsidRPr="00D26891">
        <w:rPr>
          <w:rFonts w:ascii="Times New Roman" w:eastAsia="Times New Roman" w:hAnsi="Times New Roman" w:cs="Times New Roman"/>
          <w:color w:val="000000"/>
          <w:sz w:val="24"/>
          <w:szCs w:val="24"/>
        </w:rPr>
        <w:object w:dxaOrig="225" w:dyaOrig="225">
          <v:shape id="_x0000_i1158" type="#_x0000_t75" style="width:20.25pt;height:18pt" o:ole="">
            <v:imagedata r:id="rId6" o:title=""/>
          </v:shape>
          <w:control r:id="rId34" w:name="DefaultOcxName26" w:shapeid="_x0000_i1158"/>
        </w:object>
      </w:r>
      <w:r w:rsidR="00D26891" w:rsidRPr="00D26891">
        <w:rPr>
          <w:rFonts w:ascii="Arial" w:eastAsia="Times New Roman" w:hAnsi="Arial" w:cs="Arial"/>
          <w:color w:val="000000"/>
          <w:sz w:val="24"/>
          <w:szCs w:val="24"/>
          <w:lang w:eastAsia="fr-FR"/>
        </w:rPr>
        <w:t>Autres (à préciser)</w:t>
      </w:r>
    </w:p>
    <w:p w:rsidR="004F1FAC" w:rsidRDefault="004F1FAC" w:rsidP="00D26891">
      <w:pPr>
        <w:spacing w:before="100" w:beforeAutospacing="1" w:after="0" w:line="240" w:lineRule="auto"/>
        <w:rPr>
          <w:rFonts w:ascii="Arial" w:eastAsia="Times New Roman" w:hAnsi="Arial" w:cs="Arial"/>
          <w:color w:val="000000"/>
          <w:sz w:val="24"/>
          <w:szCs w:val="24"/>
          <w:lang w:eastAsia="fr-FR"/>
        </w:rPr>
      </w:pPr>
    </w:p>
    <w:p w:rsidR="004F1FAC" w:rsidRPr="00D26891" w:rsidRDefault="004F1FAC" w:rsidP="00D26891">
      <w:pPr>
        <w:spacing w:before="100" w:beforeAutospacing="1" w:after="0" w:line="240" w:lineRule="auto"/>
        <w:rPr>
          <w:rFonts w:ascii="Times New Roman" w:eastAsia="Times New Roman" w:hAnsi="Times New Roman" w:cs="Times New Roman"/>
          <w:sz w:val="24"/>
          <w:szCs w:val="24"/>
          <w:lang w:eastAsia="fr-FR"/>
        </w:rPr>
      </w:pPr>
    </w:p>
    <w:p w:rsidR="00D26891" w:rsidRPr="00D26891" w:rsidRDefault="00D26891" w:rsidP="00D26891">
      <w:pPr>
        <w:pBdr>
          <w:top w:val="single" w:sz="6" w:space="1" w:color="auto"/>
        </w:pBdr>
        <w:spacing w:after="0" w:line="240" w:lineRule="auto"/>
        <w:jc w:val="center"/>
        <w:rPr>
          <w:rFonts w:ascii="Arial" w:eastAsia="Times New Roman" w:hAnsi="Arial" w:cs="Arial"/>
          <w:vanish/>
          <w:sz w:val="16"/>
          <w:szCs w:val="16"/>
          <w:lang w:eastAsia="fr-FR"/>
        </w:rPr>
      </w:pPr>
      <w:r w:rsidRPr="00D26891">
        <w:rPr>
          <w:rFonts w:ascii="Arial" w:eastAsia="Times New Roman" w:hAnsi="Arial" w:cs="Arial"/>
          <w:vanish/>
          <w:sz w:val="16"/>
          <w:szCs w:val="16"/>
          <w:lang w:eastAsia="fr-FR"/>
        </w:rPr>
        <w:t>Bas du formulaire</w:t>
      </w:r>
    </w:p>
    <w:p w:rsidR="00D26891" w:rsidRDefault="00D26891" w:rsidP="00D26891">
      <w:pPr>
        <w:spacing w:before="100" w:beforeAutospacing="1" w:after="0" w:line="240" w:lineRule="auto"/>
        <w:rPr>
          <w:rFonts w:ascii="Arial" w:eastAsia="Times New Roman" w:hAnsi="Arial" w:cs="Arial"/>
          <w:b/>
          <w:bCs/>
          <w:color w:val="000000"/>
          <w:sz w:val="24"/>
          <w:szCs w:val="24"/>
          <w:lang w:eastAsia="fr-FR"/>
        </w:rPr>
      </w:pPr>
      <w:r w:rsidRPr="00D26891">
        <w:rPr>
          <w:rFonts w:ascii="Arial" w:eastAsia="Times New Roman" w:hAnsi="Arial" w:cs="Arial"/>
          <w:b/>
          <w:bCs/>
          <w:color w:val="000000"/>
          <w:sz w:val="24"/>
          <w:szCs w:val="24"/>
          <w:lang w:eastAsia="fr-FR"/>
        </w:rPr>
        <w:t>Article 13 : Renseignements complémentaires :</w:t>
      </w:r>
    </w:p>
    <w:p w:rsidR="00BC45D6" w:rsidRPr="00D26891" w:rsidRDefault="009B0AE1" w:rsidP="009B0AE1">
      <w:pPr>
        <w:keepNext/>
        <w:numPr>
          <w:ilvl w:val="0"/>
          <w:numId w:val="19"/>
        </w:numPr>
        <w:spacing w:before="119" w:after="119" w:line="240" w:lineRule="auto"/>
        <w:rPr>
          <w:rFonts w:ascii="Times New Roman" w:eastAsia="Times New Roman" w:hAnsi="Times New Roman" w:cs="Times New Roman"/>
          <w:sz w:val="24"/>
          <w:szCs w:val="24"/>
          <w:lang w:eastAsia="fr-FR"/>
        </w:rPr>
      </w:pPr>
      <w:r w:rsidRPr="009B0AE1">
        <w:rPr>
          <w:rFonts w:ascii="Arial" w:eastAsia="Times New Roman" w:hAnsi="Arial" w:cs="Arial"/>
          <w:sz w:val="24"/>
          <w:szCs w:val="24"/>
          <w:lang w:eastAsia="fr-FR"/>
        </w:rPr>
        <w:t>P</w:t>
      </w:r>
      <w:r w:rsidR="00BC45D6" w:rsidRPr="009B0AE1">
        <w:rPr>
          <w:rFonts w:ascii="Arial" w:eastAsia="Times New Roman" w:hAnsi="Arial" w:cs="Arial"/>
          <w:sz w:val="24"/>
          <w:szCs w:val="24"/>
          <w:lang w:eastAsia="fr-FR"/>
        </w:rPr>
        <w:t>our les renseignements d'ordre administratif, une demande écrite à :</w:t>
      </w:r>
    </w:p>
    <w:p w:rsidR="00517576" w:rsidRPr="004F1FAC" w:rsidRDefault="00517576" w:rsidP="004F1FAC">
      <w:pPr>
        <w:spacing w:before="100" w:beforeAutospacing="1" w:after="0" w:line="240" w:lineRule="auto"/>
        <w:rPr>
          <w:rFonts w:ascii="Arial" w:eastAsia="Times New Roman" w:hAnsi="Arial" w:cs="Arial"/>
          <w:sz w:val="24"/>
          <w:szCs w:val="24"/>
          <w:lang w:eastAsia="fr-FR"/>
        </w:rPr>
      </w:pPr>
      <w:r w:rsidRPr="004F1FAC">
        <w:rPr>
          <w:rFonts w:ascii="Arial" w:eastAsia="Times New Roman" w:hAnsi="Arial" w:cs="Arial"/>
          <w:sz w:val="24"/>
          <w:szCs w:val="24"/>
          <w:lang w:eastAsia="fr-FR"/>
        </w:rPr>
        <w:t>COMMUNE DU CLOITRE PLEYBEN</w:t>
      </w:r>
    </w:p>
    <w:p w:rsidR="00517576" w:rsidRPr="004F1FAC" w:rsidRDefault="00517576" w:rsidP="004F1FAC">
      <w:pPr>
        <w:spacing w:before="100" w:beforeAutospacing="1" w:after="0" w:line="240" w:lineRule="auto"/>
        <w:rPr>
          <w:rFonts w:ascii="Arial" w:eastAsia="Times New Roman" w:hAnsi="Arial" w:cs="Arial"/>
          <w:sz w:val="24"/>
          <w:szCs w:val="24"/>
          <w:lang w:eastAsia="fr-FR"/>
        </w:rPr>
      </w:pPr>
      <w:r w:rsidRPr="004F1FAC">
        <w:rPr>
          <w:rFonts w:ascii="Arial" w:eastAsia="Times New Roman" w:hAnsi="Arial" w:cs="Arial"/>
          <w:sz w:val="24"/>
          <w:szCs w:val="24"/>
          <w:lang w:eastAsia="fr-FR"/>
        </w:rPr>
        <w:t>13 Rue de la Mairie</w:t>
      </w:r>
      <w:r w:rsidR="007B482E" w:rsidRPr="004F1FAC">
        <w:rPr>
          <w:rFonts w:ascii="Arial" w:eastAsia="Times New Roman" w:hAnsi="Arial" w:cs="Arial"/>
          <w:sz w:val="24"/>
          <w:szCs w:val="24"/>
          <w:lang w:eastAsia="fr-FR"/>
        </w:rPr>
        <w:t xml:space="preserve"> - </w:t>
      </w:r>
      <w:r w:rsidRPr="004F1FAC">
        <w:rPr>
          <w:rFonts w:ascii="Arial" w:eastAsia="Times New Roman" w:hAnsi="Arial" w:cs="Arial"/>
          <w:sz w:val="24"/>
          <w:szCs w:val="24"/>
          <w:lang w:eastAsia="fr-FR"/>
        </w:rPr>
        <w:t>29190 Le Cloitre Pleyben</w:t>
      </w:r>
    </w:p>
    <w:p w:rsidR="00517576" w:rsidRPr="004F1FAC" w:rsidRDefault="00517576" w:rsidP="004F1FAC">
      <w:pPr>
        <w:spacing w:before="100" w:beforeAutospacing="1" w:after="0" w:line="240" w:lineRule="auto"/>
        <w:rPr>
          <w:rFonts w:ascii="Arial" w:eastAsia="Times New Roman" w:hAnsi="Arial" w:cs="Arial"/>
          <w:sz w:val="24"/>
          <w:szCs w:val="24"/>
          <w:lang w:eastAsia="fr-FR"/>
        </w:rPr>
      </w:pPr>
      <w:r w:rsidRPr="004F1FAC">
        <w:rPr>
          <w:rFonts w:ascii="Arial" w:eastAsia="Times New Roman" w:hAnsi="Arial" w:cs="Arial"/>
          <w:sz w:val="24"/>
          <w:szCs w:val="24"/>
          <w:lang w:eastAsia="fr-FR"/>
        </w:rPr>
        <w:t>Tel : 02 98 26 62 62 Fax : 02 98 26 69 81</w:t>
      </w:r>
      <w:r w:rsidR="004F1FAC">
        <w:rPr>
          <w:rFonts w:ascii="Arial" w:eastAsia="Times New Roman" w:hAnsi="Arial" w:cs="Arial"/>
          <w:sz w:val="24"/>
          <w:szCs w:val="24"/>
          <w:lang w:eastAsia="fr-FR"/>
        </w:rPr>
        <w:t xml:space="preserve"> </w:t>
      </w:r>
      <w:r w:rsidRPr="004F1FAC">
        <w:rPr>
          <w:rFonts w:ascii="Arial" w:eastAsia="Times New Roman" w:hAnsi="Arial" w:cs="Arial"/>
          <w:sz w:val="24"/>
          <w:szCs w:val="24"/>
          <w:lang w:eastAsia="fr-FR"/>
        </w:rPr>
        <w:t xml:space="preserve">E-Mail : </w:t>
      </w:r>
      <w:r w:rsidR="007B482E" w:rsidRPr="004F1FAC">
        <w:rPr>
          <w:rFonts w:ascii="Arial" w:eastAsia="Times New Roman" w:hAnsi="Arial" w:cs="Arial"/>
          <w:sz w:val="24"/>
          <w:szCs w:val="24"/>
          <w:lang w:eastAsia="fr-FR"/>
        </w:rPr>
        <w:t>mairie-cloitre</w:t>
      </w:r>
      <w:r w:rsidRPr="004F1FAC">
        <w:rPr>
          <w:rFonts w:ascii="Arial" w:eastAsia="Times New Roman" w:hAnsi="Arial" w:cs="Arial"/>
          <w:sz w:val="24"/>
          <w:szCs w:val="24"/>
          <w:lang w:eastAsia="fr-FR"/>
        </w:rPr>
        <w:t>pleyben@wanadoo.fr</w:t>
      </w:r>
    </w:p>
    <w:p w:rsidR="007B482E" w:rsidRDefault="007B482E" w:rsidP="00A25C8F">
      <w:pPr>
        <w:keepNext/>
        <w:spacing w:before="119" w:after="119" w:line="240" w:lineRule="auto"/>
        <w:rPr>
          <w:rFonts w:ascii="Arial" w:eastAsia="Times New Roman" w:hAnsi="Arial" w:cs="Arial"/>
          <w:sz w:val="24"/>
          <w:szCs w:val="24"/>
          <w:lang w:eastAsia="fr-FR"/>
        </w:rPr>
      </w:pPr>
    </w:p>
    <w:p w:rsidR="00D26891" w:rsidRPr="00D26891" w:rsidRDefault="00D26891" w:rsidP="00A25C8F">
      <w:pPr>
        <w:keepNext/>
        <w:spacing w:before="119" w:after="119"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P</w:t>
      </w:r>
      <w:r w:rsidRPr="00D26891">
        <w:rPr>
          <w:rFonts w:ascii="Arial" w:eastAsia="Times New Roman" w:hAnsi="Arial" w:cs="Arial"/>
          <w:sz w:val="24"/>
          <w:szCs w:val="24"/>
          <w:lang w:eastAsia="fr-FR"/>
        </w:rPr>
        <w:t>our les renseignements d'ordre</w:t>
      </w:r>
      <w:r>
        <w:rPr>
          <w:rFonts w:ascii="Arial" w:eastAsia="Times New Roman" w:hAnsi="Arial" w:cs="Arial"/>
          <w:sz w:val="24"/>
          <w:szCs w:val="24"/>
          <w:lang w:eastAsia="fr-FR"/>
        </w:rPr>
        <w:t xml:space="preserve"> technique, </w:t>
      </w:r>
      <w:r w:rsidR="007B482E">
        <w:rPr>
          <w:rFonts w:ascii="Arial" w:eastAsia="Times New Roman" w:hAnsi="Arial" w:cs="Arial"/>
          <w:sz w:val="24"/>
          <w:szCs w:val="24"/>
          <w:lang w:eastAsia="fr-FR"/>
        </w:rPr>
        <w:t>faire demande</w:t>
      </w:r>
      <w:r w:rsidR="00A25C8F">
        <w:rPr>
          <w:rFonts w:ascii="Arial" w:eastAsia="Times New Roman" w:hAnsi="Arial" w:cs="Arial"/>
          <w:sz w:val="24"/>
          <w:szCs w:val="24"/>
          <w:lang w:eastAsia="fr-FR"/>
        </w:rPr>
        <w:t xml:space="preserve"> à</w:t>
      </w:r>
      <w:r w:rsidRPr="00D26891">
        <w:rPr>
          <w:rFonts w:ascii="Arial" w:eastAsia="Times New Roman" w:hAnsi="Arial" w:cs="Arial"/>
          <w:sz w:val="24"/>
          <w:szCs w:val="24"/>
          <w:lang w:eastAsia="fr-FR"/>
        </w:rPr>
        <w:t> :</w:t>
      </w:r>
    </w:p>
    <w:tbl>
      <w:tblPr>
        <w:tblW w:w="7092" w:type="dxa"/>
        <w:tblCellSpacing w:w="0" w:type="dxa"/>
        <w:tblInd w:w="720" w:type="dxa"/>
        <w:tblCellMar>
          <w:top w:w="60" w:type="dxa"/>
          <w:left w:w="60" w:type="dxa"/>
          <w:bottom w:w="60" w:type="dxa"/>
          <w:right w:w="60" w:type="dxa"/>
        </w:tblCellMar>
        <w:tblLook w:val="04A0" w:firstRow="1" w:lastRow="0" w:firstColumn="1" w:lastColumn="0" w:noHBand="0" w:noVBand="1"/>
      </w:tblPr>
      <w:tblGrid>
        <w:gridCol w:w="7092"/>
      </w:tblGrid>
      <w:tr w:rsidR="00D26891" w:rsidRPr="00D26891" w:rsidTr="005D6C20">
        <w:trPr>
          <w:tblCellSpacing w:w="0" w:type="dxa"/>
        </w:trPr>
        <w:tc>
          <w:tcPr>
            <w:tcW w:w="7092" w:type="dxa"/>
            <w:hideMark/>
          </w:tcPr>
          <w:p w:rsidR="00D26891" w:rsidRPr="00D26891" w:rsidRDefault="00FC5608" w:rsidP="00FC5608">
            <w:pPr>
              <w:spacing w:before="100" w:beforeAutospacing="1" w:after="0" w:line="240" w:lineRule="auto"/>
              <w:rPr>
                <w:rFonts w:ascii="Times New Roman" w:eastAsia="Times New Roman" w:hAnsi="Times New Roman" w:cs="Times New Roman"/>
                <w:sz w:val="24"/>
                <w:szCs w:val="24"/>
                <w:lang w:eastAsia="fr-FR"/>
              </w:rPr>
            </w:pPr>
            <w:bookmarkStart w:id="2" w:name="R6_p1B_c"/>
            <w:bookmarkEnd w:id="2"/>
            <w:r>
              <w:rPr>
                <w:rFonts w:ascii="Arial" w:eastAsia="Times New Roman" w:hAnsi="Arial" w:cs="Arial"/>
                <w:sz w:val="24"/>
                <w:szCs w:val="24"/>
                <w:lang w:eastAsia="fr-FR"/>
              </w:rPr>
              <w:t>Mairie de</w:t>
            </w:r>
            <w:r w:rsidR="00D26891">
              <w:rPr>
                <w:rFonts w:ascii="Arial" w:eastAsia="Times New Roman" w:hAnsi="Arial" w:cs="Arial"/>
                <w:sz w:val="24"/>
                <w:szCs w:val="24"/>
                <w:lang w:eastAsia="fr-FR"/>
              </w:rPr>
              <w:t xml:space="preserve"> Pleyben</w:t>
            </w:r>
            <w:r w:rsidR="00D26891" w:rsidRPr="00D26891">
              <w:rPr>
                <w:rFonts w:ascii="Arial" w:eastAsia="Times New Roman" w:hAnsi="Arial" w:cs="Arial"/>
                <w:sz w:val="24"/>
                <w:szCs w:val="24"/>
                <w:lang w:eastAsia="fr-FR"/>
              </w:rPr>
              <w:t xml:space="preserve"> </w:t>
            </w:r>
            <w:r w:rsidR="005D6C20">
              <w:rPr>
                <w:rFonts w:ascii="Arial" w:eastAsia="Times New Roman" w:hAnsi="Arial" w:cs="Arial"/>
                <w:sz w:val="24"/>
                <w:szCs w:val="24"/>
                <w:lang w:eastAsia="fr-FR"/>
              </w:rPr>
              <w:t>– Place Charles de Gaulle – 29190 Pleyben</w:t>
            </w:r>
          </w:p>
        </w:tc>
      </w:tr>
      <w:tr w:rsidR="00D26891" w:rsidRPr="00D26891" w:rsidTr="005D6C20">
        <w:trPr>
          <w:tblCellSpacing w:w="0" w:type="dxa"/>
        </w:trPr>
        <w:tc>
          <w:tcPr>
            <w:tcW w:w="7092" w:type="dxa"/>
            <w:hideMark/>
          </w:tcPr>
          <w:p w:rsidR="00D26891" w:rsidRPr="00D26891" w:rsidRDefault="005D6C20" w:rsidP="00A25C8F">
            <w:pPr>
              <w:spacing w:before="100" w:beforeAutospacing="1" w:after="119"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C</w:t>
            </w:r>
            <w:r w:rsidR="00D26891" w:rsidRPr="00D26891">
              <w:rPr>
                <w:rFonts w:ascii="Arial" w:eastAsia="Times New Roman" w:hAnsi="Arial" w:cs="Arial"/>
                <w:sz w:val="24"/>
                <w:szCs w:val="24"/>
                <w:lang w:eastAsia="fr-FR"/>
              </w:rPr>
              <w:t xml:space="preserve">ontact : </w:t>
            </w:r>
            <w:r w:rsidR="00D26891">
              <w:rPr>
                <w:rFonts w:ascii="Arial" w:eastAsia="Times New Roman" w:hAnsi="Arial" w:cs="Arial"/>
                <w:sz w:val="24"/>
                <w:szCs w:val="24"/>
                <w:lang w:eastAsia="fr-FR"/>
              </w:rPr>
              <w:t>Mr LE GUERN Mathieu</w:t>
            </w:r>
            <w:r>
              <w:rPr>
                <w:rFonts w:ascii="Arial" w:eastAsia="Times New Roman" w:hAnsi="Arial" w:cs="Arial"/>
                <w:sz w:val="24"/>
                <w:szCs w:val="24"/>
                <w:lang w:eastAsia="fr-FR"/>
              </w:rPr>
              <w:t xml:space="preserve">    </w:t>
            </w:r>
            <w:r w:rsidRPr="00D26891">
              <w:rPr>
                <w:rFonts w:ascii="Arial" w:eastAsia="Times New Roman" w:hAnsi="Arial" w:cs="Arial"/>
                <w:sz w:val="24"/>
                <w:szCs w:val="24"/>
                <w:lang w:eastAsia="fr-FR"/>
              </w:rPr>
              <w:t xml:space="preserve">Téléphone : </w:t>
            </w:r>
            <w:r w:rsidRPr="00D26891">
              <w:rPr>
                <w:rFonts w:ascii="Arial" w:eastAsia="Times New Roman" w:hAnsi="Arial" w:cs="Arial"/>
                <w:b/>
                <w:bCs/>
                <w:sz w:val="24"/>
                <w:szCs w:val="24"/>
                <w:lang w:eastAsia="fr-FR"/>
              </w:rPr>
              <w:t xml:space="preserve">02 98 </w:t>
            </w:r>
            <w:r>
              <w:rPr>
                <w:rFonts w:ascii="Arial" w:eastAsia="Times New Roman" w:hAnsi="Arial" w:cs="Arial"/>
                <w:b/>
                <w:bCs/>
                <w:sz w:val="24"/>
                <w:szCs w:val="24"/>
                <w:lang w:eastAsia="fr-FR"/>
              </w:rPr>
              <w:t xml:space="preserve">26 </w:t>
            </w:r>
            <w:r w:rsidR="00A25C8F">
              <w:rPr>
                <w:rFonts w:ascii="Arial" w:eastAsia="Times New Roman" w:hAnsi="Arial" w:cs="Arial"/>
                <w:b/>
                <w:bCs/>
                <w:sz w:val="24"/>
                <w:szCs w:val="24"/>
                <w:lang w:eastAsia="fr-FR"/>
              </w:rPr>
              <w:t>72 98</w:t>
            </w:r>
          </w:p>
        </w:tc>
      </w:tr>
      <w:tr w:rsidR="00D26891" w:rsidRPr="00D26891" w:rsidTr="005D6C20">
        <w:trPr>
          <w:tblCellSpacing w:w="0" w:type="dxa"/>
        </w:trPr>
        <w:tc>
          <w:tcPr>
            <w:tcW w:w="7092" w:type="dxa"/>
            <w:hideMark/>
          </w:tcPr>
          <w:p w:rsidR="00D26891" w:rsidRPr="00D26891" w:rsidRDefault="00D26891" w:rsidP="005D6C20">
            <w:pPr>
              <w:spacing w:before="100" w:beforeAutospacing="1" w:after="0" w:line="240" w:lineRule="auto"/>
              <w:rPr>
                <w:rFonts w:ascii="Times New Roman" w:eastAsia="Times New Roman" w:hAnsi="Times New Roman" w:cs="Times New Roman"/>
                <w:sz w:val="24"/>
                <w:szCs w:val="24"/>
                <w:lang w:eastAsia="fr-FR"/>
              </w:rPr>
            </w:pPr>
          </w:p>
        </w:tc>
      </w:tr>
    </w:tbl>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Article 14 : Déclarations, attestation sur l’honneur :</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sz w:val="24"/>
          <w:szCs w:val="24"/>
          <w:lang w:eastAsia="fr-FR"/>
        </w:rPr>
        <w:t>Après avoir produit les documents, certificats, attestations et déclarations visés à l’article 46 du Code des marchés Publics ;</w:t>
      </w:r>
    </w:p>
    <w:p w:rsidR="00D26891" w:rsidRDefault="00D26891" w:rsidP="00D26891">
      <w:pPr>
        <w:spacing w:before="100" w:beforeAutospacing="1" w:after="0" w:line="240" w:lineRule="auto"/>
        <w:rPr>
          <w:rFonts w:ascii="Arial" w:eastAsia="Times New Roman" w:hAnsi="Arial" w:cs="Arial"/>
          <w:sz w:val="24"/>
          <w:szCs w:val="24"/>
          <w:lang w:eastAsia="fr-FR"/>
        </w:rPr>
      </w:pPr>
      <w:r w:rsidRPr="00D26891">
        <w:rPr>
          <w:rFonts w:ascii="Arial" w:eastAsia="Times New Roman" w:hAnsi="Arial" w:cs="Arial"/>
          <w:b/>
          <w:bCs/>
          <w:sz w:val="24"/>
          <w:szCs w:val="24"/>
          <w:lang w:eastAsia="fr-FR"/>
        </w:rPr>
        <w:t>Je déclare sur l’honneur</w:t>
      </w:r>
      <w:r w:rsidRPr="00D26891">
        <w:rPr>
          <w:rFonts w:ascii="Arial" w:eastAsia="Times New Roman" w:hAnsi="Arial" w:cs="Arial"/>
          <w:sz w:val="24"/>
          <w:szCs w:val="24"/>
          <w:lang w:eastAsia="fr-FR"/>
        </w:rPr>
        <w:t xml:space="preserve">, en application des articles 43, 44, et 45 du CMP et des articles 8 et 38 de l’ordonnance n° 2005-649 du 6 juin 2005 relative aux marchés passés par certaines personnes publiques ou privées non soumises au code des marchés publics : </w:t>
      </w:r>
    </w:p>
    <w:p w:rsidR="00D26891" w:rsidRPr="00D26891" w:rsidRDefault="00FC5608" w:rsidP="00D26891">
      <w:p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a) N</w:t>
      </w:r>
      <w:r w:rsidR="00D26891" w:rsidRPr="00D26891">
        <w:rPr>
          <w:rFonts w:ascii="Arial" w:eastAsia="Times New Roman" w:hAnsi="Arial" w:cs="Arial"/>
          <w:sz w:val="24"/>
          <w:szCs w:val="24"/>
          <w:lang w:eastAsia="fr-FR"/>
        </w:rPr>
        <w:t xml:space="preserve">e pas avoir fait l’objet, depuis moins de cinq ans, d'une condamnation définitive pour l'une des infractions prévues par les articles suivants  du </w:t>
      </w:r>
      <w:r w:rsidR="00D26891" w:rsidRPr="00D26891">
        <w:rPr>
          <w:rFonts w:ascii="Arial" w:eastAsia="Times New Roman" w:hAnsi="Arial" w:cs="Arial"/>
          <w:b/>
          <w:bCs/>
          <w:sz w:val="24"/>
          <w:szCs w:val="24"/>
          <w:lang w:eastAsia="fr-FR"/>
        </w:rPr>
        <w:t xml:space="preserve">code pénal </w:t>
      </w:r>
      <w:r w:rsidR="00D26891" w:rsidRPr="00D26891">
        <w:rPr>
          <w:rFonts w:ascii="Arial" w:eastAsia="Times New Roman" w:hAnsi="Arial" w:cs="Arial"/>
          <w:sz w:val="24"/>
          <w:szCs w:val="24"/>
          <w:lang w:eastAsia="fr-FR"/>
        </w:rPr>
        <w:t xml:space="preserve">: les articles 222-38, 222-40, 313-1 à 313-3, 314-1 à 314-3, 324-1 à 324-6, 421-2-1, le deuxième alinéa de l'article 421-5, l’article 433-1, le deuxième alinéa de l'article 434-9, les articles 435-2, 441-1 à 441-7, les premier et deuxième alinéas de l'article 441-8, l'article 441-9 et l'article 450-1 ; </w:t>
      </w:r>
    </w:p>
    <w:p w:rsidR="00D26891" w:rsidRPr="00D26891" w:rsidRDefault="00FC5608" w:rsidP="00D26891">
      <w:p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b) N</w:t>
      </w:r>
      <w:r w:rsidR="00D26891" w:rsidRPr="00D26891">
        <w:rPr>
          <w:rFonts w:ascii="Arial" w:eastAsia="Times New Roman" w:hAnsi="Arial" w:cs="Arial"/>
          <w:sz w:val="24"/>
          <w:szCs w:val="24"/>
          <w:lang w:eastAsia="fr-FR"/>
        </w:rPr>
        <w:t xml:space="preserve">e pas avoir fait l’objet, depuis moins de cinq ans d’une condamnation définitive pour l’infraction prévue par l'article 1741 du </w:t>
      </w:r>
      <w:r w:rsidR="00D26891" w:rsidRPr="00D26891">
        <w:rPr>
          <w:rFonts w:ascii="Arial" w:eastAsia="Times New Roman" w:hAnsi="Arial" w:cs="Arial"/>
          <w:b/>
          <w:bCs/>
          <w:sz w:val="24"/>
          <w:szCs w:val="24"/>
          <w:lang w:eastAsia="fr-FR"/>
        </w:rPr>
        <w:t>code général des impôts</w:t>
      </w:r>
      <w:r w:rsidR="00D26891" w:rsidRPr="00D26891">
        <w:rPr>
          <w:rFonts w:ascii="Arial" w:eastAsia="Times New Roman" w:hAnsi="Arial" w:cs="Arial"/>
          <w:sz w:val="24"/>
          <w:szCs w:val="24"/>
          <w:lang w:eastAsia="fr-FR"/>
        </w:rPr>
        <w:t xml:space="preserve"> ; </w:t>
      </w:r>
    </w:p>
    <w:p w:rsidR="00D26891" w:rsidRPr="00D26891" w:rsidRDefault="00FC5608" w:rsidP="00D26891">
      <w:p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c) N</w:t>
      </w:r>
      <w:r w:rsidR="00D26891" w:rsidRPr="00D26891">
        <w:rPr>
          <w:rFonts w:ascii="Arial" w:eastAsia="Times New Roman" w:hAnsi="Arial" w:cs="Arial"/>
          <w:sz w:val="24"/>
          <w:szCs w:val="24"/>
          <w:lang w:eastAsia="fr-FR"/>
        </w:rPr>
        <w:t xml:space="preserve">e pas avoir fait l’objet, depuis moins de cinq ans, d’une condamnation inscrite au bulletin n° 2 du casier judiciaire pour les infractions mentionnées aux articles L.324-9, L.324-10, L.341-6, L.125-1 et L.125-3 du </w:t>
      </w:r>
      <w:r w:rsidR="00D26891" w:rsidRPr="00D26891">
        <w:rPr>
          <w:rFonts w:ascii="Arial" w:eastAsia="Times New Roman" w:hAnsi="Arial" w:cs="Arial"/>
          <w:b/>
          <w:bCs/>
          <w:sz w:val="24"/>
          <w:szCs w:val="24"/>
          <w:lang w:eastAsia="fr-FR"/>
        </w:rPr>
        <w:t>code du travail</w:t>
      </w:r>
      <w:r w:rsidR="00D26891" w:rsidRPr="00D26891">
        <w:rPr>
          <w:rFonts w:ascii="Arial" w:eastAsia="Times New Roman" w:hAnsi="Arial" w:cs="Arial"/>
          <w:sz w:val="24"/>
          <w:szCs w:val="24"/>
          <w:lang w:eastAsia="fr-FR"/>
        </w:rPr>
        <w:t> ;</w:t>
      </w:r>
    </w:p>
    <w:p w:rsidR="00D26891" w:rsidRPr="00D26891" w:rsidRDefault="00FC5608" w:rsidP="00D26891">
      <w:p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d) N</w:t>
      </w:r>
      <w:r w:rsidR="00D26891" w:rsidRPr="00D26891">
        <w:rPr>
          <w:rFonts w:ascii="Arial" w:eastAsia="Times New Roman" w:hAnsi="Arial" w:cs="Arial"/>
          <w:sz w:val="24"/>
          <w:szCs w:val="24"/>
          <w:lang w:eastAsia="fr-FR"/>
        </w:rPr>
        <w:t xml:space="preserve">e pas être en état de liquidation judiciaire au sens de l'article L. 620-1 du </w:t>
      </w:r>
      <w:r w:rsidR="00D26891" w:rsidRPr="00D26891">
        <w:rPr>
          <w:rFonts w:ascii="Arial" w:eastAsia="Times New Roman" w:hAnsi="Arial" w:cs="Arial"/>
          <w:b/>
          <w:bCs/>
          <w:sz w:val="24"/>
          <w:szCs w:val="24"/>
          <w:lang w:eastAsia="fr-FR"/>
        </w:rPr>
        <w:t>code de commerce</w:t>
      </w:r>
      <w:r w:rsidR="00D26891" w:rsidRPr="00D26891">
        <w:rPr>
          <w:rFonts w:ascii="Arial" w:eastAsia="Times New Roman" w:hAnsi="Arial" w:cs="Arial"/>
          <w:sz w:val="24"/>
          <w:szCs w:val="24"/>
          <w:lang w:eastAsia="fr-FR"/>
        </w:rPr>
        <w:t xml:space="preserve"> ; </w:t>
      </w:r>
    </w:p>
    <w:p w:rsidR="00D26891" w:rsidRPr="00D26891" w:rsidRDefault="00FC5608" w:rsidP="00D26891">
      <w:p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e) N</w:t>
      </w:r>
      <w:r w:rsidR="00D26891" w:rsidRPr="00D26891">
        <w:rPr>
          <w:rFonts w:ascii="Arial" w:eastAsia="Times New Roman" w:hAnsi="Arial" w:cs="Arial"/>
          <w:sz w:val="24"/>
          <w:szCs w:val="24"/>
          <w:lang w:eastAsia="fr-FR"/>
        </w:rPr>
        <w:t xml:space="preserve">e pas être déclaré en état de faillite personnelle, au sens de l'article L. 625-2 du </w:t>
      </w:r>
      <w:r w:rsidR="00D26891" w:rsidRPr="00D26891">
        <w:rPr>
          <w:rFonts w:ascii="Arial" w:eastAsia="Times New Roman" w:hAnsi="Arial" w:cs="Arial"/>
          <w:b/>
          <w:bCs/>
          <w:sz w:val="24"/>
          <w:szCs w:val="24"/>
          <w:lang w:eastAsia="fr-FR"/>
        </w:rPr>
        <w:t>code de commerce</w:t>
      </w:r>
      <w:r w:rsidR="00D26891" w:rsidRPr="00D26891">
        <w:rPr>
          <w:rFonts w:ascii="Arial" w:eastAsia="Times New Roman" w:hAnsi="Arial" w:cs="Arial"/>
          <w:sz w:val="24"/>
          <w:szCs w:val="24"/>
          <w:lang w:eastAsia="fr-FR"/>
        </w:rPr>
        <w:t xml:space="preserve">, ou d'une procédure équivalente régie par un droit étranger ; </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sz w:val="24"/>
          <w:szCs w:val="24"/>
          <w:lang w:eastAsia="fr-FR"/>
        </w:rPr>
        <w:lastRenderedPageBreak/>
        <w:t xml:space="preserve">f) </w:t>
      </w:r>
      <w:r w:rsidR="00FC5608">
        <w:rPr>
          <w:rFonts w:ascii="Arial" w:eastAsia="Times New Roman" w:hAnsi="Arial" w:cs="Arial"/>
          <w:sz w:val="24"/>
          <w:szCs w:val="24"/>
          <w:lang w:eastAsia="fr-FR"/>
        </w:rPr>
        <w:t>N</w:t>
      </w:r>
      <w:r w:rsidRPr="00D26891">
        <w:rPr>
          <w:rFonts w:ascii="Arial" w:eastAsia="Times New Roman" w:hAnsi="Arial" w:cs="Arial"/>
          <w:sz w:val="24"/>
          <w:szCs w:val="24"/>
          <w:lang w:eastAsia="fr-FR"/>
        </w:rPr>
        <w:t xml:space="preserve">e pas être admis au redressement judiciaire, au sens de l'article L. 620-1 du </w:t>
      </w:r>
      <w:r w:rsidRPr="00D26891">
        <w:rPr>
          <w:rFonts w:ascii="Arial" w:eastAsia="Times New Roman" w:hAnsi="Arial" w:cs="Arial"/>
          <w:b/>
          <w:bCs/>
          <w:sz w:val="24"/>
          <w:szCs w:val="24"/>
          <w:lang w:eastAsia="fr-FR"/>
        </w:rPr>
        <w:t>code de commerce</w:t>
      </w:r>
      <w:r w:rsidRPr="00D26891">
        <w:rPr>
          <w:rFonts w:ascii="Arial" w:eastAsia="Times New Roman" w:hAnsi="Arial" w:cs="Arial"/>
          <w:sz w:val="24"/>
          <w:szCs w:val="24"/>
          <w:lang w:eastAsia="fr-FR"/>
        </w:rPr>
        <w:t xml:space="preserve">, ou à une procédure équivalente régie par un droit étranger, sans justifier d’une habilitation à poursuivre son activité pendant la durée prévisible d'exécution du marché ; </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sz w:val="24"/>
          <w:szCs w:val="24"/>
          <w:lang w:eastAsia="fr-FR"/>
        </w:rPr>
        <w:t xml:space="preserve">g) </w:t>
      </w:r>
      <w:r w:rsidR="00FC5608">
        <w:rPr>
          <w:rFonts w:ascii="Arial" w:eastAsia="Times New Roman" w:hAnsi="Arial" w:cs="Arial"/>
          <w:sz w:val="24"/>
          <w:szCs w:val="24"/>
          <w:lang w:eastAsia="fr-FR"/>
        </w:rPr>
        <w:t>A</w:t>
      </w:r>
      <w:r w:rsidRPr="00D26891">
        <w:rPr>
          <w:rFonts w:ascii="Arial" w:eastAsia="Times New Roman" w:hAnsi="Arial" w:cs="Arial"/>
          <w:sz w:val="24"/>
          <w:szCs w:val="24"/>
          <w:lang w:eastAsia="fr-FR"/>
        </w:rPr>
        <w:t xml:space="preserve">voir, au 31 décembre de l'année précédant celle au cours de laquelle a lieu le lancement de la consultation, souscrit les déclarations incombant en matière fiscale et sociale ou acquitté les impôts et cotisations exigibles à cette date, au sens de l’article 43 du </w:t>
      </w:r>
      <w:r w:rsidRPr="00D26891">
        <w:rPr>
          <w:rFonts w:ascii="Arial" w:eastAsia="Times New Roman" w:hAnsi="Arial" w:cs="Arial"/>
          <w:b/>
          <w:bCs/>
          <w:sz w:val="24"/>
          <w:szCs w:val="24"/>
          <w:lang w:eastAsia="fr-FR"/>
        </w:rPr>
        <w:t>code des marchés publics</w:t>
      </w:r>
      <w:r w:rsidRPr="00D26891">
        <w:rPr>
          <w:rFonts w:ascii="Arial" w:eastAsia="Times New Roman" w:hAnsi="Arial" w:cs="Arial"/>
          <w:sz w:val="24"/>
          <w:szCs w:val="24"/>
          <w:lang w:eastAsia="fr-FR"/>
        </w:rPr>
        <w:t xml:space="preserve"> ou s’être acquitté spontanément de ces impôts et cotisations avant la date du lancement de la présente consultation ou d’avoir constitué spontanément avant cette date des garanties jugées suffisante par le comptable ou l’organisme chargé du recouvrement ; </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sz w:val="24"/>
          <w:szCs w:val="24"/>
          <w:lang w:eastAsia="fr-FR"/>
        </w:rPr>
        <w:t xml:space="preserve">h) être en règle, au cours de l'année précédant celle au cours de laquelle a lieu le lancement de la consultation, au regard des articles L.323-1 et, L.323-8-2 ou L.323-8-5, du </w:t>
      </w:r>
      <w:r w:rsidRPr="00D26891">
        <w:rPr>
          <w:rFonts w:ascii="Arial" w:eastAsia="Times New Roman" w:hAnsi="Arial" w:cs="Arial"/>
          <w:b/>
          <w:bCs/>
          <w:sz w:val="24"/>
          <w:szCs w:val="24"/>
          <w:lang w:eastAsia="fr-FR"/>
        </w:rPr>
        <w:t>code du travail</w:t>
      </w:r>
      <w:r w:rsidRPr="00D26891">
        <w:rPr>
          <w:rFonts w:ascii="Arial" w:eastAsia="Times New Roman" w:hAnsi="Arial" w:cs="Arial"/>
          <w:sz w:val="24"/>
          <w:szCs w:val="24"/>
          <w:lang w:eastAsia="fr-FR"/>
        </w:rPr>
        <w:t xml:space="preserve"> concernant l’emploi des travailleurs handicapés.</w:t>
      </w:r>
    </w:p>
    <w:p w:rsidR="00D26891" w:rsidRDefault="00D26891" w:rsidP="00D26891">
      <w:pPr>
        <w:spacing w:after="0" w:line="240" w:lineRule="auto"/>
        <w:jc w:val="center"/>
        <w:outlineLvl w:val="1"/>
        <w:rPr>
          <w:rFonts w:ascii="Arial" w:eastAsia="Times New Roman" w:hAnsi="Arial" w:cs="Arial"/>
          <w:b/>
          <w:bCs/>
          <w:sz w:val="24"/>
          <w:szCs w:val="24"/>
          <w:lang w:eastAsia="fr-FR"/>
        </w:rPr>
      </w:pPr>
    </w:p>
    <w:p w:rsidR="005D6C20" w:rsidRDefault="005D6C20" w:rsidP="00D26891">
      <w:pPr>
        <w:spacing w:after="0" w:line="240" w:lineRule="auto"/>
        <w:jc w:val="center"/>
        <w:outlineLvl w:val="1"/>
        <w:rPr>
          <w:rFonts w:ascii="Arial" w:eastAsia="Times New Roman" w:hAnsi="Arial" w:cs="Arial"/>
          <w:b/>
          <w:bCs/>
          <w:sz w:val="24"/>
          <w:szCs w:val="24"/>
          <w:lang w:eastAsia="fr-FR"/>
        </w:rPr>
      </w:pPr>
    </w:p>
    <w:p w:rsidR="005D6C20" w:rsidRDefault="005D6C20" w:rsidP="00D26891">
      <w:pPr>
        <w:spacing w:after="0" w:line="240" w:lineRule="auto"/>
        <w:jc w:val="center"/>
        <w:outlineLvl w:val="1"/>
        <w:rPr>
          <w:rFonts w:ascii="Arial" w:eastAsia="Times New Roman" w:hAnsi="Arial" w:cs="Arial"/>
          <w:b/>
          <w:bCs/>
          <w:sz w:val="24"/>
          <w:szCs w:val="24"/>
          <w:lang w:eastAsia="fr-FR"/>
        </w:rPr>
      </w:pPr>
    </w:p>
    <w:p w:rsidR="005D6C20" w:rsidRDefault="005D6C20" w:rsidP="00D26891">
      <w:pPr>
        <w:spacing w:after="0" w:line="240" w:lineRule="auto"/>
        <w:jc w:val="center"/>
        <w:outlineLvl w:val="1"/>
        <w:rPr>
          <w:rFonts w:ascii="Arial" w:eastAsia="Times New Roman" w:hAnsi="Arial" w:cs="Arial"/>
          <w:b/>
          <w:bCs/>
          <w:sz w:val="24"/>
          <w:szCs w:val="24"/>
          <w:lang w:eastAsia="fr-FR"/>
        </w:rPr>
      </w:pPr>
    </w:p>
    <w:p w:rsidR="00D26891" w:rsidRPr="00D26891" w:rsidRDefault="00D26891" w:rsidP="00D26891">
      <w:pPr>
        <w:spacing w:after="0" w:line="240" w:lineRule="auto"/>
        <w:jc w:val="center"/>
        <w:outlineLvl w:val="1"/>
        <w:rPr>
          <w:rFonts w:ascii="Times New Roman" w:eastAsia="Times New Roman" w:hAnsi="Times New Roman" w:cs="Times New Roman"/>
          <w:b/>
          <w:bCs/>
          <w:sz w:val="24"/>
          <w:szCs w:val="24"/>
          <w:lang w:eastAsia="fr-FR"/>
        </w:rPr>
      </w:pPr>
      <w:r w:rsidRPr="00D26891">
        <w:rPr>
          <w:rFonts w:ascii="Arial" w:eastAsia="Times New Roman" w:hAnsi="Arial" w:cs="Arial"/>
          <w:b/>
          <w:bCs/>
          <w:sz w:val="24"/>
          <w:szCs w:val="24"/>
          <w:lang w:eastAsia="fr-FR"/>
        </w:rPr>
        <w:t>SIGNATURES</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sz w:val="24"/>
          <w:szCs w:val="24"/>
          <w:lang w:eastAsia="fr-FR"/>
        </w:rPr>
        <w:t>Mon offre m’engage pour la durée de validité des offres indiquée au cadre B.</w:t>
      </w:r>
    </w:p>
    <w:p w:rsidR="00D26891" w:rsidRPr="00D26891" w:rsidRDefault="00517576" w:rsidP="00D26891">
      <w:pPr>
        <w:spacing w:before="100" w:beforeAutospacing="1" w:after="0" w:line="240" w:lineRule="auto"/>
        <w:rPr>
          <w:rFonts w:ascii="Times New Roman" w:eastAsia="Times New Roman" w:hAnsi="Times New Roman" w:cs="Times New Roman"/>
          <w:sz w:val="24"/>
          <w:szCs w:val="24"/>
          <w:lang w:eastAsia="fr-FR"/>
        </w:rPr>
      </w:pPr>
      <w:r>
        <w:rPr>
          <w:rFonts w:ascii="Arial" w:eastAsia="Times New Roman" w:hAnsi="Arial" w:cs="Arial"/>
          <w:sz w:val="24"/>
          <w:szCs w:val="24"/>
          <w:lang w:eastAsia="fr-FR"/>
        </w:rPr>
        <w:t>Au Cloitre Pleyben</w:t>
      </w:r>
      <w:r w:rsidR="00D26891" w:rsidRPr="00D26891">
        <w:rPr>
          <w:rFonts w:ascii="Arial" w:eastAsia="Times New Roman" w:hAnsi="Arial" w:cs="Arial"/>
          <w:sz w:val="24"/>
          <w:szCs w:val="24"/>
          <w:lang w:eastAsia="fr-FR"/>
        </w:rPr>
        <w:t>, le</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sz w:val="24"/>
          <w:szCs w:val="24"/>
          <w:lang w:eastAsia="fr-FR"/>
        </w:rPr>
        <w:t>Le candidat Le représentant du pouvoir adjudicateur</w:t>
      </w:r>
    </w:p>
    <w:p w:rsidR="005D6C20" w:rsidRDefault="00517576" w:rsidP="00D26891">
      <w:pPr>
        <w:spacing w:before="100" w:beforeAutospacing="1"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Maire du Cloitre Pleyben   </w:t>
      </w:r>
    </w:p>
    <w:p w:rsidR="00D26891" w:rsidRDefault="00517576" w:rsidP="00D26891">
      <w:pPr>
        <w:spacing w:before="100" w:beforeAutospacing="1"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Madame Dominique BILIRIT</w:t>
      </w:r>
    </w:p>
    <w:p w:rsidR="00D26891" w:rsidRPr="00D26891" w:rsidRDefault="00D26891"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b/>
          <w:bCs/>
          <w:color w:val="000000"/>
          <w:sz w:val="24"/>
          <w:szCs w:val="24"/>
          <w:lang w:eastAsia="fr-FR"/>
        </w:rPr>
        <w:t>D) CADRE POUR FORMULE DE NANTISSEMENT OU DE CESSION DE CREANCES (F)</w:t>
      </w:r>
    </w:p>
    <w:p w:rsidR="00D26891" w:rsidRPr="00D26891" w:rsidRDefault="00D26891"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Copie certifiée conforme à l’original délivrée en unique exemplaire pour être remise à l’établissement de crédit en cas de cession ou de nantissement de créance consenti conformément à la loi n°81-1 du 2 janvier 1981 modifiée facilitant le crédit aux entreprises .En ce qui concerne :</w:t>
      </w:r>
    </w:p>
    <w:p w:rsidR="00D26891" w:rsidRPr="00D26891" w:rsidRDefault="00D26891"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 xml:space="preserve"> La totalité</w:t>
      </w:r>
      <w:r w:rsidRPr="00D26891">
        <w:rPr>
          <w:rFonts w:ascii="Arial" w:eastAsia="Times New Roman" w:hAnsi="Arial" w:cs="Arial"/>
          <w:color w:val="000000"/>
          <w:sz w:val="24"/>
          <w:szCs w:val="24"/>
          <w:lang w:eastAsia="fr-FR"/>
        </w:rPr>
        <w:sym w:font="Symbol" w:char="F0A3"/>
      </w:r>
      <w:r w:rsidRPr="00D26891">
        <w:rPr>
          <w:rFonts w:ascii="Arial" w:eastAsia="Times New Roman" w:hAnsi="Arial" w:cs="Arial"/>
          <w:color w:val="000000"/>
          <w:sz w:val="24"/>
          <w:szCs w:val="24"/>
          <w:lang w:eastAsia="fr-FR"/>
        </w:rPr>
        <w:t xml:space="preserve"> du marché</w:t>
      </w:r>
    </w:p>
    <w:p w:rsidR="00D26891" w:rsidRPr="00D26891" w:rsidRDefault="00D26891"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 xml:space="preserve"> La totalité</w:t>
      </w:r>
      <w:r w:rsidRPr="00D26891">
        <w:rPr>
          <w:rFonts w:ascii="Arial" w:eastAsia="Times New Roman" w:hAnsi="Arial" w:cs="Arial"/>
          <w:color w:val="000000"/>
          <w:sz w:val="24"/>
          <w:szCs w:val="24"/>
          <w:lang w:eastAsia="fr-FR"/>
        </w:rPr>
        <w:sym w:font="Symbol" w:char="F0A3"/>
      </w:r>
      <w:r w:rsidRPr="00D26891">
        <w:rPr>
          <w:rFonts w:ascii="Arial" w:eastAsia="Times New Roman" w:hAnsi="Arial" w:cs="Arial"/>
          <w:color w:val="000000"/>
          <w:sz w:val="24"/>
          <w:szCs w:val="24"/>
          <w:lang w:eastAsia="fr-FR"/>
        </w:rPr>
        <w:t xml:space="preserve"> du bon de commande n°…. afférent au marché.</w:t>
      </w:r>
    </w:p>
    <w:p w:rsidR="004F1FAC" w:rsidRDefault="004F1FAC"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Marché retenu (rayer la mention inutile) : - Offre de base – Option retenue</w:t>
      </w:r>
    </w:p>
    <w:p w:rsidR="00D26891" w:rsidRPr="00D26891" w:rsidRDefault="003E5DEA"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Indiquer</w:t>
      </w:r>
      <w:r w:rsidR="00D26891" w:rsidRPr="00D26891">
        <w:rPr>
          <w:rFonts w:ascii="Arial" w:eastAsia="Times New Roman" w:hAnsi="Arial" w:cs="Arial"/>
          <w:color w:val="000000"/>
          <w:sz w:val="24"/>
          <w:szCs w:val="24"/>
          <w:lang w:eastAsia="fr-FR"/>
        </w:rPr>
        <w:t xml:space="preserve"> le montant en chiffres et en lettres</w:t>
      </w:r>
      <w:r w:rsidR="004F1FAC">
        <w:rPr>
          <w:rFonts w:ascii="Arial" w:eastAsia="Times New Roman" w:hAnsi="Arial" w:cs="Arial"/>
          <w:color w:val="000000"/>
          <w:sz w:val="24"/>
          <w:szCs w:val="24"/>
          <w:lang w:eastAsia="fr-FR"/>
        </w:rPr>
        <w:t> :</w:t>
      </w:r>
      <w:r w:rsidR="00D26891" w:rsidRPr="00D26891">
        <w:rPr>
          <w:rFonts w:ascii="Arial" w:eastAsia="Times New Roman" w:hAnsi="Arial" w:cs="Arial"/>
          <w:color w:val="000000"/>
          <w:sz w:val="24"/>
          <w:szCs w:val="24"/>
          <w:lang w:eastAsia="fr-FR"/>
        </w:rPr>
        <w:t>…………………………………………………………………………………………………………………………………………………………………………………………</w:t>
      </w:r>
      <w:r w:rsidR="004F1FAC">
        <w:rPr>
          <w:rFonts w:ascii="Arial" w:eastAsia="Times New Roman" w:hAnsi="Arial" w:cs="Arial"/>
          <w:color w:val="000000"/>
          <w:sz w:val="24"/>
          <w:szCs w:val="24"/>
          <w:lang w:eastAsia="fr-FR"/>
        </w:rPr>
        <w:t>….</w:t>
      </w:r>
    </w:p>
    <w:p w:rsidR="00D26891" w:rsidRPr="00D26891" w:rsidRDefault="00D26891"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lastRenderedPageBreak/>
        <w:t xml:space="preserve">A </w:t>
      </w:r>
      <w:r w:rsidR="003E5DEA">
        <w:rPr>
          <w:rFonts w:ascii="Arial" w:eastAsia="Times New Roman" w:hAnsi="Arial" w:cs="Arial"/>
          <w:color w:val="000000"/>
          <w:sz w:val="24"/>
          <w:szCs w:val="24"/>
          <w:lang w:eastAsia="fr-FR"/>
        </w:rPr>
        <w:t xml:space="preserve">                   </w:t>
      </w:r>
      <w:r w:rsidRPr="00D26891">
        <w:rPr>
          <w:rFonts w:ascii="Arial" w:eastAsia="Times New Roman" w:hAnsi="Arial" w:cs="Arial"/>
          <w:color w:val="000000"/>
          <w:sz w:val="24"/>
          <w:szCs w:val="24"/>
          <w:lang w:eastAsia="fr-FR"/>
        </w:rPr>
        <w:t xml:space="preserve">, Le </w:t>
      </w:r>
    </w:p>
    <w:p w:rsidR="007B482E" w:rsidRDefault="00D26891"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Arial" w:eastAsia="Times New Roman" w:hAnsi="Arial" w:cs="Arial"/>
          <w:sz w:val="24"/>
          <w:szCs w:val="24"/>
          <w:lang w:eastAsia="fr-FR"/>
        </w:rPr>
      </w:pPr>
      <w:r w:rsidRPr="00D26891">
        <w:rPr>
          <w:rFonts w:ascii="Arial" w:eastAsia="Times New Roman" w:hAnsi="Arial" w:cs="Arial"/>
          <w:sz w:val="24"/>
          <w:szCs w:val="24"/>
          <w:lang w:eastAsia="fr-FR"/>
        </w:rPr>
        <w:t>Le représentant du pouvoir adjudicateur</w:t>
      </w:r>
    </w:p>
    <w:p w:rsidR="004F1FAC" w:rsidRPr="00D26891" w:rsidRDefault="004F1FAC" w:rsidP="00D26891">
      <w:pPr>
        <w:pBdr>
          <w:top w:val="single" w:sz="4" w:space="1" w:color="000000"/>
          <w:left w:val="single" w:sz="4" w:space="4" w:color="000000"/>
          <w:bottom w:val="single" w:sz="4" w:space="1" w:color="000000"/>
          <w:right w:val="single" w:sz="4" w:space="4" w:color="000000"/>
        </w:pBdr>
        <w:spacing w:before="100" w:beforeAutospacing="1" w:after="0" w:line="240" w:lineRule="auto"/>
        <w:rPr>
          <w:rFonts w:ascii="Times New Roman" w:eastAsia="Times New Roman" w:hAnsi="Times New Roman" w:cs="Times New Roman"/>
          <w:sz w:val="24"/>
          <w:szCs w:val="24"/>
          <w:lang w:eastAsia="fr-FR"/>
        </w:rPr>
      </w:pPr>
    </w:p>
    <w:p w:rsidR="00D26891" w:rsidRPr="00D26891" w:rsidRDefault="00D26891" w:rsidP="00D26891">
      <w:pPr>
        <w:pBdr>
          <w:top w:val="single" w:sz="4" w:space="0" w:color="000000"/>
          <w:left w:val="single" w:sz="4" w:space="0" w:color="000000"/>
          <w:bottom w:val="single" w:sz="4" w:space="0" w:color="000000"/>
          <w:right w:val="single" w:sz="4" w:space="0" w:color="000000"/>
        </w:pBdr>
        <w:spacing w:after="0" w:line="240" w:lineRule="auto"/>
        <w:outlineLvl w:val="2"/>
        <w:rPr>
          <w:rFonts w:ascii="Times New Roman" w:eastAsia="Times New Roman" w:hAnsi="Times New Roman" w:cs="Times New Roman"/>
          <w:b/>
          <w:bCs/>
          <w:sz w:val="24"/>
          <w:szCs w:val="24"/>
          <w:lang w:eastAsia="fr-FR"/>
        </w:rPr>
      </w:pPr>
      <w:r w:rsidRPr="00D26891">
        <w:rPr>
          <w:rFonts w:ascii="Arial" w:eastAsia="Times New Roman" w:hAnsi="Arial" w:cs="Arial"/>
          <w:b/>
          <w:bCs/>
          <w:color w:val="000000"/>
          <w:sz w:val="24"/>
          <w:szCs w:val="24"/>
          <w:lang w:eastAsia="fr-FR"/>
        </w:rPr>
        <w:t>E) NOTIFICATION DU MARCHE AU TITULAIRE</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La notification transforme le projet de marché en marché et le candidat en titulaire. Elle consiste en la remise d’une photocopie certifiée conforme du marché au titulaire. Cette remise peut être opérée par lettre recommandée avec accusé de réception. Dans ce cas, coller dans ce cadre l’avis de réception postal, daté et signé par le titulaire. En cas de remise contre récépissé, le titulaire signera la formule ci-dessous.</w:t>
      </w:r>
    </w:p>
    <w:p w:rsidR="00517576" w:rsidRDefault="00D26891" w:rsidP="00D26891">
      <w:pPr>
        <w:spacing w:before="100" w:beforeAutospacing="1" w:after="0" w:line="240" w:lineRule="auto"/>
        <w:rPr>
          <w:rFonts w:ascii="Arial" w:eastAsia="Times New Roman" w:hAnsi="Arial" w:cs="Arial"/>
          <w:color w:val="000000"/>
          <w:sz w:val="24"/>
          <w:szCs w:val="24"/>
          <w:lang w:eastAsia="fr-FR"/>
        </w:rPr>
      </w:pPr>
      <w:r w:rsidRPr="00D26891">
        <w:rPr>
          <w:rFonts w:ascii="Arial" w:eastAsia="Times New Roman" w:hAnsi="Arial" w:cs="Arial"/>
          <w:color w:val="000000"/>
          <w:sz w:val="24"/>
          <w:szCs w:val="24"/>
          <w:lang w:eastAsia="fr-FR"/>
        </w:rPr>
        <w:t>Reçu à titre de notification une copie certifiée conforme du présent marché.</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A</w:t>
      </w:r>
      <w:r w:rsidR="003E5DEA">
        <w:rPr>
          <w:rFonts w:ascii="Arial" w:eastAsia="Times New Roman" w:hAnsi="Arial" w:cs="Arial"/>
          <w:color w:val="000000"/>
          <w:sz w:val="24"/>
          <w:szCs w:val="24"/>
          <w:lang w:eastAsia="fr-FR"/>
        </w:rPr>
        <w:t xml:space="preserve">                      </w:t>
      </w:r>
      <w:r w:rsidRPr="00D26891">
        <w:rPr>
          <w:rFonts w:ascii="Arial" w:eastAsia="Times New Roman" w:hAnsi="Arial" w:cs="Arial"/>
          <w:color w:val="000000"/>
          <w:sz w:val="24"/>
          <w:szCs w:val="24"/>
          <w:lang w:eastAsia="fr-FR"/>
        </w:rPr>
        <w:t xml:space="preserve"> , Le</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p>
    <w:p w:rsidR="00D26891" w:rsidRPr="007B482E" w:rsidRDefault="00D26891" w:rsidP="007B482E">
      <w:pPr>
        <w:pBdr>
          <w:top w:val="single" w:sz="4" w:space="0" w:color="000000"/>
          <w:left w:val="single" w:sz="4" w:space="0" w:color="000000"/>
          <w:bottom w:val="single" w:sz="4" w:space="0" w:color="000000"/>
          <w:right w:val="single" w:sz="4" w:space="0" w:color="000000"/>
        </w:pBdr>
        <w:spacing w:after="0" w:line="240" w:lineRule="auto"/>
        <w:outlineLvl w:val="2"/>
        <w:rPr>
          <w:rFonts w:ascii="Arial" w:eastAsia="Times New Roman" w:hAnsi="Arial" w:cs="Arial"/>
          <w:b/>
          <w:bCs/>
          <w:color w:val="000000"/>
          <w:sz w:val="24"/>
          <w:szCs w:val="24"/>
          <w:lang w:eastAsia="fr-FR"/>
        </w:rPr>
      </w:pPr>
      <w:r w:rsidRPr="007B482E">
        <w:rPr>
          <w:rFonts w:ascii="Arial" w:eastAsia="Times New Roman" w:hAnsi="Arial" w:cs="Arial"/>
          <w:b/>
          <w:bCs/>
          <w:color w:val="000000"/>
          <w:sz w:val="24"/>
          <w:szCs w:val="24"/>
          <w:lang w:eastAsia="fr-FR"/>
        </w:rPr>
        <w:t>F) MODE D’EMPLOI</w:t>
      </w:r>
    </w:p>
    <w:p w:rsidR="00D26891" w:rsidRPr="00D26891" w:rsidRDefault="00D26891" w:rsidP="00D26891">
      <w:pPr>
        <w:numPr>
          <w:ilvl w:val="0"/>
          <w:numId w:val="20"/>
        </w:num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En cas de sous-traitance, compléter le formule du cadre D par les mots « …en ce qui concerne la partie des prestations évaluées à € et devant être exécutées par</w:t>
      </w: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r w:rsidRPr="00D26891">
        <w:rPr>
          <w:rFonts w:ascii="Arial" w:eastAsia="Times New Roman" w:hAnsi="Arial" w:cs="Arial"/>
          <w:color w:val="000000"/>
          <w:sz w:val="24"/>
          <w:szCs w:val="24"/>
          <w:lang w:eastAsia="fr-FR"/>
        </w:rPr>
        <w:t>(</w:t>
      </w:r>
      <w:r w:rsidR="00406C26" w:rsidRPr="00D26891">
        <w:rPr>
          <w:rFonts w:ascii="Arial" w:eastAsia="Times New Roman" w:hAnsi="Arial" w:cs="Arial"/>
          <w:color w:val="000000"/>
          <w:sz w:val="24"/>
          <w:szCs w:val="24"/>
          <w:lang w:eastAsia="fr-FR"/>
        </w:rPr>
        <w:t>Nom</w:t>
      </w:r>
      <w:r w:rsidRPr="00D26891">
        <w:rPr>
          <w:rFonts w:ascii="Arial" w:eastAsia="Times New Roman" w:hAnsi="Arial" w:cs="Arial"/>
          <w:color w:val="000000"/>
          <w:sz w:val="24"/>
          <w:szCs w:val="24"/>
          <w:lang w:eastAsia="fr-FR"/>
        </w:rPr>
        <w:t xml:space="preserve"> du titulaire ou du sous-traitant, chacun recevant une photocopie comportant la formule d’exemplaire unique avec cantonnement à sa part).</w:t>
      </w:r>
    </w:p>
    <w:p w:rsidR="00D26891" w:rsidRPr="00D26891" w:rsidRDefault="00D26891" w:rsidP="00D26891">
      <w:pPr>
        <w:spacing w:before="100" w:beforeAutospacing="1" w:after="0" w:line="240" w:lineRule="auto"/>
        <w:ind w:left="4247"/>
        <w:rPr>
          <w:rFonts w:ascii="Times New Roman" w:eastAsia="Times New Roman" w:hAnsi="Times New Roman" w:cs="Times New Roman"/>
          <w:sz w:val="24"/>
          <w:szCs w:val="24"/>
          <w:lang w:eastAsia="fr-FR"/>
        </w:rPr>
      </w:pPr>
    </w:p>
    <w:p w:rsidR="00D26891" w:rsidRPr="00D26891" w:rsidRDefault="00D26891" w:rsidP="00D26891">
      <w:pPr>
        <w:spacing w:before="100" w:beforeAutospacing="1" w:after="0" w:line="240" w:lineRule="auto"/>
        <w:ind w:left="4247"/>
        <w:rPr>
          <w:rFonts w:ascii="Times New Roman" w:eastAsia="Times New Roman" w:hAnsi="Times New Roman" w:cs="Times New Roman"/>
          <w:sz w:val="24"/>
          <w:szCs w:val="24"/>
          <w:lang w:eastAsia="fr-FR"/>
        </w:rPr>
      </w:pPr>
    </w:p>
    <w:p w:rsidR="00D26891" w:rsidRPr="00D26891" w:rsidRDefault="00D26891" w:rsidP="00D26891">
      <w:pPr>
        <w:spacing w:before="100" w:beforeAutospacing="1" w:after="0" w:line="240" w:lineRule="auto"/>
        <w:ind w:left="4247"/>
        <w:rPr>
          <w:rFonts w:ascii="Times New Roman" w:eastAsia="Times New Roman" w:hAnsi="Times New Roman" w:cs="Times New Roman"/>
          <w:sz w:val="24"/>
          <w:szCs w:val="24"/>
          <w:lang w:eastAsia="fr-FR"/>
        </w:rPr>
      </w:pPr>
    </w:p>
    <w:p w:rsidR="00D26891" w:rsidRPr="00D26891" w:rsidRDefault="00D26891" w:rsidP="00D26891">
      <w:pPr>
        <w:spacing w:before="100" w:beforeAutospacing="1" w:after="0" w:line="240" w:lineRule="auto"/>
        <w:ind w:left="4247"/>
        <w:rPr>
          <w:rFonts w:ascii="Times New Roman" w:eastAsia="Times New Roman" w:hAnsi="Times New Roman" w:cs="Times New Roman"/>
          <w:sz w:val="24"/>
          <w:szCs w:val="24"/>
          <w:lang w:eastAsia="fr-FR"/>
        </w:rPr>
      </w:pPr>
    </w:p>
    <w:p w:rsidR="00D26891" w:rsidRPr="00D26891" w:rsidRDefault="00D26891" w:rsidP="00D26891">
      <w:pPr>
        <w:spacing w:before="100" w:beforeAutospacing="1" w:after="0" w:line="240" w:lineRule="auto"/>
        <w:ind w:left="4247"/>
        <w:rPr>
          <w:rFonts w:ascii="Times New Roman" w:eastAsia="Times New Roman" w:hAnsi="Times New Roman" w:cs="Times New Roman"/>
          <w:sz w:val="24"/>
          <w:szCs w:val="24"/>
          <w:lang w:eastAsia="fr-FR"/>
        </w:rPr>
      </w:pPr>
    </w:p>
    <w:p w:rsidR="00D26891" w:rsidRPr="00D26891" w:rsidRDefault="00D26891" w:rsidP="00D26891">
      <w:pPr>
        <w:spacing w:before="100" w:beforeAutospacing="1" w:after="0" w:line="240" w:lineRule="auto"/>
        <w:rPr>
          <w:rFonts w:ascii="Times New Roman" w:eastAsia="Times New Roman" w:hAnsi="Times New Roman" w:cs="Times New Roman"/>
          <w:sz w:val="24"/>
          <w:szCs w:val="24"/>
          <w:lang w:eastAsia="fr-FR"/>
        </w:rPr>
      </w:pPr>
    </w:p>
    <w:p w:rsidR="001F155D" w:rsidRDefault="001F155D"/>
    <w:sectPr w:rsidR="001F155D" w:rsidSect="001F15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5501B"/>
    <w:multiLevelType w:val="multilevel"/>
    <w:tmpl w:val="B7CA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E3F40"/>
    <w:multiLevelType w:val="multilevel"/>
    <w:tmpl w:val="8A78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836F8C"/>
    <w:multiLevelType w:val="multilevel"/>
    <w:tmpl w:val="4CA49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C256D"/>
    <w:multiLevelType w:val="multilevel"/>
    <w:tmpl w:val="0246A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6E6ADA"/>
    <w:multiLevelType w:val="multilevel"/>
    <w:tmpl w:val="0614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3D0BA9"/>
    <w:multiLevelType w:val="multilevel"/>
    <w:tmpl w:val="F036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258E1"/>
    <w:multiLevelType w:val="multilevel"/>
    <w:tmpl w:val="FBCA4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603C78"/>
    <w:multiLevelType w:val="multilevel"/>
    <w:tmpl w:val="19EA9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FD7661"/>
    <w:multiLevelType w:val="multilevel"/>
    <w:tmpl w:val="8036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34FFF"/>
    <w:multiLevelType w:val="multilevel"/>
    <w:tmpl w:val="7606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D76112"/>
    <w:multiLevelType w:val="multilevel"/>
    <w:tmpl w:val="4B50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F124C2"/>
    <w:multiLevelType w:val="multilevel"/>
    <w:tmpl w:val="BF387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1C0D2F"/>
    <w:multiLevelType w:val="multilevel"/>
    <w:tmpl w:val="E4C87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09792D"/>
    <w:multiLevelType w:val="multilevel"/>
    <w:tmpl w:val="14E4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3D0020"/>
    <w:multiLevelType w:val="multilevel"/>
    <w:tmpl w:val="E56A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2439FB"/>
    <w:multiLevelType w:val="multilevel"/>
    <w:tmpl w:val="2B142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350082"/>
    <w:multiLevelType w:val="multilevel"/>
    <w:tmpl w:val="40C4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5E35AB"/>
    <w:multiLevelType w:val="multilevel"/>
    <w:tmpl w:val="5130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9A2CD6"/>
    <w:multiLevelType w:val="multilevel"/>
    <w:tmpl w:val="95B48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lvlOverride w:ilvl="0">
      <w:startOverride w:val="1"/>
    </w:lvlOverride>
  </w:num>
  <w:num w:numId="3">
    <w:abstractNumId w:val="1"/>
    <w:lvlOverride w:ilvl="0">
      <w:startOverride w:val="1"/>
    </w:lvlOverride>
  </w:num>
  <w:num w:numId="4">
    <w:abstractNumId w:val="16"/>
    <w:lvlOverride w:ilvl="0">
      <w:startOverride w:val="1"/>
    </w:lvlOverride>
  </w:num>
  <w:num w:numId="5">
    <w:abstractNumId w:val="18"/>
  </w:num>
  <w:num w:numId="6">
    <w:abstractNumId w:val="17"/>
  </w:num>
  <w:num w:numId="7">
    <w:abstractNumId w:val="7"/>
  </w:num>
  <w:num w:numId="8">
    <w:abstractNumId w:val="0"/>
  </w:num>
  <w:num w:numId="9">
    <w:abstractNumId w:val="4"/>
  </w:num>
  <w:num w:numId="10">
    <w:abstractNumId w:val="12"/>
    <w:lvlOverride w:ilvl="0">
      <w:startOverride w:val="1"/>
    </w:lvlOverride>
  </w:num>
  <w:num w:numId="11">
    <w:abstractNumId w:val="2"/>
  </w:num>
  <w:num w:numId="12">
    <w:abstractNumId w:val="9"/>
    <w:lvlOverride w:ilvl="0">
      <w:startOverride w:val="1"/>
    </w:lvlOverride>
  </w:num>
  <w:num w:numId="13">
    <w:abstractNumId w:val="5"/>
  </w:num>
  <w:num w:numId="14">
    <w:abstractNumId w:val="8"/>
  </w:num>
  <w:num w:numId="15">
    <w:abstractNumId w:val="6"/>
    <w:lvlOverride w:ilvl="0">
      <w:startOverride w:val="1"/>
    </w:lvlOverride>
  </w:num>
  <w:num w:numId="16">
    <w:abstractNumId w:val="3"/>
  </w:num>
  <w:num w:numId="17">
    <w:abstractNumId w:val="13"/>
  </w:num>
  <w:num w:numId="18">
    <w:abstractNumId w:val="14"/>
  </w:num>
  <w:num w:numId="19">
    <w:abstractNumId w:val="14"/>
    <w:lvlOverride w:ilvl="0">
      <w:startOverride w:val="1"/>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26891"/>
    <w:rsid w:val="00056E91"/>
    <w:rsid w:val="001F155D"/>
    <w:rsid w:val="00231B67"/>
    <w:rsid w:val="00267955"/>
    <w:rsid w:val="002B2224"/>
    <w:rsid w:val="002B22D2"/>
    <w:rsid w:val="002F3E22"/>
    <w:rsid w:val="00337D5C"/>
    <w:rsid w:val="003668E8"/>
    <w:rsid w:val="003E5DEA"/>
    <w:rsid w:val="00406C26"/>
    <w:rsid w:val="004B0C47"/>
    <w:rsid w:val="004F1FAC"/>
    <w:rsid w:val="00517576"/>
    <w:rsid w:val="00574F20"/>
    <w:rsid w:val="005D6C20"/>
    <w:rsid w:val="005F1B30"/>
    <w:rsid w:val="0063632C"/>
    <w:rsid w:val="00651FBE"/>
    <w:rsid w:val="006933A4"/>
    <w:rsid w:val="007B482E"/>
    <w:rsid w:val="008A5E0C"/>
    <w:rsid w:val="009B0AE1"/>
    <w:rsid w:val="00A25C8F"/>
    <w:rsid w:val="00A704D0"/>
    <w:rsid w:val="00B664C1"/>
    <w:rsid w:val="00BA7456"/>
    <w:rsid w:val="00BC45D6"/>
    <w:rsid w:val="00C667AE"/>
    <w:rsid w:val="00C73799"/>
    <w:rsid w:val="00CB2D6A"/>
    <w:rsid w:val="00CF5DD4"/>
    <w:rsid w:val="00D20222"/>
    <w:rsid w:val="00D23E9D"/>
    <w:rsid w:val="00D26891"/>
    <w:rsid w:val="00DC7DFC"/>
    <w:rsid w:val="00EA18A4"/>
    <w:rsid w:val="00F45C2D"/>
    <w:rsid w:val="00FB7507"/>
    <w:rsid w:val="00FC56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5D"/>
  </w:style>
  <w:style w:type="paragraph" w:styleId="Titre1">
    <w:name w:val="heading 1"/>
    <w:basedOn w:val="Normal"/>
    <w:link w:val="Titre1Car"/>
    <w:uiPriority w:val="9"/>
    <w:qFormat/>
    <w:rsid w:val="00D26891"/>
    <w:pPr>
      <w:pBdr>
        <w:top w:val="single" w:sz="4" w:space="1" w:color="000000"/>
        <w:left w:val="single" w:sz="4" w:space="4" w:color="000000"/>
        <w:bottom w:val="single" w:sz="4" w:space="1" w:color="000000"/>
        <w:right w:val="single" w:sz="4" w:space="4" w:color="000000"/>
      </w:pBdr>
      <w:spacing w:after="0"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26891"/>
    <w:pPr>
      <w:spacing w:after="0" w:line="240" w:lineRule="auto"/>
      <w:jc w:val="center"/>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D26891"/>
    <w:pPr>
      <w:pBdr>
        <w:top w:val="single" w:sz="4" w:space="1" w:color="000000"/>
        <w:left w:val="single" w:sz="4" w:space="4" w:color="000000"/>
        <w:bottom w:val="single" w:sz="4" w:space="1" w:color="000000"/>
        <w:right w:val="single" w:sz="4" w:space="4" w:color="000000"/>
      </w:pBdr>
      <w:spacing w:after="0"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D26891"/>
    <w:pPr>
      <w:pBdr>
        <w:top w:val="single" w:sz="4" w:space="1" w:color="000000"/>
        <w:left w:val="single" w:sz="4" w:space="4" w:color="000000"/>
        <w:bottom w:val="single" w:sz="4" w:space="1" w:color="000000"/>
        <w:right w:val="single" w:sz="4" w:space="4" w:color="000000"/>
      </w:pBdr>
      <w:spacing w:after="0"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D26891"/>
    <w:pPr>
      <w:spacing w:after="0"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2689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2689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D2689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D26891"/>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D26891"/>
    <w:rPr>
      <w:rFonts w:ascii="Times New Roman" w:eastAsia="Times New Roman" w:hAnsi="Times New Roman" w:cs="Times New Roman"/>
      <w:b/>
      <w:bCs/>
      <w:sz w:val="20"/>
      <w:szCs w:val="20"/>
      <w:lang w:eastAsia="fr-FR"/>
    </w:rPr>
  </w:style>
  <w:style w:type="paragraph" w:styleId="NormalWeb">
    <w:name w:val="Normal (Web)"/>
    <w:basedOn w:val="Normal"/>
    <w:uiPriority w:val="99"/>
    <w:unhideWhenUsed/>
    <w:rsid w:val="00D26891"/>
    <w:pPr>
      <w:spacing w:before="100" w:beforeAutospacing="1" w:after="119"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D26891"/>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26891"/>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26891"/>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26891"/>
    <w:rPr>
      <w:rFonts w:ascii="Arial" w:eastAsia="Times New Roman" w:hAnsi="Arial" w:cs="Arial"/>
      <w:vanish/>
      <w:sz w:val="16"/>
      <w:szCs w:val="16"/>
      <w:lang w:eastAsia="fr-FR"/>
    </w:rPr>
  </w:style>
  <w:style w:type="paragraph" w:styleId="Paragraphedeliste">
    <w:name w:val="List Paragraph"/>
    <w:basedOn w:val="Normal"/>
    <w:uiPriority w:val="34"/>
    <w:qFormat/>
    <w:rsid w:val="005175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microsoft.com/office/2007/relationships/stylesWithEffects" Target="stylesWithEffects.xml"/><Relationship Id="rId21" Type="http://schemas.openxmlformats.org/officeDocument/2006/relationships/control" Target="activeX/activeX14.xml"/><Relationship Id="rId34" Type="http://schemas.openxmlformats.org/officeDocument/2006/relationships/control" Target="activeX/activeX27.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theme" Target="theme/theme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1165</TotalTime>
  <Pages>10</Pages>
  <Words>2520</Words>
  <Characters>13864</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Mathieu</dc:creator>
  <cp:lastModifiedBy>poste</cp:lastModifiedBy>
  <cp:revision>21</cp:revision>
  <cp:lastPrinted>2018-03-27T14:46:00Z</cp:lastPrinted>
  <dcterms:created xsi:type="dcterms:W3CDTF">2015-02-18T13:21:00Z</dcterms:created>
  <dcterms:modified xsi:type="dcterms:W3CDTF">2018-04-16T07:54:00Z</dcterms:modified>
</cp:coreProperties>
</file>