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DE" w:rsidRPr="001E2357" w:rsidRDefault="00D12284" w:rsidP="006840DE">
      <w:pPr>
        <w:jc w:val="center"/>
        <w:rPr>
          <w:rFonts w:ascii="Garamond" w:hAnsi="Garamond" w:cs="Arial"/>
          <w:i/>
          <w:sz w:val="28"/>
        </w:rPr>
      </w:pPr>
      <w:r>
        <w:rPr>
          <w:noProof/>
        </w:rPr>
        <w:drawing>
          <wp:anchor distT="0" distB="0" distL="114300" distR="114300" simplePos="0" relativeHeight="251659264" behindDoc="0" locked="0" layoutInCell="1" allowOverlap="1" wp14:anchorId="7B95B881" wp14:editId="39D4342F">
            <wp:simplePos x="0" y="0"/>
            <wp:positionH relativeFrom="column">
              <wp:posOffset>2781300</wp:posOffset>
            </wp:positionH>
            <wp:positionV relativeFrom="paragraph">
              <wp:posOffset>-209550</wp:posOffset>
            </wp:positionV>
            <wp:extent cx="762000" cy="84772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847725"/>
                    </a:xfrm>
                    <a:prstGeom prst="rect">
                      <a:avLst/>
                    </a:prstGeom>
                    <a:noFill/>
                    <a:ln w="9525">
                      <a:noFill/>
                      <a:miter lim="800000"/>
                      <a:headEnd/>
                      <a:tailEnd/>
                    </a:ln>
                  </pic:spPr>
                </pic:pic>
              </a:graphicData>
            </a:graphic>
          </wp:anchor>
        </w:drawing>
      </w:r>
    </w:p>
    <w:p w:rsidR="006840DE" w:rsidRDefault="006840DE" w:rsidP="006840DE">
      <w:pPr>
        <w:rPr>
          <w:rFonts w:ascii="Garamond" w:hAnsi="Garamond" w:cs="Arial"/>
          <w:sz w:val="20"/>
          <w:u w:val="single"/>
        </w:rPr>
      </w:pPr>
    </w:p>
    <w:p w:rsidR="00D12284" w:rsidRDefault="00D12284" w:rsidP="006840DE">
      <w:pPr>
        <w:rPr>
          <w:rFonts w:ascii="Garamond" w:hAnsi="Garamond" w:cs="Arial"/>
          <w:sz w:val="20"/>
          <w:u w:val="single"/>
        </w:rPr>
      </w:pPr>
    </w:p>
    <w:p w:rsidR="00D12284" w:rsidRPr="001E2357" w:rsidRDefault="00D12284" w:rsidP="006840DE">
      <w:pPr>
        <w:rPr>
          <w:rFonts w:ascii="Garamond" w:hAnsi="Garamond" w:cs="Arial"/>
          <w:sz w:val="20"/>
          <w:u w:val="single"/>
        </w:rPr>
      </w:pPr>
    </w:p>
    <w:p w:rsidR="009530B6" w:rsidRPr="001E2357" w:rsidRDefault="009530B6" w:rsidP="009530B6">
      <w:pPr>
        <w:jc w:val="center"/>
        <w:rPr>
          <w:rFonts w:ascii="Garamond" w:hAnsi="Garamond"/>
          <w:snapToGrid w:val="0"/>
          <w:sz w:val="40"/>
        </w:rPr>
      </w:pPr>
      <w:r w:rsidRPr="001E2357">
        <w:rPr>
          <w:rFonts w:ascii="Garamond" w:hAnsi="Garamond"/>
          <w:snapToGrid w:val="0"/>
          <w:sz w:val="40"/>
        </w:rPr>
        <w:t xml:space="preserve">MAIRIE DE </w:t>
      </w:r>
      <w:r w:rsidR="00D12284">
        <w:rPr>
          <w:rFonts w:ascii="Garamond" w:hAnsi="Garamond"/>
          <w:snapToGrid w:val="0"/>
          <w:sz w:val="40"/>
        </w:rPr>
        <w:t>CHATEAUNEUF-DU-</w:t>
      </w:r>
      <w:r w:rsidR="00810C97">
        <w:rPr>
          <w:rFonts w:ascii="Garamond" w:hAnsi="Garamond"/>
          <w:snapToGrid w:val="0"/>
          <w:sz w:val="40"/>
        </w:rPr>
        <w:t>FAOU</w:t>
      </w:r>
    </w:p>
    <w:p w:rsidR="009530B6" w:rsidRPr="001E2357" w:rsidRDefault="009530B6" w:rsidP="009530B6">
      <w:pPr>
        <w:rPr>
          <w:rFonts w:ascii="Garamond" w:hAnsi="Garamond" w:cs="Arial"/>
        </w:rPr>
      </w:pPr>
    </w:p>
    <w:p w:rsidR="009530B6" w:rsidRPr="001E2357" w:rsidRDefault="009530B6" w:rsidP="009530B6">
      <w:pPr>
        <w:rPr>
          <w:rFonts w:ascii="Garamond" w:hAnsi="Garamond" w:cs="Arial"/>
        </w:rPr>
      </w:pPr>
    </w:p>
    <w:p w:rsidR="009530B6" w:rsidRPr="001E2357" w:rsidRDefault="009530B6" w:rsidP="009530B6">
      <w:pPr>
        <w:rPr>
          <w:rFonts w:ascii="Garamond" w:hAnsi="Garamond" w:cs="Arial"/>
        </w:rPr>
      </w:pPr>
    </w:p>
    <w:p w:rsidR="009530B6" w:rsidRPr="001E2357" w:rsidRDefault="009530B6" w:rsidP="009530B6">
      <w:pPr>
        <w:rPr>
          <w:rFonts w:ascii="Garamond" w:hAnsi="Garamond"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426"/>
      </w:tblGrid>
      <w:tr w:rsidR="009530B6" w:rsidRPr="001E2357">
        <w:trPr>
          <w:jc w:val="center"/>
        </w:trPr>
        <w:tc>
          <w:tcPr>
            <w:tcW w:w="9426" w:type="dxa"/>
            <w:tcBorders>
              <w:top w:val="double" w:sz="6" w:space="0" w:color="auto"/>
              <w:left w:val="double" w:sz="6" w:space="0" w:color="auto"/>
              <w:bottom w:val="single" w:sz="6" w:space="0" w:color="auto"/>
              <w:right w:val="double" w:sz="6" w:space="0" w:color="auto"/>
            </w:tcBorders>
            <w:shd w:val="pct20" w:color="auto" w:fill="auto"/>
          </w:tcPr>
          <w:p w:rsidR="009530B6" w:rsidRPr="001E2357" w:rsidRDefault="009530B6" w:rsidP="008D541C">
            <w:pPr>
              <w:jc w:val="center"/>
              <w:rPr>
                <w:rFonts w:ascii="Garamond" w:hAnsi="Garamond" w:cs="Arial"/>
                <w:b/>
                <w:bCs/>
                <w:i/>
                <w:iCs/>
                <w:sz w:val="28"/>
                <w:szCs w:val="28"/>
              </w:rPr>
            </w:pPr>
            <w:r w:rsidRPr="001E2357">
              <w:rPr>
                <w:rFonts w:ascii="Garamond" w:hAnsi="Garamond" w:cs="Arial"/>
                <w:b/>
                <w:bCs/>
                <w:i/>
                <w:iCs/>
                <w:sz w:val="28"/>
                <w:szCs w:val="28"/>
              </w:rPr>
              <w:t>Objet de la consultation</w:t>
            </w:r>
          </w:p>
        </w:tc>
      </w:tr>
      <w:tr w:rsidR="009530B6" w:rsidRPr="001E2357">
        <w:trPr>
          <w:jc w:val="center"/>
        </w:trPr>
        <w:tc>
          <w:tcPr>
            <w:tcW w:w="9426" w:type="dxa"/>
            <w:tcBorders>
              <w:left w:val="double" w:sz="6" w:space="0" w:color="auto"/>
              <w:right w:val="double" w:sz="6" w:space="0" w:color="auto"/>
            </w:tcBorders>
          </w:tcPr>
          <w:p w:rsidR="009530B6" w:rsidRPr="001E2357" w:rsidRDefault="009530B6" w:rsidP="008D541C">
            <w:pPr>
              <w:ind w:left="567" w:right="641"/>
              <w:rPr>
                <w:rFonts w:ascii="Garamond" w:hAnsi="Garamond" w:cs="Arial"/>
                <w:sz w:val="6"/>
                <w:szCs w:val="6"/>
              </w:rPr>
            </w:pPr>
          </w:p>
        </w:tc>
      </w:tr>
      <w:tr w:rsidR="009530B6" w:rsidRPr="001E2357">
        <w:trPr>
          <w:jc w:val="center"/>
        </w:trPr>
        <w:tc>
          <w:tcPr>
            <w:tcW w:w="9426" w:type="dxa"/>
            <w:tcBorders>
              <w:left w:val="double" w:sz="6" w:space="0" w:color="auto"/>
              <w:right w:val="double" w:sz="6" w:space="0" w:color="auto"/>
            </w:tcBorders>
          </w:tcPr>
          <w:p w:rsidR="002909DA" w:rsidRPr="00DB3B72" w:rsidRDefault="00D12284" w:rsidP="008D541C">
            <w:pPr>
              <w:jc w:val="center"/>
              <w:rPr>
                <w:rFonts w:ascii="Garamond" w:hAnsi="Garamond" w:cs="Arial"/>
                <w:b/>
                <w:sz w:val="36"/>
                <w:szCs w:val="36"/>
              </w:rPr>
            </w:pPr>
            <w:r>
              <w:rPr>
                <w:rFonts w:ascii="Garamond" w:hAnsi="Garamond"/>
                <w:sz w:val="36"/>
                <w:szCs w:val="36"/>
              </w:rPr>
              <w:t>AMÉNAGEMENT D’UN PLATEAU MULTISPORTS</w:t>
            </w:r>
          </w:p>
        </w:tc>
      </w:tr>
      <w:tr w:rsidR="009530B6" w:rsidRPr="001E2357">
        <w:trPr>
          <w:jc w:val="center"/>
        </w:trPr>
        <w:tc>
          <w:tcPr>
            <w:tcW w:w="9426" w:type="dxa"/>
            <w:tcBorders>
              <w:left w:val="double" w:sz="6" w:space="0" w:color="auto"/>
              <w:bottom w:val="double" w:sz="6" w:space="0" w:color="auto"/>
              <w:right w:val="double" w:sz="6" w:space="0" w:color="auto"/>
            </w:tcBorders>
          </w:tcPr>
          <w:p w:rsidR="009530B6" w:rsidRPr="001E2357" w:rsidRDefault="009530B6" w:rsidP="008D541C">
            <w:pPr>
              <w:ind w:left="567" w:right="641"/>
              <w:rPr>
                <w:rFonts w:ascii="Garamond" w:hAnsi="Garamond" w:cs="Arial"/>
                <w:sz w:val="6"/>
                <w:szCs w:val="6"/>
              </w:rPr>
            </w:pPr>
          </w:p>
        </w:tc>
      </w:tr>
    </w:tbl>
    <w:p w:rsidR="009530B6" w:rsidRPr="001E2357" w:rsidRDefault="009530B6" w:rsidP="009530B6">
      <w:pPr>
        <w:rPr>
          <w:rFonts w:ascii="Garamond" w:hAnsi="Garamond" w:cs="Arial"/>
        </w:rPr>
      </w:pPr>
    </w:p>
    <w:p w:rsidR="006840DE" w:rsidRDefault="006840DE" w:rsidP="006840DE">
      <w:pPr>
        <w:rPr>
          <w:rFonts w:ascii="Garamond" w:hAnsi="Garamond" w:cs="Arial"/>
        </w:rPr>
      </w:pPr>
    </w:p>
    <w:p w:rsidR="00687396" w:rsidRPr="001E2357" w:rsidRDefault="00687396" w:rsidP="006840DE">
      <w:pPr>
        <w:rPr>
          <w:rFonts w:ascii="Garamond" w:hAnsi="Garamond" w:cs="Arial"/>
        </w:rPr>
      </w:pPr>
    </w:p>
    <w:p w:rsidR="006840DE" w:rsidRPr="001E2357" w:rsidRDefault="006840DE" w:rsidP="006840DE">
      <w:pPr>
        <w:ind w:right="84"/>
        <w:rPr>
          <w:rFonts w:ascii="Garamond" w:hAnsi="Garamond" w:cs="Arial"/>
        </w:rPr>
      </w:pPr>
    </w:p>
    <w:p w:rsidR="004D70EB" w:rsidRPr="001E2357" w:rsidRDefault="004D70EB" w:rsidP="0068039B">
      <w:pPr>
        <w:pStyle w:val="Cadrerelief"/>
        <w:shd w:val="pct5" w:color="auto" w:fill="auto"/>
        <w:ind w:right="431"/>
        <w:jc w:val="center"/>
        <w:rPr>
          <w:rFonts w:ascii="Garamond" w:hAnsi="Garamond" w:cs="Arial"/>
          <w:b/>
          <w:bCs/>
          <w:sz w:val="32"/>
          <w:szCs w:val="32"/>
        </w:rPr>
      </w:pPr>
      <w:r w:rsidRPr="001E2357">
        <w:rPr>
          <w:rFonts w:ascii="Garamond" w:hAnsi="Garamond" w:cs="Arial"/>
          <w:b/>
          <w:bCs/>
          <w:sz w:val="32"/>
          <w:szCs w:val="32"/>
        </w:rPr>
        <w:t>REGLEMENT DE LA CONSULTATION  (RC)</w:t>
      </w:r>
    </w:p>
    <w:p w:rsidR="004D70EB" w:rsidRDefault="004D70EB" w:rsidP="004D70EB">
      <w:pPr>
        <w:rPr>
          <w:rFonts w:ascii="Garamond" w:hAnsi="Garamond" w:cs="Arial"/>
        </w:rPr>
      </w:pPr>
    </w:p>
    <w:p w:rsidR="00687396" w:rsidRDefault="00687396" w:rsidP="004D70EB">
      <w:pPr>
        <w:rPr>
          <w:rFonts w:ascii="Garamond" w:hAnsi="Garamond" w:cs="Arial"/>
        </w:rPr>
      </w:pPr>
    </w:p>
    <w:p w:rsidR="00687396" w:rsidRPr="001E2357" w:rsidRDefault="00687396" w:rsidP="004D70EB">
      <w:pPr>
        <w:rPr>
          <w:rFonts w:ascii="Garamond" w:hAnsi="Garamond" w:cs="Arial"/>
        </w:rPr>
      </w:pPr>
    </w:p>
    <w:p w:rsidR="004D70EB" w:rsidRPr="001E2357" w:rsidRDefault="004D70EB" w:rsidP="004D70EB">
      <w:pPr>
        <w:rPr>
          <w:rFonts w:ascii="Garamond" w:hAnsi="Garamond" w:cs="Arial"/>
        </w:rPr>
      </w:pPr>
    </w:p>
    <w:p w:rsidR="004D70EB" w:rsidRPr="001E2357" w:rsidRDefault="004D70EB" w:rsidP="004D70EB">
      <w:pPr>
        <w:rPr>
          <w:rFonts w:ascii="Garamond" w:hAnsi="Garamond"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426"/>
      </w:tblGrid>
      <w:tr w:rsidR="004D70EB" w:rsidRPr="001E2357">
        <w:trPr>
          <w:jc w:val="center"/>
        </w:trPr>
        <w:tc>
          <w:tcPr>
            <w:tcW w:w="9426" w:type="dxa"/>
            <w:tcBorders>
              <w:bottom w:val="single" w:sz="6" w:space="0" w:color="auto"/>
            </w:tcBorders>
            <w:shd w:val="pct20" w:color="auto" w:fill="auto"/>
          </w:tcPr>
          <w:p w:rsidR="004D70EB" w:rsidRPr="001E2357" w:rsidRDefault="004D70EB" w:rsidP="00AC59C1">
            <w:pPr>
              <w:jc w:val="center"/>
              <w:rPr>
                <w:rFonts w:ascii="Garamond" w:hAnsi="Garamond" w:cs="Arial"/>
                <w:b/>
                <w:i/>
                <w:sz w:val="28"/>
              </w:rPr>
            </w:pPr>
            <w:r w:rsidRPr="001E2357">
              <w:rPr>
                <w:rFonts w:ascii="Garamond" w:hAnsi="Garamond" w:cs="Arial"/>
                <w:b/>
                <w:i/>
                <w:sz w:val="28"/>
              </w:rPr>
              <w:t>Remise des offres</w:t>
            </w:r>
          </w:p>
        </w:tc>
      </w:tr>
      <w:tr w:rsidR="004D70EB" w:rsidRPr="001E2357">
        <w:trPr>
          <w:jc w:val="center"/>
        </w:trPr>
        <w:tc>
          <w:tcPr>
            <w:tcW w:w="9426" w:type="dxa"/>
          </w:tcPr>
          <w:p w:rsidR="004D70EB" w:rsidRPr="001E2357" w:rsidRDefault="004D70EB" w:rsidP="00AC59C1">
            <w:pPr>
              <w:ind w:left="567" w:right="499"/>
              <w:rPr>
                <w:rFonts w:ascii="Garamond" w:hAnsi="Garamond" w:cs="Arial"/>
                <w:sz w:val="6"/>
              </w:rPr>
            </w:pPr>
          </w:p>
        </w:tc>
      </w:tr>
      <w:tr w:rsidR="004D70EB" w:rsidRPr="001E2357">
        <w:trPr>
          <w:jc w:val="center"/>
        </w:trPr>
        <w:tc>
          <w:tcPr>
            <w:tcW w:w="9426" w:type="dxa"/>
          </w:tcPr>
          <w:p w:rsidR="00EB7384" w:rsidRPr="001E2357" w:rsidRDefault="004D70EB" w:rsidP="00EB7384">
            <w:pPr>
              <w:spacing w:before="120"/>
              <w:ind w:left="567" w:right="499"/>
              <w:jc w:val="center"/>
              <w:rPr>
                <w:rFonts w:ascii="Garamond" w:hAnsi="Garamond" w:cs="Arial"/>
                <w:b/>
              </w:rPr>
            </w:pPr>
            <w:r w:rsidRPr="001E2357">
              <w:rPr>
                <w:rFonts w:ascii="Garamond" w:hAnsi="Garamond" w:cs="Arial"/>
                <w:b/>
              </w:rPr>
              <w:t>Date et heure limites de réception </w:t>
            </w:r>
            <w:bookmarkStart w:id="0" w:name="R0_p6_a"/>
            <w:r w:rsidRPr="001E2357">
              <w:rPr>
                <w:rFonts w:ascii="Garamond" w:hAnsi="Garamond" w:cs="Arial"/>
                <w:b/>
              </w:rPr>
              <w:t>:</w:t>
            </w:r>
          </w:p>
          <w:bookmarkEnd w:id="0"/>
          <w:p w:rsidR="004D70EB" w:rsidRPr="008F1B3C" w:rsidRDefault="00C32C8D" w:rsidP="00810C97">
            <w:pPr>
              <w:spacing w:before="120"/>
              <w:ind w:left="567" w:right="499"/>
              <w:jc w:val="center"/>
              <w:rPr>
                <w:rFonts w:ascii="Garamond" w:hAnsi="Garamond" w:cs="Arial"/>
                <w:b/>
              </w:rPr>
            </w:pPr>
            <w:r>
              <w:rPr>
                <w:rFonts w:ascii="Garamond" w:hAnsi="Garamond" w:cs="Arial"/>
                <w:b/>
                <w:sz w:val="28"/>
                <w:szCs w:val="28"/>
              </w:rPr>
              <w:t>Le mercredi 13 septembre 2017 à 12 h 00</w:t>
            </w:r>
          </w:p>
        </w:tc>
      </w:tr>
      <w:tr w:rsidR="004D70EB" w:rsidRPr="001E2357">
        <w:trPr>
          <w:jc w:val="center"/>
        </w:trPr>
        <w:tc>
          <w:tcPr>
            <w:tcW w:w="9426" w:type="dxa"/>
          </w:tcPr>
          <w:p w:rsidR="004D70EB" w:rsidRPr="001E2357" w:rsidRDefault="004D70EB" w:rsidP="00AC59C1">
            <w:pPr>
              <w:ind w:left="567" w:right="499"/>
              <w:rPr>
                <w:rFonts w:ascii="Garamond" w:hAnsi="Garamond" w:cs="Arial"/>
                <w:sz w:val="6"/>
              </w:rPr>
            </w:pPr>
          </w:p>
        </w:tc>
      </w:tr>
    </w:tbl>
    <w:p w:rsidR="00762479" w:rsidRPr="001E2357" w:rsidRDefault="00762479" w:rsidP="00762479">
      <w:pPr>
        <w:rPr>
          <w:rFonts w:ascii="Garamond" w:hAnsi="Garamond" w:cs="Arial"/>
          <w:sz w:val="36"/>
          <w:u w:val="single"/>
        </w:rPr>
      </w:pPr>
    </w:p>
    <w:p w:rsidR="00055C40" w:rsidRPr="001E2357" w:rsidRDefault="00762479" w:rsidP="00762479">
      <w:pPr>
        <w:tabs>
          <w:tab w:val="center" w:pos="2269"/>
        </w:tabs>
        <w:rPr>
          <w:rFonts w:ascii="Garamond" w:hAnsi="Garamond"/>
        </w:rPr>
      </w:pPr>
      <w:r w:rsidRPr="001E2357">
        <w:rPr>
          <w:rFonts w:ascii="Garamond" w:hAnsi="Garamond"/>
        </w:rPr>
        <w:br w:type="page"/>
      </w:r>
    </w:p>
    <w:p w:rsidR="00055C40" w:rsidRPr="001E2357" w:rsidRDefault="00055C40">
      <w:pPr>
        <w:pStyle w:val="Sous-titre"/>
        <w:rPr>
          <w:rFonts w:ascii="Garamond" w:hAnsi="Garamond" w:cs="Arial"/>
        </w:rPr>
      </w:pPr>
      <w:r w:rsidRPr="001E2357">
        <w:rPr>
          <w:rFonts w:ascii="Garamond" w:hAnsi="Garamond" w:cs="Arial"/>
        </w:rPr>
        <w:lastRenderedPageBreak/>
        <w:t>SOMMAIRE</w:t>
      </w:r>
    </w:p>
    <w:p w:rsidR="00055C40" w:rsidRPr="001E2357" w:rsidRDefault="00055C40">
      <w:pPr>
        <w:pStyle w:val="Sous-titre"/>
        <w:shd w:val="clear" w:color="auto" w:fill="FFFFFF"/>
        <w:rPr>
          <w:rFonts w:ascii="Garamond" w:hAnsi="Garamond" w:cs="Arial"/>
          <w:sz w:val="22"/>
          <w:szCs w:val="22"/>
        </w:rPr>
      </w:pPr>
    </w:p>
    <w:p w:rsidR="00055C40" w:rsidRPr="00687396" w:rsidRDefault="00687396" w:rsidP="00687396">
      <w:pPr>
        <w:pStyle w:val="Grillemoyenne1-Accent21"/>
        <w:rPr>
          <w:rStyle w:val="Rfrenceple"/>
          <w:b/>
        </w:rPr>
      </w:pPr>
      <w:r w:rsidRPr="00687396">
        <w:rPr>
          <w:rStyle w:val="Rfrenceple"/>
          <w:b/>
        </w:rPr>
        <w:t>ARTICLE 1er : OBJET ET ÉTENDUE DE LA CONSULTATION</w:t>
      </w:r>
      <w:r w:rsidRPr="00687396">
        <w:rPr>
          <w:rStyle w:val="Rfrenceple"/>
          <w:b/>
        </w:rPr>
        <w:tab/>
      </w:r>
      <w:r w:rsidRPr="00687396">
        <w:rPr>
          <w:rStyle w:val="Rfrenceple"/>
          <w:b/>
        </w:rPr>
        <w:tab/>
      </w:r>
      <w:r w:rsidRPr="00687396">
        <w:rPr>
          <w:rStyle w:val="Rfrenceple"/>
          <w:b/>
        </w:rPr>
        <w:tab/>
      </w:r>
      <w:r w:rsidRPr="00687396">
        <w:rPr>
          <w:rStyle w:val="Rfrenceple"/>
          <w:b/>
        </w:rPr>
        <w:tab/>
        <w:t>3</w:t>
      </w:r>
    </w:p>
    <w:p w:rsidR="00687396" w:rsidRDefault="00687396" w:rsidP="00687396">
      <w:pPr>
        <w:pStyle w:val="Grillemoyenne1-Accent21"/>
        <w:numPr>
          <w:ilvl w:val="1"/>
          <w:numId w:val="15"/>
        </w:numPr>
      </w:pPr>
      <w:r w:rsidRPr="00687396">
        <w:rPr>
          <w:rStyle w:val="Rfrenceple"/>
        </w:rPr>
        <w:t>– Objet de la consultation</w:t>
      </w:r>
      <w:r w:rsidRPr="00687396">
        <w:rPr>
          <w:rStyle w:val="Rfrenceple"/>
        </w:rPr>
        <w:tab/>
      </w:r>
      <w:r w:rsidRPr="00687396">
        <w:rPr>
          <w:rStyle w:val="Rfrenceple"/>
        </w:rPr>
        <w:tab/>
      </w:r>
      <w:r>
        <w:tab/>
      </w:r>
      <w:r>
        <w:tab/>
      </w:r>
      <w:r>
        <w:tab/>
      </w:r>
      <w:r>
        <w:tab/>
      </w:r>
      <w:r>
        <w:tab/>
      </w:r>
      <w:r>
        <w:tab/>
        <w:t>3</w:t>
      </w:r>
    </w:p>
    <w:p w:rsidR="00687396" w:rsidRPr="00687396" w:rsidRDefault="00687396" w:rsidP="00687396">
      <w:pPr>
        <w:pStyle w:val="Grillemoyenne1-Accent21"/>
        <w:numPr>
          <w:ilvl w:val="1"/>
          <w:numId w:val="15"/>
        </w:numPr>
        <w:rPr>
          <w:rStyle w:val="Rfrenceple"/>
          <w:smallCaps w:val="0"/>
          <w:color w:val="auto"/>
        </w:rPr>
      </w:pPr>
      <w:r>
        <w:rPr>
          <w:rStyle w:val="Rfrenceple"/>
        </w:rPr>
        <w:t>– Etendue de la consultation</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3</w:t>
      </w:r>
    </w:p>
    <w:p w:rsidR="00687396" w:rsidRPr="00687396" w:rsidRDefault="00687396" w:rsidP="00687396">
      <w:pPr>
        <w:pStyle w:val="Grillemoyenne1-Accent21"/>
        <w:numPr>
          <w:ilvl w:val="1"/>
          <w:numId w:val="15"/>
        </w:numPr>
        <w:rPr>
          <w:rStyle w:val="Rfrenceple"/>
          <w:smallCaps w:val="0"/>
          <w:color w:val="auto"/>
        </w:rPr>
      </w:pPr>
      <w:r>
        <w:rPr>
          <w:rStyle w:val="Rfrenceple"/>
        </w:rPr>
        <w:t>– Décomposition de la consultation</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3</w:t>
      </w:r>
    </w:p>
    <w:p w:rsidR="00687396" w:rsidRPr="00687396" w:rsidRDefault="00687396" w:rsidP="00687396">
      <w:pPr>
        <w:pStyle w:val="Grillemoyenne1-Accent21"/>
        <w:numPr>
          <w:ilvl w:val="1"/>
          <w:numId w:val="15"/>
        </w:numPr>
        <w:rPr>
          <w:rStyle w:val="Rfrenceple"/>
          <w:smallCaps w:val="0"/>
          <w:color w:val="auto"/>
        </w:rPr>
      </w:pPr>
      <w:r>
        <w:rPr>
          <w:rStyle w:val="Rfrenceple"/>
        </w:rPr>
        <w:t>– Conditions de participation des concurrents</w:t>
      </w:r>
      <w:r>
        <w:rPr>
          <w:rStyle w:val="Rfrenceple"/>
        </w:rPr>
        <w:tab/>
      </w:r>
      <w:r>
        <w:rPr>
          <w:rStyle w:val="Rfrenceple"/>
        </w:rPr>
        <w:tab/>
      </w:r>
      <w:r>
        <w:rPr>
          <w:rStyle w:val="Rfrenceple"/>
        </w:rPr>
        <w:tab/>
      </w:r>
      <w:r>
        <w:rPr>
          <w:rStyle w:val="Rfrenceple"/>
        </w:rPr>
        <w:tab/>
      </w:r>
      <w:r>
        <w:rPr>
          <w:rStyle w:val="Rfrenceple"/>
        </w:rPr>
        <w:tab/>
        <w:t>3</w:t>
      </w:r>
    </w:p>
    <w:p w:rsidR="00687396" w:rsidRDefault="00687396" w:rsidP="00687396">
      <w:pPr>
        <w:pStyle w:val="Grillemoyenne1-Accent21"/>
        <w:rPr>
          <w:rStyle w:val="Rfrenceple"/>
        </w:rPr>
      </w:pPr>
    </w:p>
    <w:p w:rsidR="00687396" w:rsidRDefault="00687396" w:rsidP="00687396">
      <w:pPr>
        <w:pStyle w:val="Grillemoyenne1-Accent21"/>
        <w:rPr>
          <w:rStyle w:val="Rfrenceple"/>
          <w:b/>
        </w:rPr>
      </w:pPr>
      <w:r w:rsidRPr="00687396">
        <w:rPr>
          <w:rStyle w:val="Rfrenceple"/>
          <w:b/>
        </w:rPr>
        <w:t>ARTICLE 2 : CONDITIONS DE LA CONSULTATION</w:t>
      </w:r>
      <w:r w:rsidRPr="00687396">
        <w:rPr>
          <w:rStyle w:val="Rfrenceple"/>
          <w:b/>
        </w:rPr>
        <w:tab/>
      </w:r>
      <w:r w:rsidRPr="00687396">
        <w:rPr>
          <w:rStyle w:val="Rfrenceple"/>
          <w:b/>
        </w:rPr>
        <w:tab/>
      </w:r>
      <w:r w:rsidRPr="00687396">
        <w:rPr>
          <w:rStyle w:val="Rfrenceple"/>
          <w:b/>
        </w:rPr>
        <w:tab/>
      </w:r>
      <w:r w:rsidRPr="00687396">
        <w:rPr>
          <w:rStyle w:val="Rfrenceple"/>
          <w:b/>
        </w:rPr>
        <w:tab/>
      </w:r>
      <w:r w:rsidRPr="00687396">
        <w:rPr>
          <w:rStyle w:val="Rfrenceple"/>
          <w:b/>
        </w:rPr>
        <w:tab/>
        <w:t>3</w:t>
      </w:r>
    </w:p>
    <w:p w:rsidR="00687396" w:rsidRDefault="00687396" w:rsidP="00687396">
      <w:pPr>
        <w:pStyle w:val="Grillemoyenne1-Accent21"/>
        <w:rPr>
          <w:rStyle w:val="Rfrenceple"/>
        </w:rPr>
      </w:pPr>
      <w:r>
        <w:rPr>
          <w:rStyle w:val="Rfrenceple"/>
        </w:rPr>
        <w:t>2.1 – Durée du marché – Délai d’exécution</w:t>
      </w:r>
      <w:r w:rsidRPr="00687396">
        <w:rPr>
          <w:rStyle w:val="Rfrenceple"/>
          <w:b/>
        </w:rPr>
        <w:tab/>
      </w:r>
      <w:r>
        <w:rPr>
          <w:rStyle w:val="Rfrenceple"/>
          <w:b/>
        </w:rPr>
        <w:tab/>
      </w:r>
      <w:r>
        <w:rPr>
          <w:rStyle w:val="Rfrenceple"/>
          <w:b/>
        </w:rPr>
        <w:tab/>
      </w:r>
      <w:r>
        <w:rPr>
          <w:rStyle w:val="Rfrenceple"/>
          <w:b/>
        </w:rPr>
        <w:tab/>
      </w:r>
      <w:r>
        <w:rPr>
          <w:rStyle w:val="Rfrenceple"/>
          <w:b/>
        </w:rPr>
        <w:tab/>
      </w:r>
      <w:r>
        <w:rPr>
          <w:rStyle w:val="Rfrenceple"/>
          <w:b/>
        </w:rPr>
        <w:tab/>
      </w:r>
      <w:r w:rsidRPr="00687396">
        <w:rPr>
          <w:rStyle w:val="Rfrenceple"/>
        </w:rPr>
        <w:t>3</w:t>
      </w:r>
    </w:p>
    <w:p w:rsidR="00687396" w:rsidRDefault="00687396" w:rsidP="00687396">
      <w:pPr>
        <w:pStyle w:val="Grillemoyenne1-Accent21"/>
        <w:rPr>
          <w:rStyle w:val="Rfrenceple"/>
        </w:rPr>
      </w:pPr>
      <w:r>
        <w:rPr>
          <w:rStyle w:val="Rfrenceple"/>
        </w:rPr>
        <w:t>2.2 – Variantes</w:t>
      </w:r>
      <w:r w:rsidR="00430202">
        <w:rPr>
          <w:rStyle w:val="Rfrenceple"/>
        </w:rPr>
        <w:tab/>
      </w:r>
      <w:r w:rsidR="00430202">
        <w:rPr>
          <w:rStyle w:val="Rfrenceple"/>
        </w:rPr>
        <w:tab/>
      </w:r>
      <w:r w:rsidR="00430202">
        <w:rPr>
          <w:rStyle w:val="Rfrenceple"/>
        </w:rPr>
        <w:tab/>
      </w:r>
      <w:r w:rsidR="00430202">
        <w:rPr>
          <w:rStyle w:val="Rfrenceple"/>
        </w:rPr>
        <w:tab/>
      </w:r>
      <w:r w:rsidR="00430202">
        <w:rPr>
          <w:rStyle w:val="Rfrenceple"/>
        </w:rPr>
        <w:tab/>
      </w:r>
      <w:r w:rsidR="00430202">
        <w:rPr>
          <w:rStyle w:val="Rfrenceple"/>
        </w:rPr>
        <w:tab/>
      </w:r>
      <w:r>
        <w:rPr>
          <w:rStyle w:val="Rfrenceple"/>
        </w:rPr>
        <w:tab/>
      </w:r>
      <w:r>
        <w:rPr>
          <w:rStyle w:val="Rfrenceple"/>
        </w:rPr>
        <w:tab/>
      </w:r>
      <w:r>
        <w:rPr>
          <w:rStyle w:val="Rfrenceple"/>
        </w:rPr>
        <w:tab/>
      </w:r>
      <w:r>
        <w:rPr>
          <w:rStyle w:val="Rfrenceple"/>
        </w:rPr>
        <w:tab/>
        <w:t>3</w:t>
      </w:r>
    </w:p>
    <w:p w:rsidR="00687396" w:rsidRDefault="00687396" w:rsidP="00687396">
      <w:pPr>
        <w:pStyle w:val="Grillemoyenne1-Accent21"/>
        <w:rPr>
          <w:rStyle w:val="Rfrenceple"/>
        </w:rPr>
      </w:pPr>
      <w:r>
        <w:rPr>
          <w:rStyle w:val="Rfrenceple"/>
        </w:rPr>
        <w:t>2.3 – Délai de validité des offres</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3</w:t>
      </w:r>
    </w:p>
    <w:p w:rsidR="00687396" w:rsidRPr="00687396" w:rsidRDefault="00687396" w:rsidP="00687396">
      <w:pPr>
        <w:pStyle w:val="Grillemoyenne1-Accent21"/>
        <w:rPr>
          <w:b/>
        </w:rPr>
      </w:pPr>
      <w:r>
        <w:rPr>
          <w:rStyle w:val="Rfrenceple"/>
        </w:rPr>
        <w:t xml:space="preserve">2.4 </w:t>
      </w:r>
      <w:r w:rsidR="001E7198">
        <w:rPr>
          <w:rStyle w:val="Rfrenceple"/>
        </w:rPr>
        <w:t>–</w:t>
      </w:r>
      <w:r>
        <w:rPr>
          <w:rStyle w:val="Rfrenceple"/>
        </w:rPr>
        <w:t xml:space="preserve"> </w:t>
      </w:r>
      <w:r w:rsidR="00430202">
        <w:rPr>
          <w:rStyle w:val="Rfrenceple"/>
        </w:rPr>
        <w:t>Modifications de règlement du marché et modalités de financement</w:t>
      </w:r>
      <w:r w:rsidRPr="00687396">
        <w:rPr>
          <w:rStyle w:val="Rfrenceple"/>
          <w:b/>
        </w:rPr>
        <w:tab/>
      </w:r>
      <w:r w:rsidRPr="00687396">
        <w:rPr>
          <w:rStyle w:val="Rfrenceple"/>
          <w:b/>
        </w:rPr>
        <w:tab/>
      </w:r>
      <w:r w:rsidR="00430202">
        <w:rPr>
          <w:rStyle w:val="Rfrenceple"/>
          <w:b/>
        </w:rPr>
        <w:t>3</w:t>
      </w:r>
      <w:r w:rsidRPr="00687396">
        <w:rPr>
          <w:rStyle w:val="Rfrenceple"/>
          <w:b/>
        </w:rPr>
        <w:tab/>
      </w:r>
      <w:r w:rsidRPr="00687396">
        <w:rPr>
          <w:rStyle w:val="Rfrenceple"/>
          <w:b/>
        </w:rPr>
        <w:tab/>
      </w:r>
      <w:r w:rsidRPr="00687396">
        <w:rPr>
          <w:rStyle w:val="Rfrenceple"/>
          <w:b/>
        </w:rPr>
        <w:tab/>
      </w:r>
      <w:r w:rsidRPr="00687396">
        <w:rPr>
          <w:rStyle w:val="Rfrenceple"/>
          <w:b/>
        </w:rPr>
        <w:tab/>
      </w:r>
      <w:r w:rsidRPr="00687396">
        <w:rPr>
          <w:rStyle w:val="Rfrenceple"/>
          <w:b/>
        </w:rPr>
        <w:tab/>
      </w:r>
      <w:r w:rsidRPr="00687396">
        <w:rPr>
          <w:rStyle w:val="Rfrenceple"/>
          <w:b/>
        </w:rPr>
        <w:tab/>
      </w:r>
      <w:r w:rsidRPr="00687396">
        <w:rPr>
          <w:rStyle w:val="Rfrenceple"/>
          <w:b/>
        </w:rPr>
        <w:tab/>
      </w:r>
      <w:r w:rsidRPr="00687396">
        <w:rPr>
          <w:b/>
        </w:rPr>
        <w:tab/>
      </w:r>
    </w:p>
    <w:p w:rsidR="00055C40" w:rsidRPr="001E2357" w:rsidRDefault="00055C40" w:rsidP="00687396">
      <w:pPr>
        <w:pStyle w:val="Grillemoyenne1-Accent21"/>
        <w:rPr>
          <w:rFonts w:ascii="Garamond" w:hAnsi="Garamond" w:cs="Arial"/>
          <w:szCs w:val="22"/>
        </w:rPr>
      </w:pPr>
    </w:p>
    <w:p w:rsidR="00430202" w:rsidRDefault="00430202" w:rsidP="00430202">
      <w:pPr>
        <w:pStyle w:val="Grillemoyenne1-Accent21"/>
        <w:rPr>
          <w:rStyle w:val="Rfrenceple"/>
          <w:b/>
        </w:rPr>
      </w:pPr>
      <w:r>
        <w:rPr>
          <w:rStyle w:val="Rfrenceple"/>
          <w:b/>
        </w:rPr>
        <w:t>ARTICLE 3</w:t>
      </w:r>
      <w:r w:rsidRPr="00687396">
        <w:rPr>
          <w:rStyle w:val="Rfrenceple"/>
          <w:b/>
        </w:rPr>
        <w:t xml:space="preserve"> : </w:t>
      </w:r>
      <w:r>
        <w:rPr>
          <w:rStyle w:val="Rfrenceple"/>
          <w:b/>
        </w:rPr>
        <w:t>LES INTERVENANTS</w:t>
      </w:r>
      <w:r>
        <w:rPr>
          <w:rStyle w:val="Rfrenceple"/>
          <w:b/>
        </w:rPr>
        <w:tab/>
      </w:r>
      <w:r>
        <w:rPr>
          <w:rStyle w:val="Rfrenceple"/>
          <w:b/>
        </w:rPr>
        <w:tab/>
      </w:r>
      <w:r>
        <w:rPr>
          <w:rStyle w:val="Rfrenceple"/>
          <w:b/>
        </w:rPr>
        <w:tab/>
      </w:r>
      <w:r>
        <w:rPr>
          <w:rStyle w:val="Rfrenceple"/>
          <w:b/>
        </w:rPr>
        <w:tab/>
      </w:r>
      <w:r>
        <w:rPr>
          <w:rStyle w:val="Rfrenceple"/>
          <w:b/>
        </w:rPr>
        <w:tab/>
      </w:r>
      <w:r>
        <w:rPr>
          <w:rStyle w:val="Rfrenceple"/>
          <w:b/>
        </w:rPr>
        <w:tab/>
      </w:r>
      <w:r>
        <w:rPr>
          <w:rStyle w:val="Rfrenceple"/>
          <w:b/>
        </w:rPr>
        <w:tab/>
      </w:r>
      <w:r>
        <w:rPr>
          <w:rStyle w:val="Rfrenceple"/>
          <w:b/>
        </w:rPr>
        <w:tab/>
        <w:t>4</w:t>
      </w:r>
    </w:p>
    <w:p w:rsidR="00430202" w:rsidRDefault="00430202" w:rsidP="00430202">
      <w:pPr>
        <w:pStyle w:val="Grillemoyenne1-Accent21"/>
        <w:rPr>
          <w:rStyle w:val="Rfrenceple"/>
        </w:rPr>
      </w:pPr>
      <w:r>
        <w:rPr>
          <w:rStyle w:val="Rfrenceple"/>
        </w:rPr>
        <w:t xml:space="preserve">3.1 – Maitrise d’œuvre </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4</w:t>
      </w:r>
    </w:p>
    <w:p w:rsidR="00430202" w:rsidRDefault="00430202" w:rsidP="00430202">
      <w:pPr>
        <w:pStyle w:val="Grillemoyenne1-Accent21"/>
        <w:rPr>
          <w:rStyle w:val="Rfrenceple"/>
        </w:rPr>
      </w:pPr>
      <w:r>
        <w:rPr>
          <w:rStyle w:val="Rfrenceple"/>
        </w:rPr>
        <w:t>3.2 – Sécurité et protection de la santé des travailleurs</w:t>
      </w:r>
      <w:r>
        <w:rPr>
          <w:rStyle w:val="Rfrenceple"/>
        </w:rPr>
        <w:tab/>
      </w:r>
      <w:r>
        <w:rPr>
          <w:rStyle w:val="Rfrenceple"/>
        </w:rPr>
        <w:tab/>
      </w:r>
      <w:r>
        <w:rPr>
          <w:rStyle w:val="Rfrenceple"/>
        </w:rPr>
        <w:tab/>
      </w:r>
      <w:r>
        <w:rPr>
          <w:rStyle w:val="Rfrenceple"/>
        </w:rPr>
        <w:tab/>
        <w:t>4</w:t>
      </w:r>
    </w:p>
    <w:p w:rsidR="00430202" w:rsidRDefault="00430202" w:rsidP="00430202">
      <w:pPr>
        <w:pStyle w:val="Grillemoyenne1-Accent21"/>
        <w:rPr>
          <w:rStyle w:val="Rfrenceple"/>
        </w:rPr>
      </w:pPr>
      <w:r>
        <w:rPr>
          <w:rStyle w:val="Rfrenceple"/>
        </w:rPr>
        <w:t>3.3 – Contenu du dossier de consultation</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4</w:t>
      </w:r>
    </w:p>
    <w:p w:rsidR="00430202" w:rsidRDefault="00430202" w:rsidP="00430202">
      <w:pPr>
        <w:pStyle w:val="Grillemoyenne1-Accent21"/>
        <w:rPr>
          <w:rStyle w:val="Rfrenceple"/>
        </w:rPr>
      </w:pPr>
    </w:p>
    <w:p w:rsidR="00430202" w:rsidRDefault="00430202" w:rsidP="00430202">
      <w:pPr>
        <w:pStyle w:val="Grillemoyenne1-Accent21"/>
        <w:rPr>
          <w:rStyle w:val="Rfrenceple"/>
          <w:b/>
        </w:rPr>
      </w:pPr>
      <w:r>
        <w:rPr>
          <w:rStyle w:val="Rfrenceple"/>
          <w:b/>
        </w:rPr>
        <w:t>ARTICLE 4</w:t>
      </w:r>
      <w:r w:rsidRPr="00687396">
        <w:rPr>
          <w:rStyle w:val="Rfrenceple"/>
          <w:b/>
        </w:rPr>
        <w:t xml:space="preserve"> : </w:t>
      </w:r>
      <w:r>
        <w:rPr>
          <w:rStyle w:val="Rfrenceple"/>
          <w:b/>
        </w:rPr>
        <w:t>PRESENTATION DES CANDIDATURES ET DES OFFRES</w:t>
      </w:r>
      <w:r>
        <w:rPr>
          <w:rStyle w:val="Rfrenceple"/>
          <w:b/>
        </w:rPr>
        <w:tab/>
      </w:r>
      <w:r>
        <w:rPr>
          <w:rStyle w:val="Rfrenceple"/>
          <w:b/>
        </w:rPr>
        <w:tab/>
      </w:r>
      <w:r w:rsidRPr="00687396">
        <w:rPr>
          <w:rStyle w:val="Rfrenceple"/>
          <w:b/>
        </w:rPr>
        <w:tab/>
      </w:r>
      <w:r>
        <w:rPr>
          <w:rStyle w:val="Rfrenceple"/>
          <w:b/>
        </w:rPr>
        <w:t>4</w:t>
      </w:r>
    </w:p>
    <w:p w:rsidR="00430202" w:rsidRPr="00430202" w:rsidRDefault="00430202" w:rsidP="00430202">
      <w:pPr>
        <w:pStyle w:val="Grillemoyenne1-Accent21"/>
        <w:rPr>
          <w:rStyle w:val="Rfrenceple"/>
        </w:rPr>
      </w:pPr>
      <w:r w:rsidRPr="00430202">
        <w:rPr>
          <w:rStyle w:val="Rfrenceple"/>
        </w:rPr>
        <w:t>4.1 – Documents à produire</w:t>
      </w:r>
      <w:r w:rsidRPr="00430202">
        <w:rPr>
          <w:rStyle w:val="Rfrenceple"/>
        </w:rPr>
        <w:tab/>
      </w:r>
      <w:r w:rsidRPr="00430202">
        <w:rPr>
          <w:rStyle w:val="Rfrenceple"/>
        </w:rPr>
        <w:tab/>
      </w:r>
      <w:r>
        <w:rPr>
          <w:rStyle w:val="Rfrenceple"/>
          <w:b/>
        </w:rPr>
        <w:tab/>
      </w:r>
      <w:r>
        <w:rPr>
          <w:rStyle w:val="Rfrenceple"/>
          <w:b/>
        </w:rPr>
        <w:tab/>
      </w:r>
      <w:r>
        <w:rPr>
          <w:rStyle w:val="Rfrenceple"/>
          <w:b/>
        </w:rPr>
        <w:tab/>
      </w:r>
      <w:r>
        <w:rPr>
          <w:rStyle w:val="Rfrenceple"/>
          <w:b/>
        </w:rPr>
        <w:tab/>
      </w:r>
      <w:r>
        <w:rPr>
          <w:rStyle w:val="Rfrenceple"/>
          <w:b/>
        </w:rPr>
        <w:tab/>
      </w:r>
      <w:r>
        <w:rPr>
          <w:rStyle w:val="Rfrenceple"/>
          <w:b/>
        </w:rPr>
        <w:tab/>
      </w:r>
      <w:r>
        <w:rPr>
          <w:rStyle w:val="Rfrenceple"/>
          <w:b/>
        </w:rPr>
        <w:tab/>
      </w:r>
      <w:r w:rsidRPr="00430202">
        <w:rPr>
          <w:rStyle w:val="Rfrenceple"/>
        </w:rPr>
        <w:t>4</w:t>
      </w:r>
    </w:p>
    <w:p w:rsidR="00430202" w:rsidRDefault="00430202" w:rsidP="00430202">
      <w:pPr>
        <w:pStyle w:val="Grillemoyenne1-Accent21"/>
        <w:rPr>
          <w:rStyle w:val="Rfrenceple"/>
        </w:rPr>
      </w:pPr>
      <w:r w:rsidRPr="00430202">
        <w:rPr>
          <w:rStyle w:val="Rfrenceple"/>
        </w:rPr>
        <w:tab/>
      </w:r>
      <w:r w:rsidRPr="00430202">
        <w:rPr>
          <w:rStyle w:val="Rfrenceple"/>
        </w:rPr>
        <w:tab/>
        <w:t>4.1.1 Pièces de la candidature</w:t>
      </w:r>
      <w:r w:rsidRPr="00430202">
        <w:rPr>
          <w:rStyle w:val="Rfrenceple"/>
        </w:rPr>
        <w:tab/>
      </w:r>
      <w:r w:rsidRPr="00430202">
        <w:rPr>
          <w:rStyle w:val="Rfrenceple"/>
        </w:rPr>
        <w:tab/>
      </w:r>
      <w:r w:rsidRPr="00430202">
        <w:rPr>
          <w:rStyle w:val="Rfrenceple"/>
        </w:rPr>
        <w:tab/>
      </w:r>
      <w:r w:rsidRPr="00430202">
        <w:rPr>
          <w:rStyle w:val="Rfrenceple"/>
        </w:rPr>
        <w:tab/>
      </w:r>
      <w:r w:rsidRPr="00430202">
        <w:rPr>
          <w:rStyle w:val="Rfrenceple"/>
        </w:rPr>
        <w:tab/>
      </w:r>
      <w:r w:rsidRPr="00430202">
        <w:rPr>
          <w:rStyle w:val="Rfrenceple"/>
        </w:rPr>
        <w:tab/>
      </w:r>
      <w:r w:rsidRPr="00430202">
        <w:rPr>
          <w:rStyle w:val="Rfrenceple"/>
        </w:rPr>
        <w:tab/>
        <w:t>4</w:t>
      </w:r>
    </w:p>
    <w:p w:rsidR="00430202" w:rsidRDefault="00430202" w:rsidP="00430202">
      <w:pPr>
        <w:pStyle w:val="Grillemoyenne1-Accent21"/>
        <w:rPr>
          <w:rStyle w:val="Rfrenceple"/>
        </w:rPr>
      </w:pPr>
      <w:r>
        <w:rPr>
          <w:rStyle w:val="Rfrenceple"/>
        </w:rPr>
        <w:tab/>
      </w:r>
      <w:r>
        <w:rPr>
          <w:rStyle w:val="Rfrenceple"/>
        </w:rPr>
        <w:tab/>
        <w:t>4.1.2 Pièces de l’offre</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5</w:t>
      </w:r>
    </w:p>
    <w:p w:rsidR="00430202" w:rsidRDefault="00430202" w:rsidP="00430202">
      <w:pPr>
        <w:pStyle w:val="Grillemoyenne1-Accent21"/>
        <w:rPr>
          <w:rStyle w:val="Rfrenceple"/>
        </w:rPr>
      </w:pPr>
      <w:r>
        <w:rPr>
          <w:rStyle w:val="Rfrenceple"/>
        </w:rPr>
        <w:t>4.2 _ Usage de matériaux de type nouveau</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5</w:t>
      </w:r>
    </w:p>
    <w:p w:rsidR="00430202" w:rsidRDefault="00430202" w:rsidP="00430202">
      <w:pPr>
        <w:pStyle w:val="Grillemoyenne1-Accent21"/>
        <w:rPr>
          <w:rStyle w:val="Rfrenceple"/>
        </w:rPr>
      </w:pPr>
    </w:p>
    <w:p w:rsidR="00430202" w:rsidRDefault="00430202" w:rsidP="00430202">
      <w:pPr>
        <w:pStyle w:val="Grillemoyenne1-Accent21"/>
        <w:rPr>
          <w:rStyle w:val="Rfrenceple"/>
          <w:b/>
        </w:rPr>
      </w:pPr>
      <w:r>
        <w:rPr>
          <w:rStyle w:val="Rfrenceple"/>
          <w:b/>
        </w:rPr>
        <w:t>ARTICLE 5</w:t>
      </w:r>
      <w:r w:rsidRPr="00687396">
        <w:rPr>
          <w:rStyle w:val="Rfrenceple"/>
          <w:b/>
        </w:rPr>
        <w:t xml:space="preserve"> : </w:t>
      </w:r>
      <w:r>
        <w:rPr>
          <w:rStyle w:val="Rfrenceple"/>
          <w:b/>
        </w:rPr>
        <w:t>SELECTION DES CANDIDATURES ET JUGEMENT DES OFFRES</w:t>
      </w:r>
      <w:r w:rsidRPr="00687396">
        <w:rPr>
          <w:rStyle w:val="Rfrenceple"/>
          <w:b/>
        </w:rPr>
        <w:tab/>
      </w:r>
      <w:r>
        <w:rPr>
          <w:rStyle w:val="Rfrenceple"/>
          <w:b/>
        </w:rPr>
        <w:t>5</w:t>
      </w:r>
    </w:p>
    <w:p w:rsidR="00430202" w:rsidRDefault="00430202" w:rsidP="00430202">
      <w:pPr>
        <w:pStyle w:val="Grillemoyenne1-Accent21"/>
        <w:rPr>
          <w:rStyle w:val="Rfrenceple"/>
          <w:b/>
        </w:rPr>
      </w:pPr>
    </w:p>
    <w:p w:rsidR="00430202" w:rsidRDefault="00430202" w:rsidP="00430202">
      <w:pPr>
        <w:pStyle w:val="Grillemoyenne1-Accent21"/>
        <w:rPr>
          <w:rStyle w:val="Rfrenceple"/>
          <w:b/>
        </w:rPr>
      </w:pPr>
      <w:r>
        <w:rPr>
          <w:rStyle w:val="Rfrenceple"/>
          <w:b/>
        </w:rPr>
        <w:t>ARTICLE 6</w:t>
      </w:r>
      <w:r w:rsidRPr="00687396">
        <w:rPr>
          <w:rStyle w:val="Rfrenceple"/>
          <w:b/>
        </w:rPr>
        <w:t xml:space="preserve"> : </w:t>
      </w:r>
      <w:r>
        <w:rPr>
          <w:rStyle w:val="Rfrenceple"/>
          <w:b/>
        </w:rPr>
        <w:t>CONDITIONS D’ENVOI OU DE REMISE DES PLIS</w:t>
      </w:r>
      <w:r>
        <w:rPr>
          <w:rStyle w:val="Rfrenceple"/>
          <w:b/>
        </w:rPr>
        <w:tab/>
      </w:r>
      <w:r>
        <w:rPr>
          <w:rStyle w:val="Rfrenceple"/>
          <w:b/>
        </w:rPr>
        <w:tab/>
      </w:r>
      <w:r w:rsidRPr="00687396">
        <w:rPr>
          <w:rStyle w:val="Rfrenceple"/>
          <w:b/>
        </w:rPr>
        <w:tab/>
      </w:r>
      <w:r>
        <w:rPr>
          <w:rStyle w:val="Rfrenceple"/>
          <w:b/>
        </w:rPr>
        <w:t>6</w:t>
      </w:r>
    </w:p>
    <w:p w:rsidR="00430202" w:rsidRDefault="00430202" w:rsidP="00430202">
      <w:pPr>
        <w:pStyle w:val="Grillemoyenne1-Accent21"/>
        <w:rPr>
          <w:rStyle w:val="Rfrenceple"/>
          <w:b/>
        </w:rPr>
      </w:pPr>
    </w:p>
    <w:p w:rsidR="00430202" w:rsidRDefault="00430202" w:rsidP="00430202">
      <w:pPr>
        <w:pStyle w:val="Grillemoyenne1-Accent21"/>
        <w:rPr>
          <w:rStyle w:val="Rfrenceple"/>
          <w:b/>
        </w:rPr>
      </w:pPr>
      <w:r>
        <w:rPr>
          <w:rStyle w:val="Rfrenceple"/>
          <w:b/>
        </w:rPr>
        <w:t>ARTICLE 7</w:t>
      </w:r>
      <w:r w:rsidRPr="00687396">
        <w:rPr>
          <w:rStyle w:val="Rfrenceple"/>
          <w:b/>
        </w:rPr>
        <w:t xml:space="preserve"> : </w:t>
      </w:r>
      <w:r>
        <w:rPr>
          <w:rStyle w:val="Rfrenceple"/>
          <w:b/>
        </w:rPr>
        <w:t>RENSEIGNEMENTS COMPLEMENTAIRES</w:t>
      </w:r>
      <w:r>
        <w:rPr>
          <w:rStyle w:val="Rfrenceple"/>
          <w:b/>
        </w:rPr>
        <w:tab/>
      </w:r>
      <w:r>
        <w:rPr>
          <w:rStyle w:val="Rfrenceple"/>
          <w:b/>
        </w:rPr>
        <w:tab/>
      </w:r>
      <w:r>
        <w:rPr>
          <w:rStyle w:val="Rfrenceple"/>
          <w:b/>
        </w:rPr>
        <w:tab/>
      </w:r>
      <w:r>
        <w:rPr>
          <w:rStyle w:val="Rfrenceple"/>
          <w:b/>
        </w:rPr>
        <w:tab/>
        <w:t>7</w:t>
      </w:r>
    </w:p>
    <w:p w:rsidR="00430202" w:rsidRDefault="00430202" w:rsidP="00430202">
      <w:pPr>
        <w:pStyle w:val="Grillemoyenne1-Accent21"/>
        <w:rPr>
          <w:rStyle w:val="Rfrenceple"/>
        </w:rPr>
      </w:pPr>
      <w:r>
        <w:rPr>
          <w:rStyle w:val="Rfrenceple"/>
        </w:rPr>
        <w:t>7.1 – Demande de renseignements</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7</w:t>
      </w:r>
    </w:p>
    <w:p w:rsidR="00430202" w:rsidRDefault="00430202" w:rsidP="00430202">
      <w:pPr>
        <w:pStyle w:val="Grillemoyenne1-Accent21"/>
        <w:rPr>
          <w:rStyle w:val="Rfrenceple"/>
        </w:rPr>
      </w:pPr>
      <w:r>
        <w:rPr>
          <w:rStyle w:val="Rfrenceple"/>
        </w:rPr>
        <w:t>7.2 – Documents complémentaires</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7</w:t>
      </w:r>
    </w:p>
    <w:p w:rsidR="00430202" w:rsidRPr="00430202" w:rsidRDefault="00430202" w:rsidP="00430202">
      <w:pPr>
        <w:pStyle w:val="Grillemoyenne1-Accent21"/>
        <w:rPr>
          <w:rStyle w:val="Rfrenceple"/>
        </w:rPr>
      </w:pPr>
      <w:r>
        <w:rPr>
          <w:rStyle w:val="Rfrenceple"/>
        </w:rPr>
        <w:t>7.3 – Visites sur sites et/ou consultations sur place</w:t>
      </w:r>
      <w:r>
        <w:rPr>
          <w:rStyle w:val="Rfrenceple"/>
        </w:rPr>
        <w:tab/>
      </w:r>
      <w:r>
        <w:rPr>
          <w:rStyle w:val="Rfrenceple"/>
        </w:rPr>
        <w:tab/>
      </w:r>
      <w:r>
        <w:rPr>
          <w:rStyle w:val="Rfrenceple"/>
        </w:rPr>
        <w:tab/>
      </w:r>
      <w:r>
        <w:rPr>
          <w:rStyle w:val="Rfrenceple"/>
        </w:rPr>
        <w:tab/>
      </w:r>
      <w:r>
        <w:rPr>
          <w:rStyle w:val="Rfrenceple"/>
        </w:rPr>
        <w:tab/>
        <w:t>7</w:t>
      </w:r>
    </w:p>
    <w:p w:rsidR="00430202" w:rsidRPr="00430202" w:rsidRDefault="00430202" w:rsidP="00430202">
      <w:pPr>
        <w:pStyle w:val="Grillemoyenne1-Accent21"/>
        <w:rPr>
          <w:rStyle w:val="Rfrenceple"/>
        </w:rPr>
      </w:pPr>
    </w:p>
    <w:p w:rsidR="00430202" w:rsidRPr="00430202" w:rsidRDefault="00430202" w:rsidP="00430202">
      <w:pPr>
        <w:pStyle w:val="Grillemoyenne1-Accent21"/>
        <w:rPr>
          <w:rStyle w:val="Rfrenceple"/>
        </w:rPr>
      </w:pPr>
    </w:p>
    <w:p w:rsidR="00055C40" w:rsidRDefault="00055C40" w:rsidP="00AC62D2">
      <w:pPr>
        <w:pStyle w:val="Titre1"/>
        <w:spacing w:before="0" w:after="0"/>
        <w:rPr>
          <w:rFonts w:ascii="Times New Roman" w:hAnsi="Times New Roman"/>
          <w:sz w:val="24"/>
          <w:szCs w:val="24"/>
        </w:rPr>
      </w:pPr>
      <w:r w:rsidRPr="001E2357">
        <w:rPr>
          <w:rFonts w:ascii="Garamond" w:hAnsi="Garamond" w:cs="Arial"/>
          <w:sz w:val="22"/>
          <w:szCs w:val="22"/>
        </w:rPr>
        <w:br w:type="page"/>
      </w:r>
      <w:bookmarkStart w:id="1" w:name="_Toc323111800"/>
      <w:r w:rsidRPr="00AC62D2">
        <w:rPr>
          <w:rFonts w:ascii="Times New Roman" w:hAnsi="Times New Roman"/>
          <w:sz w:val="24"/>
          <w:szCs w:val="24"/>
        </w:rPr>
        <w:lastRenderedPageBreak/>
        <w:t xml:space="preserve">ARTICLE 1 - OBJET </w:t>
      </w:r>
      <w:r w:rsidR="001E29F0" w:rsidRPr="00AC62D2">
        <w:rPr>
          <w:rFonts w:ascii="Times New Roman" w:hAnsi="Times New Roman"/>
          <w:sz w:val="24"/>
          <w:szCs w:val="24"/>
        </w:rPr>
        <w:t xml:space="preserve">et etendue </w:t>
      </w:r>
      <w:r w:rsidRPr="00AC62D2">
        <w:rPr>
          <w:rFonts w:ascii="Times New Roman" w:hAnsi="Times New Roman"/>
          <w:sz w:val="24"/>
          <w:szCs w:val="24"/>
        </w:rPr>
        <w:t>DE LA CONSULTATION</w:t>
      </w:r>
      <w:bookmarkEnd w:id="1"/>
    </w:p>
    <w:p w:rsidR="00AC62D2" w:rsidRPr="00AC62D2" w:rsidRDefault="00AC62D2" w:rsidP="00AC62D2"/>
    <w:p w:rsidR="001E29F0" w:rsidRDefault="001E29F0" w:rsidP="00AC62D2">
      <w:pPr>
        <w:pStyle w:val="Titre2"/>
        <w:numPr>
          <w:ilvl w:val="1"/>
          <w:numId w:val="20"/>
        </w:numPr>
        <w:spacing w:before="0" w:after="0"/>
        <w:rPr>
          <w:rFonts w:ascii="Times New Roman" w:hAnsi="Times New Roman"/>
          <w:sz w:val="24"/>
          <w:szCs w:val="24"/>
        </w:rPr>
      </w:pPr>
      <w:r w:rsidRPr="00AC62D2">
        <w:rPr>
          <w:rFonts w:ascii="Times New Roman" w:hAnsi="Times New Roman"/>
          <w:sz w:val="24"/>
          <w:szCs w:val="24"/>
          <w:u w:val="none"/>
        </w:rPr>
        <w:t>–</w:t>
      </w:r>
      <w:r w:rsidRPr="00AC62D2">
        <w:rPr>
          <w:rFonts w:ascii="Times New Roman" w:hAnsi="Times New Roman"/>
          <w:sz w:val="24"/>
          <w:szCs w:val="24"/>
        </w:rPr>
        <w:t xml:space="preserve"> Objet de la consultation</w:t>
      </w:r>
    </w:p>
    <w:p w:rsidR="00AC62D2" w:rsidRPr="00AC62D2" w:rsidRDefault="00AC62D2" w:rsidP="00D70E90">
      <w:pPr>
        <w:jc w:val="both"/>
      </w:pPr>
    </w:p>
    <w:p w:rsidR="001E29F0" w:rsidRPr="00AC62D2" w:rsidRDefault="001E29F0" w:rsidP="00D70E90">
      <w:pPr>
        <w:spacing w:after="0"/>
        <w:jc w:val="both"/>
        <w:rPr>
          <w:b/>
          <w:sz w:val="24"/>
          <w:szCs w:val="24"/>
        </w:rPr>
      </w:pPr>
      <w:r w:rsidRPr="00AC62D2">
        <w:rPr>
          <w:sz w:val="24"/>
          <w:szCs w:val="24"/>
        </w:rPr>
        <w:t xml:space="preserve">La présente consultation concerne : </w:t>
      </w:r>
      <w:r w:rsidRPr="00AC62D2">
        <w:rPr>
          <w:b/>
          <w:sz w:val="24"/>
          <w:szCs w:val="24"/>
        </w:rPr>
        <w:t>l’aménagement d’un plateau multisports</w:t>
      </w:r>
    </w:p>
    <w:p w:rsidR="001E29F0" w:rsidRPr="00AC62D2" w:rsidRDefault="009B6427" w:rsidP="00D70E90">
      <w:pPr>
        <w:spacing w:after="0"/>
        <w:jc w:val="both"/>
        <w:rPr>
          <w:sz w:val="24"/>
          <w:szCs w:val="24"/>
        </w:rPr>
      </w:pPr>
      <w:r>
        <w:rPr>
          <w:sz w:val="24"/>
          <w:szCs w:val="24"/>
        </w:rPr>
        <w:t>Lieu</w:t>
      </w:r>
      <w:r w:rsidR="001E29F0" w:rsidRPr="00AC62D2">
        <w:rPr>
          <w:sz w:val="24"/>
          <w:szCs w:val="24"/>
        </w:rPr>
        <w:t xml:space="preserve"> d’exécution : Ville de Châteauneuf-du-Faou – Complexe Ar </w:t>
      </w:r>
      <w:proofErr w:type="spellStart"/>
      <w:r w:rsidR="001E29F0" w:rsidRPr="00AC62D2">
        <w:rPr>
          <w:sz w:val="24"/>
          <w:szCs w:val="24"/>
        </w:rPr>
        <w:t>Sterenn</w:t>
      </w:r>
      <w:proofErr w:type="spellEnd"/>
    </w:p>
    <w:p w:rsidR="001E29F0" w:rsidRPr="00AC62D2" w:rsidRDefault="001E29F0" w:rsidP="00D70E90">
      <w:pPr>
        <w:spacing w:after="0"/>
        <w:jc w:val="both"/>
        <w:rPr>
          <w:sz w:val="24"/>
          <w:szCs w:val="24"/>
        </w:rPr>
      </w:pPr>
    </w:p>
    <w:p w:rsidR="001E29F0" w:rsidRDefault="001E29F0" w:rsidP="00D70E90">
      <w:pPr>
        <w:pStyle w:val="Titre2"/>
        <w:numPr>
          <w:ilvl w:val="1"/>
          <w:numId w:val="20"/>
        </w:numPr>
        <w:spacing w:before="0" w:after="0"/>
        <w:rPr>
          <w:rFonts w:ascii="Times New Roman" w:hAnsi="Times New Roman"/>
          <w:sz w:val="24"/>
          <w:szCs w:val="24"/>
        </w:rPr>
      </w:pPr>
      <w:r w:rsidRPr="00AC62D2">
        <w:rPr>
          <w:rFonts w:ascii="Times New Roman" w:hAnsi="Times New Roman"/>
          <w:sz w:val="24"/>
          <w:szCs w:val="24"/>
          <w:u w:val="none"/>
        </w:rPr>
        <w:t>–</w:t>
      </w:r>
      <w:r w:rsidRPr="00AC62D2">
        <w:rPr>
          <w:rFonts w:ascii="Times New Roman" w:hAnsi="Times New Roman"/>
          <w:sz w:val="24"/>
          <w:szCs w:val="24"/>
        </w:rPr>
        <w:t xml:space="preserve"> Etendue de la consultation</w:t>
      </w:r>
    </w:p>
    <w:p w:rsidR="00AC62D2" w:rsidRPr="00AC62D2" w:rsidRDefault="00AC62D2" w:rsidP="00D70E90">
      <w:pPr>
        <w:pStyle w:val="Paragraphedeliste"/>
        <w:ind w:left="942"/>
        <w:jc w:val="both"/>
      </w:pPr>
    </w:p>
    <w:p w:rsidR="001E29F0" w:rsidRPr="00AC62D2" w:rsidRDefault="001E29F0" w:rsidP="00D70E90">
      <w:pPr>
        <w:spacing w:after="0"/>
        <w:jc w:val="both"/>
        <w:rPr>
          <w:sz w:val="24"/>
          <w:szCs w:val="24"/>
        </w:rPr>
      </w:pPr>
      <w:r w:rsidRPr="00AC62D2">
        <w:rPr>
          <w:sz w:val="24"/>
          <w:szCs w:val="24"/>
        </w:rPr>
        <w:t>La présente procédure adaptée est soumise aux dispositions de l’article 27 du Décret n° 2016</w:t>
      </w:r>
      <w:r w:rsidR="00AF25B0" w:rsidRPr="00AC62D2">
        <w:rPr>
          <w:sz w:val="24"/>
          <w:szCs w:val="24"/>
        </w:rPr>
        <w:t>-360 du 25 mars 2016.</w:t>
      </w:r>
    </w:p>
    <w:p w:rsidR="005C7E73" w:rsidRPr="00AC62D2" w:rsidRDefault="005C7E73" w:rsidP="00D70E90">
      <w:pPr>
        <w:spacing w:after="0"/>
        <w:jc w:val="both"/>
        <w:rPr>
          <w:sz w:val="24"/>
          <w:szCs w:val="24"/>
        </w:rPr>
      </w:pPr>
    </w:p>
    <w:p w:rsidR="005C7E73" w:rsidRDefault="005C7E73" w:rsidP="00D70E90">
      <w:pPr>
        <w:pStyle w:val="Titre2"/>
        <w:numPr>
          <w:ilvl w:val="1"/>
          <w:numId w:val="20"/>
        </w:numPr>
        <w:spacing w:before="0" w:after="0"/>
        <w:rPr>
          <w:rFonts w:ascii="Times New Roman" w:hAnsi="Times New Roman"/>
          <w:sz w:val="24"/>
          <w:szCs w:val="24"/>
        </w:rPr>
      </w:pPr>
      <w:r w:rsidRPr="00AC62D2">
        <w:rPr>
          <w:rFonts w:ascii="Times New Roman" w:hAnsi="Times New Roman"/>
          <w:sz w:val="24"/>
          <w:szCs w:val="24"/>
          <w:u w:val="none"/>
        </w:rPr>
        <w:t>–</w:t>
      </w:r>
      <w:r w:rsidRPr="00AC62D2">
        <w:rPr>
          <w:rFonts w:ascii="Times New Roman" w:hAnsi="Times New Roman"/>
          <w:sz w:val="24"/>
          <w:szCs w:val="24"/>
        </w:rPr>
        <w:t xml:space="preserve"> Décomposition de la consultation</w:t>
      </w:r>
    </w:p>
    <w:p w:rsidR="00AC62D2" w:rsidRPr="00AC62D2" w:rsidRDefault="00AC62D2" w:rsidP="00D70E90">
      <w:pPr>
        <w:pStyle w:val="Paragraphedeliste"/>
        <w:ind w:left="942"/>
        <w:jc w:val="both"/>
      </w:pPr>
    </w:p>
    <w:p w:rsidR="005C7E73" w:rsidRPr="00AC62D2" w:rsidRDefault="005C7E73" w:rsidP="00D70E90">
      <w:pPr>
        <w:spacing w:after="0"/>
        <w:jc w:val="both"/>
        <w:rPr>
          <w:sz w:val="24"/>
          <w:szCs w:val="24"/>
        </w:rPr>
      </w:pPr>
      <w:r w:rsidRPr="00AC62D2">
        <w:rPr>
          <w:sz w:val="24"/>
          <w:szCs w:val="24"/>
        </w:rPr>
        <w:t>Les travaux comportent un seul lot.</w:t>
      </w:r>
    </w:p>
    <w:p w:rsidR="005C7E73" w:rsidRPr="00AC62D2" w:rsidRDefault="005C7E73" w:rsidP="00AC62D2">
      <w:pPr>
        <w:spacing w:after="0"/>
        <w:rPr>
          <w:sz w:val="24"/>
          <w:szCs w:val="24"/>
        </w:rPr>
      </w:pPr>
    </w:p>
    <w:p w:rsidR="005C7E73" w:rsidRDefault="005C7E73" w:rsidP="00AC62D2">
      <w:pPr>
        <w:pStyle w:val="Titre2"/>
        <w:numPr>
          <w:ilvl w:val="1"/>
          <w:numId w:val="20"/>
        </w:numPr>
        <w:spacing w:before="0" w:after="0"/>
        <w:rPr>
          <w:rFonts w:ascii="Times New Roman" w:hAnsi="Times New Roman"/>
          <w:sz w:val="24"/>
          <w:szCs w:val="24"/>
        </w:rPr>
      </w:pPr>
      <w:r w:rsidRPr="00AC62D2">
        <w:rPr>
          <w:rFonts w:ascii="Times New Roman" w:hAnsi="Times New Roman"/>
          <w:sz w:val="24"/>
          <w:szCs w:val="24"/>
          <w:u w:val="none"/>
        </w:rPr>
        <w:t>–</w:t>
      </w:r>
      <w:r w:rsidRPr="00AC62D2">
        <w:rPr>
          <w:rFonts w:ascii="Times New Roman" w:hAnsi="Times New Roman"/>
          <w:sz w:val="24"/>
          <w:szCs w:val="24"/>
        </w:rPr>
        <w:t xml:space="preserve"> Conditions de participation des concurrents</w:t>
      </w:r>
    </w:p>
    <w:p w:rsidR="00AC62D2" w:rsidRPr="00AC62D2" w:rsidRDefault="00AC62D2" w:rsidP="00AC62D2">
      <w:pPr>
        <w:pStyle w:val="Paragraphedeliste"/>
        <w:ind w:left="942"/>
      </w:pPr>
    </w:p>
    <w:p w:rsidR="005C7E73" w:rsidRDefault="005C7E73" w:rsidP="00AC62D2">
      <w:pPr>
        <w:spacing w:after="0"/>
        <w:rPr>
          <w:sz w:val="24"/>
          <w:szCs w:val="24"/>
        </w:rPr>
      </w:pPr>
      <w:r w:rsidRPr="00AC62D2">
        <w:rPr>
          <w:sz w:val="24"/>
          <w:szCs w:val="24"/>
        </w:rPr>
        <w:t>Le marché sera conclu soit avec un prestataire unique, soit avec des prestataires groupés solidaires.</w:t>
      </w:r>
    </w:p>
    <w:p w:rsidR="00AC62D2" w:rsidRPr="00AC62D2" w:rsidRDefault="00AC62D2" w:rsidP="00AC62D2">
      <w:pPr>
        <w:spacing w:after="0"/>
        <w:rPr>
          <w:sz w:val="24"/>
          <w:szCs w:val="24"/>
        </w:rPr>
      </w:pPr>
    </w:p>
    <w:p w:rsidR="005C7E73" w:rsidRPr="00AC62D2" w:rsidRDefault="005C7E73" w:rsidP="00AC62D2">
      <w:pPr>
        <w:spacing w:after="0"/>
        <w:rPr>
          <w:sz w:val="24"/>
          <w:szCs w:val="24"/>
        </w:rPr>
      </w:pPr>
    </w:p>
    <w:p w:rsidR="00055C40" w:rsidRDefault="00055C40" w:rsidP="00AC62D2">
      <w:pPr>
        <w:pStyle w:val="Titre1"/>
        <w:spacing w:before="0" w:after="0"/>
        <w:rPr>
          <w:rFonts w:ascii="Times New Roman" w:hAnsi="Times New Roman"/>
          <w:sz w:val="24"/>
          <w:szCs w:val="24"/>
        </w:rPr>
      </w:pPr>
      <w:bookmarkStart w:id="2" w:name="_Toc323111801"/>
      <w:r w:rsidRPr="00AC62D2">
        <w:rPr>
          <w:rFonts w:ascii="Times New Roman" w:hAnsi="Times New Roman"/>
          <w:sz w:val="24"/>
          <w:szCs w:val="24"/>
        </w:rPr>
        <w:t>ARTICLE 2 - CONDITIONS DE LA CONSULTATION</w:t>
      </w:r>
      <w:bookmarkEnd w:id="2"/>
    </w:p>
    <w:p w:rsidR="00AC62D2" w:rsidRPr="00AC62D2" w:rsidRDefault="00AC62D2" w:rsidP="00AC62D2"/>
    <w:p w:rsidR="00055C40" w:rsidRDefault="00055C40" w:rsidP="00AC62D2">
      <w:pPr>
        <w:pStyle w:val="Titre2"/>
        <w:spacing w:before="0" w:after="0"/>
        <w:rPr>
          <w:rFonts w:ascii="Times New Roman" w:hAnsi="Times New Roman"/>
          <w:sz w:val="24"/>
          <w:szCs w:val="24"/>
        </w:rPr>
      </w:pPr>
      <w:bookmarkStart w:id="3" w:name="_Toc323111802"/>
      <w:r w:rsidRPr="00AC62D2">
        <w:rPr>
          <w:rFonts w:ascii="Times New Roman" w:hAnsi="Times New Roman"/>
          <w:i/>
          <w:sz w:val="24"/>
          <w:szCs w:val="24"/>
          <w:u w:val="none"/>
        </w:rPr>
        <w:t>2-1</w:t>
      </w:r>
      <w:r w:rsidRPr="00AC62D2">
        <w:rPr>
          <w:rFonts w:ascii="Times New Roman" w:hAnsi="Times New Roman"/>
          <w:sz w:val="24"/>
          <w:szCs w:val="24"/>
          <w:u w:val="none"/>
        </w:rPr>
        <w:t xml:space="preserve"> </w:t>
      </w:r>
      <w:r w:rsidR="00676A48" w:rsidRPr="00AC62D2">
        <w:rPr>
          <w:rFonts w:ascii="Times New Roman" w:hAnsi="Times New Roman"/>
          <w:sz w:val="24"/>
          <w:szCs w:val="24"/>
          <w:u w:val="none"/>
        </w:rPr>
        <w:t>–</w:t>
      </w:r>
      <w:r w:rsidRPr="00AC62D2">
        <w:rPr>
          <w:rFonts w:ascii="Times New Roman" w:hAnsi="Times New Roman"/>
          <w:sz w:val="24"/>
          <w:szCs w:val="24"/>
        </w:rPr>
        <w:t xml:space="preserve"> </w:t>
      </w:r>
      <w:bookmarkEnd w:id="3"/>
      <w:r w:rsidR="005C7E73" w:rsidRPr="00AC62D2">
        <w:rPr>
          <w:rFonts w:ascii="Times New Roman" w:hAnsi="Times New Roman"/>
          <w:sz w:val="24"/>
          <w:szCs w:val="24"/>
        </w:rPr>
        <w:t>Durée du marché – Délais d’exécution</w:t>
      </w:r>
    </w:p>
    <w:p w:rsidR="00AC62D2" w:rsidRPr="00AC62D2" w:rsidRDefault="00AC62D2" w:rsidP="00D70E90">
      <w:pPr>
        <w:jc w:val="both"/>
      </w:pPr>
    </w:p>
    <w:p w:rsidR="00055C40" w:rsidRPr="00AC62D2" w:rsidRDefault="005C7E73" w:rsidP="00D70E90">
      <w:pPr>
        <w:spacing w:after="0"/>
        <w:jc w:val="both"/>
        <w:rPr>
          <w:sz w:val="24"/>
          <w:szCs w:val="24"/>
        </w:rPr>
      </w:pPr>
      <w:r w:rsidRPr="00AC62D2">
        <w:rPr>
          <w:sz w:val="24"/>
          <w:szCs w:val="24"/>
        </w:rPr>
        <w:t>Les délais d’exécution des travaux sont fixés à l’acte d’engagement et ne peuvent en aucun cas être modifiés.</w:t>
      </w:r>
    </w:p>
    <w:p w:rsidR="005C7E73" w:rsidRPr="00AC62D2" w:rsidRDefault="005C7E73" w:rsidP="00D70E90">
      <w:pPr>
        <w:spacing w:after="0"/>
        <w:jc w:val="both"/>
        <w:rPr>
          <w:sz w:val="24"/>
          <w:szCs w:val="24"/>
        </w:rPr>
      </w:pPr>
    </w:p>
    <w:p w:rsidR="00055C40" w:rsidRDefault="00055C40" w:rsidP="00AC62D2">
      <w:pPr>
        <w:pStyle w:val="Titre2"/>
        <w:spacing w:before="0" w:after="0"/>
        <w:rPr>
          <w:rFonts w:ascii="Times New Roman" w:hAnsi="Times New Roman"/>
          <w:sz w:val="24"/>
          <w:szCs w:val="24"/>
        </w:rPr>
      </w:pPr>
      <w:bookmarkStart w:id="4" w:name="_Toc323111805"/>
      <w:r w:rsidRPr="00AC62D2">
        <w:rPr>
          <w:rFonts w:ascii="Times New Roman" w:hAnsi="Times New Roman"/>
          <w:i/>
          <w:sz w:val="24"/>
          <w:szCs w:val="24"/>
          <w:u w:val="none"/>
        </w:rPr>
        <w:t>2-</w:t>
      </w:r>
      <w:r w:rsidR="005C7E73" w:rsidRPr="00AC62D2">
        <w:rPr>
          <w:rFonts w:ascii="Times New Roman" w:hAnsi="Times New Roman"/>
          <w:i/>
          <w:sz w:val="24"/>
          <w:szCs w:val="24"/>
          <w:u w:val="none"/>
        </w:rPr>
        <w:t xml:space="preserve">2 </w:t>
      </w:r>
      <w:r w:rsidR="00AC62D2">
        <w:rPr>
          <w:rFonts w:ascii="Times New Roman" w:hAnsi="Times New Roman"/>
          <w:sz w:val="24"/>
          <w:szCs w:val="24"/>
          <w:u w:val="none"/>
        </w:rPr>
        <w:t>–</w:t>
      </w:r>
      <w:r w:rsidR="005C7E73" w:rsidRPr="00AC62D2">
        <w:rPr>
          <w:rFonts w:ascii="Times New Roman" w:hAnsi="Times New Roman"/>
          <w:sz w:val="24"/>
          <w:szCs w:val="24"/>
        </w:rPr>
        <w:t xml:space="preserve"> </w:t>
      </w:r>
      <w:r w:rsidRPr="00AC62D2">
        <w:rPr>
          <w:rFonts w:ascii="Times New Roman" w:hAnsi="Times New Roman"/>
          <w:sz w:val="24"/>
          <w:szCs w:val="24"/>
        </w:rPr>
        <w:t>Variantes</w:t>
      </w:r>
      <w:bookmarkEnd w:id="4"/>
    </w:p>
    <w:p w:rsidR="00AC62D2" w:rsidRPr="00AC62D2" w:rsidRDefault="00AC62D2" w:rsidP="00AC62D2"/>
    <w:p w:rsidR="00055C40" w:rsidRDefault="002B054F" w:rsidP="00AC62D2">
      <w:pPr>
        <w:pStyle w:val="Alina"/>
        <w:spacing w:after="0"/>
        <w:ind w:firstLine="0"/>
        <w:rPr>
          <w:rFonts w:ascii="Times New Roman" w:hAnsi="Times New Roman"/>
          <w:sz w:val="24"/>
          <w:szCs w:val="24"/>
        </w:rPr>
      </w:pPr>
      <w:r w:rsidRPr="00AC62D2">
        <w:rPr>
          <w:rFonts w:ascii="Times New Roman" w:hAnsi="Times New Roman"/>
          <w:sz w:val="24"/>
          <w:szCs w:val="24"/>
        </w:rPr>
        <w:t>Sans objet</w:t>
      </w:r>
    </w:p>
    <w:p w:rsidR="00AC62D2" w:rsidRPr="00AC62D2" w:rsidRDefault="00AC62D2" w:rsidP="00AC62D2">
      <w:pPr>
        <w:pStyle w:val="Alina"/>
        <w:spacing w:after="0"/>
        <w:ind w:firstLine="0"/>
        <w:rPr>
          <w:rFonts w:ascii="Times New Roman" w:hAnsi="Times New Roman"/>
          <w:sz w:val="24"/>
          <w:szCs w:val="24"/>
        </w:rPr>
      </w:pPr>
    </w:p>
    <w:p w:rsidR="005C7E73" w:rsidRDefault="00055C40" w:rsidP="00D70E90">
      <w:pPr>
        <w:pStyle w:val="Titre2"/>
        <w:spacing w:before="0" w:after="0"/>
        <w:rPr>
          <w:rFonts w:ascii="Times New Roman" w:hAnsi="Times New Roman"/>
          <w:sz w:val="24"/>
          <w:szCs w:val="24"/>
        </w:rPr>
      </w:pPr>
      <w:bookmarkStart w:id="5" w:name="_Toc323111806"/>
      <w:r w:rsidRPr="00AC62D2">
        <w:rPr>
          <w:rFonts w:ascii="Times New Roman" w:hAnsi="Times New Roman"/>
          <w:i/>
          <w:sz w:val="24"/>
          <w:szCs w:val="24"/>
          <w:u w:val="none"/>
        </w:rPr>
        <w:t>2-</w:t>
      </w:r>
      <w:r w:rsidR="005C7E73" w:rsidRPr="00AC62D2">
        <w:rPr>
          <w:rFonts w:ascii="Times New Roman" w:hAnsi="Times New Roman"/>
          <w:i/>
          <w:sz w:val="24"/>
          <w:szCs w:val="24"/>
          <w:u w:val="none"/>
        </w:rPr>
        <w:t xml:space="preserve">3 </w:t>
      </w:r>
      <w:r w:rsidR="002B054F" w:rsidRPr="00AC62D2">
        <w:rPr>
          <w:rFonts w:ascii="Times New Roman" w:hAnsi="Times New Roman"/>
          <w:sz w:val="24"/>
          <w:szCs w:val="24"/>
          <w:u w:val="none"/>
        </w:rPr>
        <w:t>–</w:t>
      </w:r>
      <w:r w:rsidRPr="00AC62D2">
        <w:rPr>
          <w:rFonts w:ascii="Times New Roman" w:hAnsi="Times New Roman"/>
          <w:sz w:val="24"/>
          <w:szCs w:val="24"/>
        </w:rPr>
        <w:t xml:space="preserve"> </w:t>
      </w:r>
      <w:bookmarkEnd w:id="5"/>
      <w:r w:rsidR="005C7E73" w:rsidRPr="00AC62D2">
        <w:rPr>
          <w:rFonts w:ascii="Times New Roman" w:hAnsi="Times New Roman"/>
          <w:sz w:val="24"/>
          <w:szCs w:val="24"/>
        </w:rPr>
        <w:t>Délai de validité des offres</w:t>
      </w:r>
    </w:p>
    <w:p w:rsidR="00AC62D2" w:rsidRPr="00AC62D2" w:rsidRDefault="00AC62D2" w:rsidP="00D70E90">
      <w:pPr>
        <w:jc w:val="both"/>
      </w:pPr>
    </w:p>
    <w:p w:rsidR="00055C40" w:rsidRPr="00AC62D2" w:rsidRDefault="005C7E73" w:rsidP="00D70E90">
      <w:pPr>
        <w:pStyle w:val="Titre2"/>
        <w:spacing w:before="0" w:after="0"/>
        <w:ind w:left="0"/>
        <w:rPr>
          <w:rFonts w:ascii="Times New Roman" w:hAnsi="Times New Roman"/>
          <w:sz w:val="24"/>
          <w:szCs w:val="24"/>
        </w:rPr>
      </w:pPr>
      <w:r w:rsidRPr="00AC62D2">
        <w:rPr>
          <w:rFonts w:ascii="Times New Roman" w:hAnsi="Times New Roman"/>
          <w:b w:val="0"/>
          <w:sz w:val="24"/>
          <w:szCs w:val="24"/>
          <w:u w:val="none"/>
        </w:rPr>
        <w:t xml:space="preserve">Le délai de validité des offres est fixé à </w:t>
      </w:r>
      <w:r w:rsidRPr="00AC62D2">
        <w:rPr>
          <w:rFonts w:ascii="Times New Roman" w:hAnsi="Times New Roman"/>
          <w:sz w:val="24"/>
          <w:szCs w:val="24"/>
          <w:u w:val="none"/>
        </w:rPr>
        <w:t>120 jours</w:t>
      </w:r>
      <w:r w:rsidRPr="00AC62D2">
        <w:rPr>
          <w:rFonts w:ascii="Times New Roman" w:hAnsi="Times New Roman"/>
          <w:b w:val="0"/>
          <w:sz w:val="24"/>
          <w:szCs w:val="24"/>
          <w:u w:val="none"/>
        </w:rPr>
        <w:t xml:space="preserve"> à compter de la date limite de réception des offres.</w:t>
      </w:r>
      <w:r w:rsidR="00055C40" w:rsidRPr="00AC62D2">
        <w:rPr>
          <w:rFonts w:ascii="Times New Roman" w:hAnsi="Times New Roman"/>
          <w:sz w:val="24"/>
          <w:szCs w:val="24"/>
        </w:rPr>
        <w:t xml:space="preserve"> </w:t>
      </w:r>
    </w:p>
    <w:p w:rsidR="00AC62D2" w:rsidRDefault="00AC62D2" w:rsidP="00D70E90">
      <w:pPr>
        <w:pStyle w:val="Alina"/>
        <w:spacing w:after="0"/>
        <w:ind w:firstLine="0"/>
        <w:rPr>
          <w:rFonts w:ascii="Times New Roman" w:hAnsi="Times New Roman"/>
          <w:bCs/>
          <w:sz w:val="24"/>
          <w:szCs w:val="24"/>
        </w:rPr>
      </w:pPr>
    </w:p>
    <w:p w:rsidR="005716BD" w:rsidRPr="00AC62D2" w:rsidRDefault="005716BD" w:rsidP="00D70E90">
      <w:pPr>
        <w:pStyle w:val="Alina"/>
        <w:spacing w:after="0"/>
        <w:ind w:firstLine="0"/>
        <w:rPr>
          <w:rFonts w:ascii="Times New Roman" w:hAnsi="Times New Roman"/>
          <w:bCs/>
          <w:sz w:val="24"/>
          <w:szCs w:val="24"/>
        </w:rPr>
      </w:pPr>
    </w:p>
    <w:p w:rsidR="00055C40" w:rsidRDefault="00055C40" w:rsidP="00AC62D2">
      <w:pPr>
        <w:pStyle w:val="Titre2"/>
        <w:spacing w:before="0" w:after="0"/>
        <w:rPr>
          <w:rFonts w:ascii="Times New Roman" w:hAnsi="Times New Roman"/>
          <w:sz w:val="24"/>
          <w:szCs w:val="24"/>
        </w:rPr>
      </w:pPr>
      <w:bookmarkStart w:id="6" w:name="_Toc323111807"/>
      <w:r w:rsidRPr="00AC62D2">
        <w:rPr>
          <w:rFonts w:ascii="Times New Roman" w:hAnsi="Times New Roman"/>
          <w:i/>
          <w:sz w:val="24"/>
          <w:szCs w:val="24"/>
        </w:rPr>
        <w:t>2-</w:t>
      </w:r>
      <w:r w:rsidR="005716BD">
        <w:rPr>
          <w:rFonts w:ascii="Times New Roman" w:hAnsi="Times New Roman"/>
          <w:i/>
          <w:sz w:val="24"/>
          <w:szCs w:val="24"/>
        </w:rPr>
        <w:t>4 – Modifications</w:t>
      </w:r>
      <w:r w:rsidRPr="00AC62D2">
        <w:rPr>
          <w:rFonts w:ascii="Times New Roman" w:hAnsi="Times New Roman"/>
          <w:sz w:val="24"/>
          <w:szCs w:val="24"/>
        </w:rPr>
        <w:t xml:space="preserve"> de </w:t>
      </w:r>
      <w:bookmarkEnd w:id="6"/>
      <w:r w:rsidR="005D3E21" w:rsidRPr="00AC62D2">
        <w:rPr>
          <w:rFonts w:ascii="Times New Roman" w:hAnsi="Times New Roman"/>
          <w:sz w:val="24"/>
          <w:szCs w:val="24"/>
        </w:rPr>
        <w:t>règlement du marché et modalités de financement</w:t>
      </w:r>
    </w:p>
    <w:p w:rsidR="00AC62D2" w:rsidRPr="00AC62D2" w:rsidRDefault="00AC62D2" w:rsidP="00AC62D2"/>
    <w:p w:rsidR="005D3E21" w:rsidRPr="00AC62D2" w:rsidRDefault="005D3E21" w:rsidP="00AC62D2">
      <w:pPr>
        <w:spacing w:after="0"/>
        <w:rPr>
          <w:sz w:val="24"/>
          <w:szCs w:val="24"/>
        </w:rPr>
      </w:pPr>
      <w:r w:rsidRPr="00AC62D2">
        <w:rPr>
          <w:sz w:val="24"/>
          <w:szCs w:val="24"/>
        </w:rPr>
        <w:t>Les sommes dues au(x) titulaires(s) et au(x) sous-traitant(s) de premier rang éventuel(s) du marché, seront payées dans un délai global de 30 jours à compter de la date de réception des factures ou des demandes de paiement équivalentes.</w:t>
      </w:r>
    </w:p>
    <w:p w:rsidR="005D3E21" w:rsidRDefault="005D3E21" w:rsidP="00AC62D2">
      <w:pPr>
        <w:spacing w:after="0"/>
        <w:rPr>
          <w:sz w:val="24"/>
          <w:szCs w:val="24"/>
        </w:rPr>
      </w:pPr>
    </w:p>
    <w:p w:rsidR="00AC62D2" w:rsidRDefault="00AC62D2" w:rsidP="00AC62D2">
      <w:pPr>
        <w:spacing w:after="0"/>
        <w:rPr>
          <w:sz w:val="24"/>
          <w:szCs w:val="24"/>
        </w:rPr>
      </w:pPr>
    </w:p>
    <w:p w:rsidR="00AC62D2" w:rsidRDefault="00AC62D2" w:rsidP="00AC62D2">
      <w:pPr>
        <w:spacing w:after="0"/>
        <w:rPr>
          <w:sz w:val="24"/>
          <w:szCs w:val="24"/>
        </w:rPr>
      </w:pPr>
    </w:p>
    <w:p w:rsidR="00AC62D2" w:rsidRDefault="00AC62D2" w:rsidP="00AC62D2">
      <w:pPr>
        <w:spacing w:after="0"/>
        <w:rPr>
          <w:sz w:val="24"/>
          <w:szCs w:val="24"/>
        </w:rPr>
      </w:pPr>
    </w:p>
    <w:p w:rsidR="00AC62D2" w:rsidRDefault="00AC62D2" w:rsidP="00AC62D2">
      <w:pPr>
        <w:spacing w:after="0"/>
        <w:rPr>
          <w:sz w:val="24"/>
          <w:szCs w:val="24"/>
        </w:rPr>
      </w:pPr>
    </w:p>
    <w:p w:rsidR="00AC62D2" w:rsidRDefault="00AC62D2" w:rsidP="00AC62D2">
      <w:pPr>
        <w:spacing w:after="0"/>
        <w:rPr>
          <w:sz w:val="24"/>
          <w:szCs w:val="24"/>
        </w:rPr>
      </w:pPr>
    </w:p>
    <w:p w:rsidR="00AC62D2" w:rsidRPr="00AC62D2" w:rsidRDefault="00AC62D2" w:rsidP="00AC62D2">
      <w:pPr>
        <w:spacing w:after="0"/>
        <w:rPr>
          <w:sz w:val="24"/>
          <w:szCs w:val="24"/>
        </w:rPr>
      </w:pPr>
    </w:p>
    <w:p w:rsidR="00EA570A" w:rsidRDefault="00EA570A" w:rsidP="00AC62D2">
      <w:pPr>
        <w:pStyle w:val="Titre1"/>
        <w:shd w:val="pct5" w:color="auto" w:fill="auto"/>
        <w:tabs>
          <w:tab w:val="left" w:pos="1848"/>
        </w:tabs>
        <w:spacing w:before="0" w:after="0"/>
        <w:rPr>
          <w:rFonts w:ascii="Times New Roman" w:hAnsi="Times New Roman"/>
          <w:sz w:val="24"/>
          <w:szCs w:val="24"/>
        </w:rPr>
      </w:pPr>
      <w:bookmarkStart w:id="7" w:name="_Toc369682305"/>
      <w:bookmarkStart w:id="8" w:name="_Toc401478442"/>
      <w:bookmarkStart w:id="9" w:name="_Toc416663774"/>
      <w:bookmarkStart w:id="10" w:name="_Toc167769842"/>
      <w:bookmarkStart w:id="11" w:name="_Toc323111809"/>
      <w:r w:rsidRPr="00AC62D2">
        <w:rPr>
          <w:rFonts w:ascii="Times New Roman" w:hAnsi="Times New Roman"/>
          <w:sz w:val="24"/>
          <w:szCs w:val="24"/>
        </w:rPr>
        <w:lastRenderedPageBreak/>
        <w:t>ARTICLE 3</w:t>
      </w:r>
      <w:bookmarkEnd w:id="7"/>
      <w:bookmarkEnd w:id="8"/>
      <w:bookmarkEnd w:id="9"/>
      <w:bookmarkEnd w:id="10"/>
      <w:bookmarkEnd w:id="11"/>
      <w:r w:rsidR="005D3E21" w:rsidRPr="00AC62D2">
        <w:rPr>
          <w:rFonts w:ascii="Times New Roman" w:hAnsi="Times New Roman"/>
          <w:sz w:val="24"/>
          <w:szCs w:val="24"/>
        </w:rPr>
        <w:t xml:space="preserve"> – LES INTERVENANTS</w:t>
      </w:r>
    </w:p>
    <w:p w:rsidR="00AC62D2" w:rsidRPr="00AC62D2" w:rsidRDefault="00AC62D2" w:rsidP="00AC62D2"/>
    <w:p w:rsidR="007129B7" w:rsidRDefault="007129B7" w:rsidP="00AC62D2">
      <w:pPr>
        <w:pStyle w:val="Titre2"/>
        <w:spacing w:before="0" w:after="0"/>
        <w:rPr>
          <w:rFonts w:ascii="Times New Roman" w:hAnsi="Times New Roman"/>
          <w:sz w:val="24"/>
          <w:szCs w:val="24"/>
        </w:rPr>
      </w:pPr>
      <w:r w:rsidRPr="00AC62D2">
        <w:rPr>
          <w:rFonts w:ascii="Times New Roman" w:hAnsi="Times New Roman"/>
          <w:i/>
          <w:sz w:val="24"/>
          <w:szCs w:val="24"/>
          <w:u w:val="none"/>
        </w:rPr>
        <w:t xml:space="preserve">3.1 </w:t>
      </w:r>
      <w:r w:rsidRPr="00AC62D2">
        <w:rPr>
          <w:rFonts w:ascii="Times New Roman" w:hAnsi="Times New Roman"/>
          <w:sz w:val="24"/>
          <w:szCs w:val="24"/>
          <w:u w:val="none"/>
        </w:rPr>
        <w:t>–</w:t>
      </w:r>
      <w:r w:rsidRPr="00AC62D2">
        <w:rPr>
          <w:rFonts w:ascii="Times New Roman" w:hAnsi="Times New Roman"/>
          <w:sz w:val="24"/>
          <w:szCs w:val="24"/>
        </w:rPr>
        <w:t xml:space="preserve"> Maîtrise d’œuvre </w:t>
      </w:r>
    </w:p>
    <w:p w:rsidR="00AC62D2" w:rsidRPr="00AC62D2" w:rsidRDefault="00AC62D2" w:rsidP="00AC62D2"/>
    <w:p w:rsidR="007129B7" w:rsidRPr="00AC62D2" w:rsidRDefault="007129B7" w:rsidP="00AC62D2">
      <w:pPr>
        <w:spacing w:after="0"/>
        <w:rPr>
          <w:sz w:val="24"/>
          <w:szCs w:val="24"/>
        </w:rPr>
      </w:pPr>
      <w:r w:rsidRPr="00AC62D2">
        <w:rPr>
          <w:sz w:val="24"/>
          <w:szCs w:val="24"/>
        </w:rPr>
        <w:t>La maîtrise d’œuvre est assurée par : sans objet</w:t>
      </w:r>
    </w:p>
    <w:p w:rsidR="00865F6E" w:rsidRPr="00AC62D2" w:rsidRDefault="00865F6E" w:rsidP="00D70E90">
      <w:pPr>
        <w:spacing w:after="0"/>
        <w:jc w:val="both"/>
        <w:rPr>
          <w:sz w:val="24"/>
          <w:szCs w:val="24"/>
        </w:rPr>
      </w:pPr>
    </w:p>
    <w:p w:rsidR="00865F6E" w:rsidRDefault="00865F6E" w:rsidP="00D70E90">
      <w:pPr>
        <w:pStyle w:val="Titre2"/>
        <w:spacing w:before="0" w:after="0"/>
        <w:rPr>
          <w:rFonts w:ascii="Times New Roman" w:hAnsi="Times New Roman"/>
          <w:sz w:val="24"/>
          <w:szCs w:val="24"/>
        </w:rPr>
      </w:pPr>
      <w:r w:rsidRPr="00AC62D2">
        <w:rPr>
          <w:rFonts w:ascii="Times New Roman" w:hAnsi="Times New Roman"/>
          <w:i/>
          <w:sz w:val="24"/>
          <w:szCs w:val="24"/>
          <w:u w:val="none"/>
        </w:rPr>
        <w:t xml:space="preserve">3.2 </w:t>
      </w:r>
      <w:r w:rsidRPr="00AC62D2">
        <w:rPr>
          <w:rFonts w:ascii="Times New Roman" w:hAnsi="Times New Roman"/>
          <w:sz w:val="24"/>
          <w:szCs w:val="24"/>
          <w:u w:val="none"/>
        </w:rPr>
        <w:t>–</w:t>
      </w:r>
      <w:r w:rsidRPr="00AC62D2">
        <w:rPr>
          <w:rFonts w:ascii="Times New Roman" w:hAnsi="Times New Roman"/>
          <w:sz w:val="24"/>
          <w:szCs w:val="24"/>
        </w:rPr>
        <w:t xml:space="preserve"> Sécurité et protection de la santé des travailleurs</w:t>
      </w:r>
    </w:p>
    <w:p w:rsidR="00AC62D2" w:rsidRPr="00AC62D2" w:rsidRDefault="00AC62D2" w:rsidP="00D70E90">
      <w:pPr>
        <w:jc w:val="both"/>
      </w:pPr>
    </w:p>
    <w:p w:rsidR="00865F6E" w:rsidRPr="00AC62D2" w:rsidRDefault="00865F6E" w:rsidP="00D70E90">
      <w:pPr>
        <w:spacing w:after="0"/>
        <w:jc w:val="both"/>
        <w:rPr>
          <w:sz w:val="24"/>
          <w:szCs w:val="24"/>
        </w:rPr>
      </w:pPr>
      <w:r w:rsidRPr="00AC62D2">
        <w:rPr>
          <w:sz w:val="24"/>
          <w:szCs w:val="24"/>
        </w:rPr>
        <w:t xml:space="preserve">Aucune coordination en matière de sécurité et protection de la santé n’est à prévoir pour cette opération. </w:t>
      </w:r>
      <w:r w:rsidR="00C026CA" w:rsidRPr="00AC62D2">
        <w:rPr>
          <w:sz w:val="24"/>
          <w:szCs w:val="24"/>
        </w:rPr>
        <w:t>Le titulaire est soumis aux obligations résultant de lois et règlements relatives à la protection de la main d’œuvre et aux conditions de travail.</w:t>
      </w:r>
    </w:p>
    <w:p w:rsidR="00C026CA" w:rsidRPr="00AC62D2" w:rsidRDefault="00C026CA" w:rsidP="00D70E90">
      <w:pPr>
        <w:spacing w:after="0"/>
        <w:jc w:val="both"/>
        <w:rPr>
          <w:sz w:val="24"/>
          <w:szCs w:val="24"/>
        </w:rPr>
      </w:pPr>
      <w:r w:rsidRPr="00AC62D2">
        <w:rPr>
          <w:sz w:val="24"/>
          <w:szCs w:val="24"/>
        </w:rPr>
        <w:t>Le titulaire doit respecter les dispositions de l’article L 5212-1 à 4 du Code du Travail sur l’emploi des travailleurs handicapés.</w:t>
      </w:r>
    </w:p>
    <w:p w:rsidR="00865F6E" w:rsidRPr="00AC62D2" w:rsidRDefault="00865F6E" w:rsidP="00D70E90">
      <w:pPr>
        <w:pStyle w:val="Titre2"/>
        <w:spacing w:before="0" w:after="0"/>
        <w:ind w:left="0"/>
        <w:rPr>
          <w:rFonts w:ascii="Times New Roman" w:hAnsi="Times New Roman"/>
          <w:b w:val="0"/>
          <w:sz w:val="24"/>
          <w:szCs w:val="24"/>
        </w:rPr>
      </w:pPr>
    </w:p>
    <w:p w:rsidR="004D5F46" w:rsidRPr="00AC62D2" w:rsidRDefault="004D5F46" w:rsidP="00AC62D2">
      <w:pPr>
        <w:pStyle w:val="Titre2"/>
        <w:spacing w:before="0" w:after="0"/>
        <w:rPr>
          <w:rFonts w:ascii="Times New Roman" w:hAnsi="Times New Roman"/>
          <w:sz w:val="24"/>
          <w:szCs w:val="24"/>
        </w:rPr>
      </w:pPr>
      <w:r w:rsidRPr="00AC62D2">
        <w:rPr>
          <w:rFonts w:ascii="Times New Roman" w:hAnsi="Times New Roman"/>
          <w:i/>
          <w:sz w:val="24"/>
          <w:szCs w:val="24"/>
          <w:u w:val="none"/>
        </w:rPr>
        <w:t xml:space="preserve">3.3 </w:t>
      </w:r>
      <w:r w:rsidRPr="00AC62D2">
        <w:rPr>
          <w:rFonts w:ascii="Times New Roman" w:hAnsi="Times New Roman"/>
          <w:sz w:val="24"/>
          <w:szCs w:val="24"/>
          <w:u w:val="none"/>
        </w:rPr>
        <w:t>–</w:t>
      </w:r>
      <w:r w:rsidRPr="00AC62D2">
        <w:rPr>
          <w:rFonts w:ascii="Times New Roman" w:hAnsi="Times New Roman"/>
          <w:sz w:val="24"/>
          <w:szCs w:val="24"/>
        </w:rPr>
        <w:t xml:space="preserve"> Contenu du dossier de consultation</w:t>
      </w:r>
    </w:p>
    <w:p w:rsidR="00865F6E" w:rsidRPr="00AC62D2" w:rsidRDefault="00865F6E" w:rsidP="00AC62D2">
      <w:pPr>
        <w:spacing w:after="0"/>
        <w:rPr>
          <w:sz w:val="24"/>
          <w:szCs w:val="24"/>
        </w:rPr>
      </w:pPr>
    </w:p>
    <w:p w:rsidR="00EA570A" w:rsidRPr="00AC62D2" w:rsidRDefault="00EA570A" w:rsidP="00AC62D2">
      <w:pPr>
        <w:pStyle w:val="Paragraphe"/>
        <w:keepNext/>
        <w:tabs>
          <w:tab w:val="left" w:pos="1848"/>
        </w:tabs>
        <w:spacing w:before="0"/>
        <w:rPr>
          <w:szCs w:val="24"/>
        </w:rPr>
      </w:pPr>
      <w:r w:rsidRPr="00AC62D2">
        <w:rPr>
          <w:szCs w:val="24"/>
        </w:rPr>
        <w:t xml:space="preserve">Le dossier de consultation </w:t>
      </w:r>
      <w:r w:rsidR="004D5F46" w:rsidRPr="00AC62D2">
        <w:rPr>
          <w:szCs w:val="24"/>
        </w:rPr>
        <w:t>contient les pièces suivantes</w:t>
      </w:r>
      <w:r w:rsidRPr="00AC62D2">
        <w:rPr>
          <w:szCs w:val="24"/>
        </w:rPr>
        <w:t> :</w:t>
      </w:r>
    </w:p>
    <w:p w:rsidR="00EA570A" w:rsidRPr="00AC62D2" w:rsidRDefault="00EA570A" w:rsidP="00AC62D2">
      <w:pPr>
        <w:numPr>
          <w:ilvl w:val="0"/>
          <w:numId w:val="3"/>
        </w:numPr>
        <w:tabs>
          <w:tab w:val="left" w:pos="1848"/>
        </w:tabs>
        <w:overflowPunct w:val="0"/>
        <w:autoSpaceDE w:val="0"/>
        <w:autoSpaceDN w:val="0"/>
        <w:adjustRightInd w:val="0"/>
        <w:spacing w:after="0"/>
        <w:ind w:left="851"/>
        <w:jc w:val="both"/>
        <w:textAlignment w:val="baseline"/>
        <w:rPr>
          <w:sz w:val="24"/>
          <w:szCs w:val="24"/>
        </w:rPr>
      </w:pPr>
      <w:r w:rsidRPr="00AC62D2">
        <w:rPr>
          <w:sz w:val="24"/>
          <w:szCs w:val="24"/>
        </w:rPr>
        <w:t>Le présent règlement de consultation</w:t>
      </w:r>
      <w:r w:rsidR="00B45916" w:rsidRPr="00AC62D2">
        <w:rPr>
          <w:sz w:val="24"/>
          <w:szCs w:val="24"/>
        </w:rPr>
        <w:t xml:space="preserve"> </w:t>
      </w:r>
      <w:r w:rsidR="004D5F46" w:rsidRPr="00AC62D2">
        <w:rPr>
          <w:sz w:val="24"/>
          <w:szCs w:val="24"/>
        </w:rPr>
        <w:t>(R.C.),</w:t>
      </w:r>
    </w:p>
    <w:p w:rsidR="004D5F46" w:rsidRPr="00AC62D2" w:rsidRDefault="004D5F46" w:rsidP="00AC62D2">
      <w:pPr>
        <w:numPr>
          <w:ilvl w:val="0"/>
          <w:numId w:val="3"/>
        </w:numPr>
        <w:tabs>
          <w:tab w:val="left" w:pos="1848"/>
        </w:tabs>
        <w:overflowPunct w:val="0"/>
        <w:autoSpaceDE w:val="0"/>
        <w:autoSpaceDN w:val="0"/>
        <w:adjustRightInd w:val="0"/>
        <w:spacing w:after="0"/>
        <w:ind w:left="851"/>
        <w:jc w:val="both"/>
        <w:textAlignment w:val="baseline"/>
        <w:rPr>
          <w:sz w:val="24"/>
          <w:szCs w:val="24"/>
        </w:rPr>
      </w:pPr>
      <w:r w:rsidRPr="00AC62D2">
        <w:rPr>
          <w:sz w:val="24"/>
          <w:szCs w:val="24"/>
        </w:rPr>
        <w:t>Le contrat valant acte d’engagement,</w:t>
      </w:r>
    </w:p>
    <w:p w:rsidR="00EA570A" w:rsidRPr="00AC62D2" w:rsidRDefault="00EA570A" w:rsidP="00AC62D2">
      <w:pPr>
        <w:numPr>
          <w:ilvl w:val="0"/>
          <w:numId w:val="2"/>
        </w:numPr>
        <w:tabs>
          <w:tab w:val="left" w:pos="1848"/>
        </w:tabs>
        <w:overflowPunct w:val="0"/>
        <w:autoSpaceDE w:val="0"/>
        <w:autoSpaceDN w:val="0"/>
        <w:adjustRightInd w:val="0"/>
        <w:spacing w:after="0"/>
        <w:ind w:left="851"/>
        <w:jc w:val="both"/>
        <w:textAlignment w:val="baseline"/>
        <w:rPr>
          <w:sz w:val="24"/>
          <w:szCs w:val="24"/>
        </w:rPr>
      </w:pPr>
      <w:r w:rsidRPr="00AC62D2">
        <w:rPr>
          <w:sz w:val="24"/>
          <w:szCs w:val="24"/>
        </w:rPr>
        <w:t xml:space="preserve">Le Cahier des Clauses </w:t>
      </w:r>
      <w:r w:rsidR="00B45916" w:rsidRPr="00AC62D2">
        <w:rPr>
          <w:sz w:val="24"/>
          <w:szCs w:val="24"/>
        </w:rPr>
        <w:t xml:space="preserve">Administratives </w:t>
      </w:r>
      <w:r w:rsidRPr="00AC62D2">
        <w:rPr>
          <w:sz w:val="24"/>
          <w:szCs w:val="24"/>
        </w:rPr>
        <w:t>Particulières (CC</w:t>
      </w:r>
      <w:r w:rsidR="00B45916" w:rsidRPr="00AC62D2">
        <w:rPr>
          <w:sz w:val="24"/>
          <w:szCs w:val="24"/>
        </w:rPr>
        <w:t>A</w:t>
      </w:r>
      <w:r w:rsidRPr="00AC62D2">
        <w:rPr>
          <w:sz w:val="24"/>
          <w:szCs w:val="24"/>
        </w:rPr>
        <w:t>P)</w:t>
      </w:r>
      <w:r w:rsidR="004D5F46" w:rsidRPr="00AC62D2">
        <w:rPr>
          <w:sz w:val="24"/>
          <w:szCs w:val="24"/>
        </w:rPr>
        <w:t>,</w:t>
      </w:r>
    </w:p>
    <w:p w:rsidR="006C2D09" w:rsidRPr="00AC62D2" w:rsidRDefault="006C2D09" w:rsidP="00AC62D2">
      <w:pPr>
        <w:numPr>
          <w:ilvl w:val="0"/>
          <w:numId w:val="2"/>
        </w:numPr>
        <w:tabs>
          <w:tab w:val="left" w:pos="1848"/>
        </w:tabs>
        <w:overflowPunct w:val="0"/>
        <w:autoSpaceDE w:val="0"/>
        <w:autoSpaceDN w:val="0"/>
        <w:adjustRightInd w:val="0"/>
        <w:spacing w:after="0"/>
        <w:ind w:left="851"/>
        <w:jc w:val="both"/>
        <w:textAlignment w:val="baseline"/>
        <w:rPr>
          <w:sz w:val="24"/>
          <w:szCs w:val="24"/>
        </w:rPr>
      </w:pPr>
      <w:r w:rsidRPr="00AC62D2">
        <w:rPr>
          <w:sz w:val="24"/>
          <w:szCs w:val="24"/>
        </w:rPr>
        <w:t xml:space="preserve">Le Cahier des Clauses Techniques Particulières (CCTP) </w:t>
      </w:r>
      <w:r w:rsidR="004D5F46" w:rsidRPr="00AC62D2">
        <w:rPr>
          <w:sz w:val="24"/>
          <w:szCs w:val="24"/>
        </w:rPr>
        <w:t>et ses documents annexés,</w:t>
      </w:r>
    </w:p>
    <w:p w:rsidR="00841665" w:rsidRPr="00AC62D2" w:rsidRDefault="00841665" w:rsidP="00AC62D2">
      <w:pPr>
        <w:numPr>
          <w:ilvl w:val="0"/>
          <w:numId w:val="2"/>
        </w:numPr>
        <w:tabs>
          <w:tab w:val="left" w:pos="1848"/>
        </w:tabs>
        <w:overflowPunct w:val="0"/>
        <w:autoSpaceDE w:val="0"/>
        <w:autoSpaceDN w:val="0"/>
        <w:adjustRightInd w:val="0"/>
        <w:spacing w:after="0"/>
        <w:ind w:left="851"/>
        <w:jc w:val="both"/>
        <w:textAlignment w:val="baseline"/>
        <w:rPr>
          <w:sz w:val="24"/>
          <w:szCs w:val="24"/>
        </w:rPr>
      </w:pPr>
      <w:r w:rsidRPr="00AC62D2">
        <w:rPr>
          <w:sz w:val="24"/>
          <w:szCs w:val="24"/>
        </w:rPr>
        <w:t>Le</w:t>
      </w:r>
      <w:r w:rsidR="004D5F46" w:rsidRPr="00AC62D2">
        <w:rPr>
          <w:sz w:val="24"/>
          <w:szCs w:val="24"/>
        </w:rPr>
        <w:t>s</w:t>
      </w:r>
      <w:r w:rsidRPr="00AC62D2">
        <w:rPr>
          <w:sz w:val="24"/>
          <w:szCs w:val="24"/>
        </w:rPr>
        <w:t xml:space="preserve"> plan</w:t>
      </w:r>
      <w:r w:rsidR="004D5F46" w:rsidRPr="00AC62D2">
        <w:rPr>
          <w:sz w:val="24"/>
          <w:szCs w:val="24"/>
        </w:rPr>
        <w:t>s.</w:t>
      </w:r>
      <w:r w:rsidRPr="00AC62D2">
        <w:rPr>
          <w:sz w:val="24"/>
          <w:szCs w:val="24"/>
        </w:rPr>
        <w:t xml:space="preserve"> </w:t>
      </w:r>
    </w:p>
    <w:p w:rsidR="00B45916" w:rsidRPr="00AC62D2" w:rsidRDefault="004D5F46" w:rsidP="00AC62D2">
      <w:pPr>
        <w:tabs>
          <w:tab w:val="left" w:pos="1848"/>
        </w:tabs>
        <w:overflowPunct w:val="0"/>
        <w:autoSpaceDE w:val="0"/>
        <w:autoSpaceDN w:val="0"/>
        <w:adjustRightInd w:val="0"/>
        <w:spacing w:after="0"/>
        <w:jc w:val="both"/>
        <w:textAlignment w:val="baseline"/>
        <w:rPr>
          <w:sz w:val="24"/>
          <w:szCs w:val="24"/>
        </w:rPr>
      </w:pPr>
      <w:r w:rsidRPr="00AC62D2">
        <w:rPr>
          <w:sz w:val="24"/>
          <w:szCs w:val="24"/>
        </w:rPr>
        <w:t xml:space="preserve">Le dossier de consultation est mis à disposition par voie électronique sur le site </w:t>
      </w:r>
      <w:hyperlink r:id="rId8" w:history="1">
        <w:r w:rsidRPr="00AC62D2">
          <w:rPr>
            <w:rStyle w:val="Lienhypertexte"/>
            <w:sz w:val="24"/>
            <w:szCs w:val="24"/>
          </w:rPr>
          <w:t>http://amf29.asso.fr</w:t>
        </w:r>
      </w:hyperlink>
      <w:r w:rsidRPr="00AC62D2">
        <w:rPr>
          <w:sz w:val="24"/>
          <w:szCs w:val="24"/>
        </w:rPr>
        <w:t xml:space="preserve"> </w:t>
      </w:r>
    </w:p>
    <w:p w:rsidR="00FE3AED" w:rsidRPr="00AC62D2" w:rsidRDefault="00404835" w:rsidP="00AC62D2">
      <w:pPr>
        <w:pStyle w:val="Paragraphe"/>
        <w:tabs>
          <w:tab w:val="left" w:pos="1848"/>
        </w:tabs>
        <w:spacing w:before="0"/>
        <w:rPr>
          <w:szCs w:val="24"/>
        </w:rPr>
      </w:pPr>
      <w:r w:rsidRPr="00AC62D2">
        <w:rPr>
          <w:szCs w:val="24"/>
        </w:rPr>
        <w:t>Il peut être retiré gratuitement auprès de la Mairie de C</w:t>
      </w:r>
      <w:r w:rsidR="00D70E90">
        <w:rPr>
          <w:szCs w:val="24"/>
        </w:rPr>
        <w:t>hâteauneuf-du-Faou</w:t>
      </w:r>
      <w:r w:rsidRPr="00AC62D2">
        <w:rPr>
          <w:szCs w:val="24"/>
        </w:rPr>
        <w:t xml:space="preserve"> aux heures d’ouverture au public.</w:t>
      </w:r>
    </w:p>
    <w:p w:rsidR="00FE3AED" w:rsidRPr="00AC62D2" w:rsidRDefault="00FE3AED" w:rsidP="00AC62D2">
      <w:pPr>
        <w:pStyle w:val="RedTxt"/>
        <w:jc w:val="both"/>
        <w:rPr>
          <w:rFonts w:ascii="Times New Roman" w:hAnsi="Times New Roman"/>
          <w:sz w:val="24"/>
          <w:szCs w:val="24"/>
        </w:rPr>
      </w:pPr>
    </w:p>
    <w:p w:rsidR="00E74185" w:rsidRPr="00AC62D2" w:rsidRDefault="00E74185" w:rsidP="00AC62D2">
      <w:pPr>
        <w:pStyle w:val="RedTxt"/>
        <w:jc w:val="both"/>
        <w:rPr>
          <w:rFonts w:ascii="Times New Roman" w:hAnsi="Times New Roman"/>
          <w:sz w:val="24"/>
          <w:szCs w:val="24"/>
        </w:rPr>
      </w:pPr>
    </w:p>
    <w:p w:rsidR="00E74185" w:rsidRPr="00AC62D2" w:rsidRDefault="00E74185" w:rsidP="00AC62D2">
      <w:pPr>
        <w:pStyle w:val="RedTxt"/>
        <w:jc w:val="both"/>
        <w:rPr>
          <w:rFonts w:ascii="Times New Roman" w:hAnsi="Times New Roman"/>
          <w:sz w:val="24"/>
          <w:szCs w:val="24"/>
        </w:rPr>
      </w:pPr>
    </w:p>
    <w:p w:rsidR="005C746D" w:rsidRDefault="005C746D" w:rsidP="00AC62D2">
      <w:pPr>
        <w:pStyle w:val="Titre1"/>
        <w:shd w:val="pct5" w:color="auto" w:fill="auto"/>
        <w:tabs>
          <w:tab w:val="left" w:pos="1848"/>
        </w:tabs>
        <w:spacing w:before="0" w:after="0"/>
        <w:rPr>
          <w:rFonts w:ascii="Times New Roman" w:hAnsi="Times New Roman"/>
          <w:sz w:val="24"/>
          <w:szCs w:val="24"/>
        </w:rPr>
      </w:pPr>
      <w:r w:rsidRPr="00AC62D2">
        <w:rPr>
          <w:rFonts w:ascii="Times New Roman" w:hAnsi="Times New Roman"/>
          <w:sz w:val="24"/>
          <w:szCs w:val="24"/>
        </w:rPr>
        <w:t>ARTICLE 4 – PRESENTATION DES CANDIDATURES ET DES OFFRES</w:t>
      </w:r>
    </w:p>
    <w:p w:rsidR="00AC62D2" w:rsidRPr="00AC62D2" w:rsidRDefault="00AC62D2" w:rsidP="00AC62D2"/>
    <w:p w:rsidR="00E74185" w:rsidRPr="00AC62D2" w:rsidRDefault="005C746D" w:rsidP="00AC62D2">
      <w:pPr>
        <w:pStyle w:val="RedTxt"/>
        <w:jc w:val="both"/>
        <w:rPr>
          <w:rFonts w:ascii="Times New Roman" w:hAnsi="Times New Roman"/>
          <w:sz w:val="24"/>
          <w:szCs w:val="24"/>
        </w:rPr>
      </w:pPr>
      <w:r w:rsidRPr="00AC62D2">
        <w:rPr>
          <w:rFonts w:ascii="Times New Roman" w:hAnsi="Times New Roman"/>
          <w:sz w:val="24"/>
          <w:szCs w:val="24"/>
        </w:rPr>
        <w:t>Les offres des concurrents seront entièrement rédigées en langue française et exprimées en EURO.</w:t>
      </w:r>
    </w:p>
    <w:p w:rsidR="00E74185" w:rsidRPr="00AC62D2" w:rsidRDefault="00E74185" w:rsidP="00AC62D2">
      <w:pPr>
        <w:pStyle w:val="RedTxt"/>
        <w:jc w:val="both"/>
        <w:rPr>
          <w:rFonts w:ascii="Times New Roman" w:hAnsi="Times New Roman"/>
          <w:sz w:val="24"/>
          <w:szCs w:val="24"/>
        </w:rPr>
      </w:pPr>
    </w:p>
    <w:p w:rsidR="005C746D" w:rsidRDefault="005C746D" w:rsidP="00AC62D2">
      <w:pPr>
        <w:pStyle w:val="Titre2"/>
        <w:spacing w:before="0" w:after="0"/>
        <w:rPr>
          <w:rFonts w:ascii="Times New Roman" w:hAnsi="Times New Roman"/>
          <w:sz w:val="24"/>
          <w:szCs w:val="24"/>
        </w:rPr>
      </w:pPr>
      <w:r w:rsidRPr="00AC62D2">
        <w:rPr>
          <w:rFonts w:ascii="Times New Roman" w:hAnsi="Times New Roman"/>
          <w:i/>
          <w:sz w:val="24"/>
          <w:szCs w:val="24"/>
          <w:u w:val="none"/>
        </w:rPr>
        <w:t xml:space="preserve">4.1 </w:t>
      </w:r>
      <w:r w:rsidRPr="00AC62D2">
        <w:rPr>
          <w:rFonts w:ascii="Times New Roman" w:hAnsi="Times New Roman"/>
          <w:sz w:val="24"/>
          <w:szCs w:val="24"/>
          <w:u w:val="none"/>
        </w:rPr>
        <w:t>–</w:t>
      </w:r>
      <w:r w:rsidRPr="00AC62D2">
        <w:rPr>
          <w:rFonts w:ascii="Times New Roman" w:hAnsi="Times New Roman"/>
          <w:sz w:val="24"/>
          <w:szCs w:val="24"/>
        </w:rPr>
        <w:t xml:space="preserve"> Documents à produire</w:t>
      </w:r>
    </w:p>
    <w:p w:rsidR="00AC62D2" w:rsidRPr="00AC62D2" w:rsidRDefault="00AC62D2" w:rsidP="00AC62D2"/>
    <w:p w:rsidR="00E74185" w:rsidRPr="00AC62D2" w:rsidRDefault="005C746D" w:rsidP="00AC62D2">
      <w:pPr>
        <w:pStyle w:val="RedTxt"/>
        <w:jc w:val="both"/>
        <w:rPr>
          <w:rFonts w:ascii="Times New Roman" w:hAnsi="Times New Roman"/>
          <w:sz w:val="24"/>
          <w:szCs w:val="24"/>
        </w:rPr>
      </w:pPr>
      <w:r w:rsidRPr="00AC62D2">
        <w:rPr>
          <w:rFonts w:ascii="Times New Roman" w:hAnsi="Times New Roman"/>
          <w:sz w:val="24"/>
          <w:szCs w:val="24"/>
        </w:rPr>
        <w:t>Chaque candidat aura à produire un dossier complet comprenant les pièces suivantes, datées et signées par lui :</w:t>
      </w:r>
    </w:p>
    <w:p w:rsidR="005C746D" w:rsidRPr="00AC62D2" w:rsidRDefault="005C746D" w:rsidP="00AC62D2">
      <w:pPr>
        <w:pStyle w:val="RedTxt"/>
        <w:jc w:val="both"/>
        <w:rPr>
          <w:rFonts w:ascii="Times New Roman" w:hAnsi="Times New Roman"/>
          <w:sz w:val="24"/>
          <w:szCs w:val="24"/>
        </w:rPr>
      </w:pPr>
    </w:p>
    <w:p w:rsidR="005C746D" w:rsidRDefault="005C746D" w:rsidP="00AC62D2">
      <w:pPr>
        <w:pStyle w:val="Titre2"/>
        <w:spacing w:before="0" w:after="0"/>
        <w:rPr>
          <w:rFonts w:ascii="Times New Roman" w:hAnsi="Times New Roman"/>
          <w:sz w:val="24"/>
          <w:szCs w:val="24"/>
          <w:u w:val="none"/>
        </w:rPr>
      </w:pPr>
      <w:r w:rsidRPr="00AC62D2">
        <w:rPr>
          <w:rFonts w:ascii="Times New Roman" w:hAnsi="Times New Roman"/>
          <w:i/>
          <w:sz w:val="24"/>
          <w:szCs w:val="24"/>
          <w:u w:val="none"/>
        </w:rPr>
        <w:t xml:space="preserve">4.1.1 </w:t>
      </w:r>
      <w:r w:rsidRPr="00AC62D2">
        <w:rPr>
          <w:rFonts w:ascii="Times New Roman" w:hAnsi="Times New Roman"/>
          <w:sz w:val="24"/>
          <w:szCs w:val="24"/>
          <w:u w:val="none"/>
        </w:rPr>
        <w:t>– Pièces de la candidature</w:t>
      </w:r>
    </w:p>
    <w:p w:rsidR="00AC62D2" w:rsidRPr="00AC62D2" w:rsidRDefault="00AC62D2" w:rsidP="00AC62D2"/>
    <w:p w:rsidR="005C746D" w:rsidRPr="00AC62D2" w:rsidRDefault="005C746D" w:rsidP="00AC62D2">
      <w:pPr>
        <w:pStyle w:val="RedTxt"/>
        <w:jc w:val="both"/>
        <w:rPr>
          <w:rFonts w:ascii="Times New Roman" w:hAnsi="Times New Roman"/>
          <w:sz w:val="24"/>
          <w:szCs w:val="24"/>
        </w:rPr>
      </w:pPr>
      <w:r w:rsidRPr="00AC62D2">
        <w:rPr>
          <w:rFonts w:ascii="Times New Roman" w:hAnsi="Times New Roman"/>
          <w:sz w:val="24"/>
          <w:szCs w:val="24"/>
        </w:rPr>
        <w:t>Les renseignements concernant la situation juridique de l’entreprise :</w:t>
      </w:r>
    </w:p>
    <w:p w:rsidR="00904883" w:rsidRPr="00AC62D2" w:rsidRDefault="00904883" w:rsidP="00AC62D2">
      <w:pPr>
        <w:pStyle w:val="RedTxt"/>
        <w:jc w:val="both"/>
        <w:rPr>
          <w:rFonts w:ascii="Times New Roman" w:hAnsi="Times New Roman"/>
          <w:sz w:val="24"/>
          <w:szCs w:val="24"/>
        </w:rPr>
      </w:pPr>
    </w:p>
    <w:p w:rsidR="00E74185" w:rsidRPr="00AC62D2" w:rsidRDefault="00904883" w:rsidP="00AC62D2">
      <w:pPr>
        <w:pStyle w:val="RedTxt"/>
        <w:numPr>
          <w:ilvl w:val="0"/>
          <w:numId w:val="16"/>
        </w:numPr>
        <w:jc w:val="both"/>
        <w:rPr>
          <w:rFonts w:ascii="Times New Roman" w:hAnsi="Times New Roman"/>
          <w:sz w:val="24"/>
          <w:szCs w:val="24"/>
        </w:rPr>
      </w:pPr>
      <w:r w:rsidRPr="00AC62D2">
        <w:rPr>
          <w:rFonts w:ascii="Times New Roman" w:hAnsi="Times New Roman"/>
          <w:sz w:val="24"/>
          <w:szCs w:val="24"/>
        </w:rPr>
        <w:t xml:space="preserve">Lettre de candidature et, en cas de groupement, habilitation du mandataire par ses </w:t>
      </w:r>
      <w:proofErr w:type="spellStart"/>
      <w:r w:rsidRPr="00AC62D2">
        <w:rPr>
          <w:rFonts w:ascii="Times New Roman" w:hAnsi="Times New Roman"/>
          <w:sz w:val="24"/>
          <w:szCs w:val="24"/>
        </w:rPr>
        <w:t>co-traitants</w:t>
      </w:r>
      <w:proofErr w:type="spellEnd"/>
      <w:r w:rsidRPr="00AC62D2">
        <w:rPr>
          <w:rFonts w:ascii="Times New Roman" w:hAnsi="Times New Roman"/>
          <w:sz w:val="24"/>
          <w:szCs w:val="24"/>
        </w:rPr>
        <w:t xml:space="preserve"> (modèle DC1 ou document équivalent),</w:t>
      </w:r>
    </w:p>
    <w:p w:rsidR="00904883" w:rsidRPr="00AC62D2" w:rsidRDefault="00904883" w:rsidP="00AC62D2">
      <w:pPr>
        <w:pStyle w:val="RedTxt"/>
        <w:numPr>
          <w:ilvl w:val="0"/>
          <w:numId w:val="16"/>
        </w:numPr>
        <w:jc w:val="both"/>
        <w:rPr>
          <w:rFonts w:ascii="Times New Roman" w:hAnsi="Times New Roman"/>
          <w:sz w:val="24"/>
          <w:szCs w:val="24"/>
        </w:rPr>
      </w:pPr>
      <w:r w:rsidRPr="00AC62D2">
        <w:rPr>
          <w:rFonts w:ascii="Times New Roman" w:hAnsi="Times New Roman"/>
          <w:sz w:val="24"/>
          <w:szCs w:val="24"/>
        </w:rPr>
        <w:t>Déclaration sur l’honneur pour justifier que le candidat n’entre dans aucun des cas mentionnés aux articles 45 et 48 de l’ordonnance n° 2015-899 du 23 juillet 2015 (DC1 ou équivalent),</w:t>
      </w:r>
    </w:p>
    <w:p w:rsidR="00904883" w:rsidRPr="00AC62D2" w:rsidRDefault="00904883" w:rsidP="00AC62D2">
      <w:pPr>
        <w:pStyle w:val="RedTxt"/>
        <w:numPr>
          <w:ilvl w:val="0"/>
          <w:numId w:val="16"/>
        </w:numPr>
        <w:jc w:val="both"/>
        <w:rPr>
          <w:rFonts w:ascii="Times New Roman" w:hAnsi="Times New Roman"/>
          <w:sz w:val="24"/>
          <w:szCs w:val="24"/>
        </w:rPr>
      </w:pPr>
      <w:r w:rsidRPr="00AC62D2">
        <w:rPr>
          <w:rFonts w:ascii="Times New Roman" w:hAnsi="Times New Roman"/>
          <w:sz w:val="24"/>
          <w:szCs w:val="24"/>
        </w:rPr>
        <w:t>Les documents relatifs aux pouvoirs de la personne habilitée pour engager le candidat (DC2 ou forme libre),</w:t>
      </w:r>
    </w:p>
    <w:p w:rsidR="00904883" w:rsidRDefault="00904883" w:rsidP="00AC62D2">
      <w:pPr>
        <w:pStyle w:val="RedTxt"/>
        <w:numPr>
          <w:ilvl w:val="0"/>
          <w:numId w:val="16"/>
        </w:numPr>
        <w:jc w:val="both"/>
        <w:rPr>
          <w:rFonts w:ascii="Times New Roman" w:hAnsi="Times New Roman"/>
          <w:sz w:val="24"/>
          <w:szCs w:val="24"/>
        </w:rPr>
      </w:pPr>
      <w:r w:rsidRPr="00AC62D2">
        <w:rPr>
          <w:rFonts w:ascii="Times New Roman" w:hAnsi="Times New Roman"/>
          <w:sz w:val="24"/>
          <w:szCs w:val="24"/>
        </w:rPr>
        <w:t>Copie du ou des jugements prononcés, si le candidat est en redressement judiciaire (DC2 ou équivalent),</w:t>
      </w:r>
    </w:p>
    <w:p w:rsidR="00AC62D2" w:rsidRDefault="00AC62D2" w:rsidP="00AC62D2">
      <w:pPr>
        <w:pStyle w:val="RedTxt"/>
        <w:jc w:val="both"/>
        <w:rPr>
          <w:rFonts w:ascii="Times New Roman" w:hAnsi="Times New Roman"/>
          <w:sz w:val="24"/>
          <w:szCs w:val="24"/>
        </w:rPr>
      </w:pPr>
    </w:p>
    <w:p w:rsidR="00904883" w:rsidRPr="00AC62D2" w:rsidRDefault="00904883" w:rsidP="00AC62D2">
      <w:pPr>
        <w:pStyle w:val="RedTxt"/>
        <w:jc w:val="both"/>
        <w:rPr>
          <w:rFonts w:ascii="Times New Roman" w:hAnsi="Times New Roman"/>
          <w:sz w:val="24"/>
          <w:szCs w:val="24"/>
        </w:rPr>
      </w:pPr>
    </w:p>
    <w:p w:rsidR="00904883" w:rsidRPr="00AC62D2" w:rsidRDefault="00904883" w:rsidP="00AC62D2">
      <w:pPr>
        <w:pStyle w:val="RedTxt"/>
        <w:jc w:val="both"/>
        <w:rPr>
          <w:rFonts w:ascii="Times New Roman" w:hAnsi="Times New Roman"/>
          <w:sz w:val="24"/>
          <w:szCs w:val="24"/>
        </w:rPr>
      </w:pPr>
      <w:r w:rsidRPr="00AC62D2">
        <w:rPr>
          <w:rFonts w:ascii="Times New Roman" w:hAnsi="Times New Roman"/>
          <w:sz w:val="24"/>
          <w:szCs w:val="24"/>
        </w:rPr>
        <w:lastRenderedPageBreak/>
        <w:t>Les renseignements concernant la capacité</w:t>
      </w:r>
      <w:r w:rsidR="00F225EF" w:rsidRPr="00AC62D2">
        <w:rPr>
          <w:rFonts w:ascii="Times New Roman" w:hAnsi="Times New Roman"/>
          <w:sz w:val="24"/>
          <w:szCs w:val="24"/>
        </w:rPr>
        <w:t xml:space="preserve"> économique et financière de l’entreprise :</w:t>
      </w:r>
    </w:p>
    <w:p w:rsidR="00F225EF" w:rsidRPr="00AC62D2" w:rsidRDefault="00F225EF" w:rsidP="00AC62D2">
      <w:pPr>
        <w:pStyle w:val="RedTxt"/>
        <w:jc w:val="both"/>
        <w:rPr>
          <w:rFonts w:ascii="Times New Roman" w:hAnsi="Times New Roman"/>
          <w:sz w:val="24"/>
          <w:szCs w:val="24"/>
        </w:rPr>
      </w:pPr>
    </w:p>
    <w:p w:rsidR="00F225EF" w:rsidRPr="00AC62D2" w:rsidRDefault="00F225EF" w:rsidP="00AC62D2">
      <w:pPr>
        <w:pStyle w:val="RedTxt"/>
        <w:numPr>
          <w:ilvl w:val="0"/>
          <w:numId w:val="17"/>
        </w:numPr>
        <w:jc w:val="both"/>
        <w:rPr>
          <w:rFonts w:ascii="Times New Roman" w:hAnsi="Times New Roman"/>
          <w:sz w:val="24"/>
          <w:szCs w:val="24"/>
        </w:rPr>
      </w:pPr>
      <w:r w:rsidRPr="00AC62D2">
        <w:rPr>
          <w:rFonts w:ascii="Times New Roman" w:hAnsi="Times New Roman"/>
          <w:sz w:val="24"/>
          <w:szCs w:val="24"/>
        </w:rPr>
        <w:t>Déclaration concernant le chiffre d’affaires global et le chiffre d’affaires concernant les services objet du contrat, réalisés au cours des trois derniers exercices d</w:t>
      </w:r>
      <w:r w:rsidR="00D70E90">
        <w:rPr>
          <w:rFonts w:ascii="Times New Roman" w:hAnsi="Times New Roman"/>
          <w:sz w:val="24"/>
          <w:szCs w:val="24"/>
        </w:rPr>
        <w:t>isponibles (DC2 ou forme libre).</w:t>
      </w:r>
    </w:p>
    <w:p w:rsidR="00F225EF" w:rsidRPr="00AC62D2" w:rsidRDefault="00F225EF" w:rsidP="00AC62D2">
      <w:pPr>
        <w:pStyle w:val="RedTxt"/>
        <w:jc w:val="both"/>
        <w:rPr>
          <w:rFonts w:ascii="Times New Roman" w:hAnsi="Times New Roman"/>
          <w:sz w:val="24"/>
          <w:szCs w:val="24"/>
        </w:rPr>
      </w:pPr>
    </w:p>
    <w:p w:rsidR="00F225EF" w:rsidRPr="00AC62D2" w:rsidRDefault="00F225EF" w:rsidP="00AC62D2">
      <w:pPr>
        <w:pStyle w:val="RedTxt"/>
        <w:jc w:val="both"/>
        <w:rPr>
          <w:rFonts w:ascii="Times New Roman" w:hAnsi="Times New Roman"/>
          <w:sz w:val="24"/>
          <w:szCs w:val="24"/>
        </w:rPr>
      </w:pPr>
      <w:r w:rsidRPr="00AC62D2">
        <w:rPr>
          <w:rFonts w:ascii="Times New Roman" w:hAnsi="Times New Roman"/>
          <w:sz w:val="24"/>
          <w:szCs w:val="24"/>
        </w:rPr>
        <w:t>Les renseignements concernant les références professionnelles et la capacité technique de l’entreprise :</w:t>
      </w:r>
    </w:p>
    <w:p w:rsidR="00F225EF" w:rsidRPr="00AC62D2" w:rsidRDefault="00F225EF" w:rsidP="00AC62D2">
      <w:pPr>
        <w:pStyle w:val="RedTxt"/>
        <w:jc w:val="both"/>
        <w:rPr>
          <w:rFonts w:ascii="Times New Roman" w:hAnsi="Times New Roman"/>
          <w:sz w:val="24"/>
          <w:szCs w:val="24"/>
        </w:rPr>
      </w:pPr>
    </w:p>
    <w:p w:rsidR="00F225EF" w:rsidRPr="00AC62D2" w:rsidRDefault="00F225EF" w:rsidP="00AC62D2">
      <w:pPr>
        <w:pStyle w:val="RedTxt"/>
        <w:numPr>
          <w:ilvl w:val="0"/>
          <w:numId w:val="17"/>
        </w:numPr>
        <w:jc w:val="both"/>
        <w:rPr>
          <w:rFonts w:ascii="Times New Roman" w:hAnsi="Times New Roman"/>
          <w:sz w:val="24"/>
          <w:szCs w:val="24"/>
        </w:rPr>
      </w:pPr>
      <w:r w:rsidRPr="00AC62D2">
        <w:rPr>
          <w:rFonts w:ascii="Times New Roman" w:hAnsi="Times New Roman"/>
          <w:sz w:val="24"/>
          <w:szCs w:val="24"/>
        </w:rPr>
        <w:t xml:space="preserve">La preuve de la capacité du candidat peut être apportée par tout moyen, notamment par des certificats d’identité professionnelle </w:t>
      </w:r>
      <w:proofErr w:type="spellStart"/>
      <w:r w:rsidRPr="00AC62D2">
        <w:rPr>
          <w:rFonts w:ascii="Times New Roman" w:hAnsi="Times New Roman"/>
          <w:sz w:val="24"/>
          <w:szCs w:val="24"/>
        </w:rPr>
        <w:t>Qualibat</w:t>
      </w:r>
      <w:proofErr w:type="spellEnd"/>
      <w:r w:rsidRPr="00AC62D2">
        <w:rPr>
          <w:rFonts w:ascii="Times New Roman" w:hAnsi="Times New Roman"/>
          <w:sz w:val="24"/>
          <w:szCs w:val="24"/>
        </w:rPr>
        <w:t xml:space="preserve"> ou équivalent ou par des références de travaux détaillées et précises attestant de la compétence de l’opérateur économique à réaliser la prestation pour laquelle il se porte candidat,</w:t>
      </w:r>
    </w:p>
    <w:p w:rsidR="00F225EF" w:rsidRPr="00AC62D2" w:rsidRDefault="00F225EF" w:rsidP="00AC62D2">
      <w:pPr>
        <w:pStyle w:val="RedTxt"/>
        <w:numPr>
          <w:ilvl w:val="0"/>
          <w:numId w:val="17"/>
        </w:numPr>
        <w:jc w:val="both"/>
        <w:rPr>
          <w:rFonts w:ascii="Times New Roman" w:hAnsi="Times New Roman"/>
          <w:sz w:val="24"/>
          <w:szCs w:val="24"/>
        </w:rPr>
      </w:pPr>
      <w:r w:rsidRPr="00AC62D2">
        <w:rPr>
          <w:rFonts w:ascii="Times New Roman" w:hAnsi="Times New Roman"/>
          <w:sz w:val="24"/>
          <w:szCs w:val="24"/>
        </w:rPr>
        <w:t>Déclaration appropriée de banques ou preuve d’une assurance pour les risques professionnels</w:t>
      </w:r>
      <w:r w:rsidR="00B868CA" w:rsidRPr="00AC62D2">
        <w:rPr>
          <w:rFonts w:ascii="Times New Roman" w:hAnsi="Times New Roman"/>
          <w:sz w:val="24"/>
          <w:szCs w:val="24"/>
        </w:rPr>
        <w:t>,</w:t>
      </w:r>
    </w:p>
    <w:p w:rsidR="00B868CA" w:rsidRPr="00AC62D2" w:rsidRDefault="00B868CA" w:rsidP="00AC62D2">
      <w:pPr>
        <w:pStyle w:val="RedTxt"/>
        <w:numPr>
          <w:ilvl w:val="0"/>
          <w:numId w:val="17"/>
        </w:numPr>
        <w:jc w:val="both"/>
        <w:rPr>
          <w:rFonts w:ascii="Times New Roman" w:hAnsi="Times New Roman"/>
          <w:sz w:val="24"/>
          <w:szCs w:val="24"/>
        </w:rPr>
      </w:pPr>
      <w:r w:rsidRPr="00AC62D2">
        <w:rPr>
          <w:rFonts w:ascii="Times New Roman" w:hAnsi="Times New Roman"/>
          <w:sz w:val="24"/>
          <w:szCs w:val="24"/>
        </w:rPr>
        <w:t>Liste de l’ensemble du matériel et outillage possédé par l’entreprise pour des chantiers de même nature et des effectifs moyens annuel de l’entreprise,</w:t>
      </w:r>
    </w:p>
    <w:p w:rsidR="00B868CA" w:rsidRPr="00AC62D2" w:rsidRDefault="00B868CA" w:rsidP="00AC62D2">
      <w:pPr>
        <w:pStyle w:val="RedTxt"/>
        <w:numPr>
          <w:ilvl w:val="0"/>
          <w:numId w:val="17"/>
        </w:numPr>
        <w:jc w:val="both"/>
        <w:rPr>
          <w:rFonts w:ascii="Times New Roman" w:hAnsi="Times New Roman"/>
          <w:sz w:val="24"/>
          <w:szCs w:val="24"/>
        </w:rPr>
      </w:pPr>
      <w:r w:rsidRPr="00AC62D2">
        <w:rPr>
          <w:rFonts w:ascii="Times New Roman" w:hAnsi="Times New Roman"/>
          <w:sz w:val="24"/>
          <w:szCs w:val="24"/>
        </w:rPr>
        <w:t>Attestation d’assurance responsabilité civile professionnelle.</w:t>
      </w:r>
    </w:p>
    <w:p w:rsidR="00B868CA" w:rsidRPr="00AC62D2" w:rsidRDefault="00B868CA" w:rsidP="00AC62D2">
      <w:pPr>
        <w:pStyle w:val="RedTxt"/>
        <w:jc w:val="both"/>
        <w:rPr>
          <w:rFonts w:ascii="Times New Roman" w:hAnsi="Times New Roman"/>
          <w:sz w:val="24"/>
          <w:szCs w:val="24"/>
        </w:rPr>
      </w:pPr>
    </w:p>
    <w:p w:rsidR="00B868CA" w:rsidRPr="00AC62D2" w:rsidRDefault="00B868CA" w:rsidP="00AC62D2">
      <w:pPr>
        <w:pStyle w:val="RedTxt"/>
        <w:jc w:val="both"/>
        <w:rPr>
          <w:rFonts w:ascii="Times New Roman" w:hAnsi="Times New Roman"/>
          <w:sz w:val="24"/>
          <w:szCs w:val="24"/>
        </w:rPr>
      </w:pPr>
      <w:r w:rsidRPr="00AC62D2">
        <w:rPr>
          <w:rFonts w:ascii="Times New Roman" w:hAnsi="Times New Roman"/>
          <w:sz w:val="24"/>
          <w:szCs w:val="24"/>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w:t>
      </w:r>
    </w:p>
    <w:p w:rsidR="00F97C18" w:rsidRPr="00AC62D2" w:rsidRDefault="00F97C18" w:rsidP="00AC62D2">
      <w:pPr>
        <w:pStyle w:val="RedTxt"/>
        <w:jc w:val="both"/>
        <w:rPr>
          <w:rFonts w:ascii="Times New Roman" w:hAnsi="Times New Roman"/>
          <w:sz w:val="24"/>
          <w:szCs w:val="24"/>
        </w:rPr>
      </w:pPr>
    </w:p>
    <w:p w:rsidR="00F97C18" w:rsidRPr="00AC62D2" w:rsidRDefault="00F97C18" w:rsidP="00AC62D2">
      <w:pPr>
        <w:pStyle w:val="RedTxt"/>
        <w:jc w:val="both"/>
        <w:rPr>
          <w:rFonts w:ascii="Times New Roman" w:hAnsi="Times New Roman"/>
          <w:sz w:val="24"/>
          <w:szCs w:val="24"/>
        </w:rPr>
      </w:pPr>
      <w:r w:rsidRPr="00AC62D2">
        <w:rPr>
          <w:rFonts w:ascii="Times New Roman" w:hAnsi="Times New Roman"/>
          <w:sz w:val="24"/>
          <w:szCs w:val="24"/>
        </w:rPr>
        <w:t>Les modèles</w:t>
      </w:r>
      <w:r w:rsidR="00230867" w:rsidRPr="00AC62D2">
        <w:rPr>
          <w:rFonts w:ascii="Times New Roman" w:hAnsi="Times New Roman"/>
          <w:sz w:val="24"/>
          <w:szCs w:val="24"/>
        </w:rPr>
        <w:t xml:space="preserve"> DC1 et DC2 peuvent être téléchargés :</w:t>
      </w:r>
    </w:p>
    <w:p w:rsidR="00230867" w:rsidRPr="00AC62D2" w:rsidRDefault="009B6427" w:rsidP="00AC62D2">
      <w:pPr>
        <w:pStyle w:val="RedTxt"/>
        <w:jc w:val="both"/>
        <w:rPr>
          <w:rFonts w:ascii="Times New Roman" w:hAnsi="Times New Roman"/>
          <w:sz w:val="24"/>
          <w:szCs w:val="24"/>
        </w:rPr>
      </w:pPr>
      <w:hyperlink r:id="rId9" w:history="1">
        <w:r w:rsidR="00230867" w:rsidRPr="00AC62D2">
          <w:rPr>
            <w:rStyle w:val="Lienhypertexte"/>
            <w:rFonts w:ascii="Times New Roman" w:hAnsi="Times New Roman"/>
            <w:sz w:val="24"/>
            <w:szCs w:val="24"/>
          </w:rPr>
          <w:t>https://www.economie.gouv.fr/daj/formulaires-declaration-candidat-dc1-dc2-dc3-dc4</w:t>
        </w:r>
      </w:hyperlink>
      <w:r w:rsidR="00230867" w:rsidRPr="00AC62D2">
        <w:rPr>
          <w:rFonts w:ascii="Times New Roman" w:hAnsi="Times New Roman"/>
          <w:sz w:val="24"/>
          <w:szCs w:val="24"/>
        </w:rPr>
        <w:t xml:space="preserve"> </w:t>
      </w:r>
    </w:p>
    <w:p w:rsidR="00E74185" w:rsidRPr="00AC62D2" w:rsidRDefault="00E74185" w:rsidP="00AC62D2">
      <w:pPr>
        <w:pStyle w:val="RedTxt"/>
        <w:jc w:val="both"/>
        <w:rPr>
          <w:rFonts w:ascii="Times New Roman" w:hAnsi="Times New Roman"/>
          <w:sz w:val="24"/>
          <w:szCs w:val="24"/>
        </w:rPr>
      </w:pPr>
    </w:p>
    <w:p w:rsidR="0004321F" w:rsidRPr="00AC62D2" w:rsidRDefault="0004321F" w:rsidP="00AC62D2">
      <w:pPr>
        <w:pStyle w:val="RedTxt"/>
        <w:jc w:val="both"/>
        <w:rPr>
          <w:rFonts w:ascii="Times New Roman" w:hAnsi="Times New Roman"/>
          <w:sz w:val="24"/>
          <w:szCs w:val="24"/>
        </w:rPr>
      </w:pPr>
    </w:p>
    <w:p w:rsidR="004C04BD" w:rsidRPr="00AC62D2" w:rsidRDefault="004C04BD" w:rsidP="00AC62D2">
      <w:pPr>
        <w:pStyle w:val="Titre2"/>
        <w:spacing w:before="0" w:after="0"/>
        <w:rPr>
          <w:rFonts w:ascii="Times New Roman" w:hAnsi="Times New Roman"/>
          <w:sz w:val="24"/>
          <w:szCs w:val="24"/>
          <w:u w:val="none"/>
        </w:rPr>
      </w:pPr>
      <w:r w:rsidRPr="00AC62D2">
        <w:rPr>
          <w:rFonts w:ascii="Times New Roman" w:hAnsi="Times New Roman"/>
          <w:i/>
          <w:sz w:val="24"/>
          <w:szCs w:val="24"/>
          <w:u w:val="none"/>
        </w:rPr>
        <w:t xml:space="preserve">4.1.2 </w:t>
      </w:r>
      <w:r w:rsidRPr="00AC62D2">
        <w:rPr>
          <w:rFonts w:ascii="Times New Roman" w:hAnsi="Times New Roman"/>
          <w:sz w:val="24"/>
          <w:szCs w:val="24"/>
          <w:u w:val="none"/>
        </w:rPr>
        <w:t>– Pièces de l’offre :</w:t>
      </w:r>
    </w:p>
    <w:p w:rsidR="0004321F" w:rsidRPr="00AC62D2" w:rsidRDefault="0004321F" w:rsidP="00AC62D2">
      <w:pPr>
        <w:spacing w:after="0"/>
        <w:rPr>
          <w:sz w:val="24"/>
          <w:szCs w:val="24"/>
        </w:rPr>
      </w:pPr>
    </w:p>
    <w:p w:rsidR="004C04BD" w:rsidRPr="00AC62D2" w:rsidRDefault="004C04BD" w:rsidP="00AC62D2">
      <w:pPr>
        <w:spacing w:after="0"/>
        <w:rPr>
          <w:sz w:val="24"/>
          <w:szCs w:val="24"/>
        </w:rPr>
      </w:pPr>
      <w:r w:rsidRPr="00AC62D2">
        <w:rPr>
          <w:sz w:val="24"/>
          <w:szCs w:val="24"/>
        </w:rPr>
        <w:t>Un projet de marché comprenant :</w:t>
      </w:r>
    </w:p>
    <w:p w:rsidR="0004321F" w:rsidRPr="00AC62D2" w:rsidRDefault="0004321F" w:rsidP="00D70E90">
      <w:pPr>
        <w:spacing w:after="0"/>
        <w:jc w:val="both"/>
        <w:rPr>
          <w:sz w:val="24"/>
          <w:szCs w:val="24"/>
        </w:rPr>
      </w:pPr>
    </w:p>
    <w:p w:rsidR="004C04BD" w:rsidRPr="00AC62D2" w:rsidRDefault="004C04BD" w:rsidP="00D70E90">
      <w:pPr>
        <w:pStyle w:val="Paragraphedeliste"/>
        <w:numPr>
          <w:ilvl w:val="0"/>
          <w:numId w:val="18"/>
        </w:numPr>
        <w:spacing w:after="0"/>
        <w:jc w:val="both"/>
        <w:rPr>
          <w:sz w:val="24"/>
          <w:szCs w:val="24"/>
        </w:rPr>
      </w:pPr>
      <w:r w:rsidRPr="00AC62D2">
        <w:rPr>
          <w:sz w:val="24"/>
          <w:szCs w:val="24"/>
        </w:rPr>
        <w:t>L’acte d’engagement (A.E.) et ses annexes : à compléter par les représentants qualifiés des entreprises ayant vocation à être titulaire du contrat,</w:t>
      </w:r>
    </w:p>
    <w:p w:rsidR="004C04BD" w:rsidRPr="00AC62D2" w:rsidRDefault="004C04BD" w:rsidP="00D70E90">
      <w:pPr>
        <w:pStyle w:val="Paragraphedeliste"/>
        <w:numPr>
          <w:ilvl w:val="0"/>
          <w:numId w:val="18"/>
        </w:numPr>
        <w:spacing w:after="0"/>
        <w:jc w:val="both"/>
        <w:rPr>
          <w:sz w:val="24"/>
          <w:szCs w:val="24"/>
        </w:rPr>
      </w:pPr>
      <w:r w:rsidRPr="00AC62D2">
        <w:rPr>
          <w:sz w:val="24"/>
          <w:szCs w:val="24"/>
        </w:rPr>
        <w:t>Le cahier des clauses administratives particulières (C.C.A.P.)</w:t>
      </w:r>
      <w:r w:rsidR="009B6427" w:rsidRPr="00AC62D2">
        <w:rPr>
          <w:sz w:val="24"/>
          <w:szCs w:val="24"/>
        </w:rPr>
        <w:t xml:space="preserve"> </w:t>
      </w:r>
      <w:r w:rsidRPr="00AC62D2">
        <w:rPr>
          <w:sz w:val="24"/>
          <w:szCs w:val="24"/>
        </w:rPr>
        <w:t>à accepter sans aucune modification daté et signé,</w:t>
      </w:r>
    </w:p>
    <w:p w:rsidR="004C04BD" w:rsidRDefault="004C04BD" w:rsidP="00D70E90">
      <w:pPr>
        <w:pStyle w:val="Paragraphedeliste"/>
        <w:numPr>
          <w:ilvl w:val="0"/>
          <w:numId w:val="18"/>
        </w:numPr>
        <w:spacing w:after="0"/>
        <w:jc w:val="both"/>
        <w:rPr>
          <w:sz w:val="24"/>
          <w:szCs w:val="24"/>
        </w:rPr>
      </w:pPr>
      <w:r w:rsidRPr="00AC62D2">
        <w:rPr>
          <w:sz w:val="24"/>
          <w:szCs w:val="24"/>
        </w:rPr>
        <w:t>Le cahier des clauses techniques particulières (C.C.T.P.) à accepter sans aucune modification daté et signé,</w:t>
      </w:r>
    </w:p>
    <w:p w:rsidR="005716BD" w:rsidRPr="00AC62D2" w:rsidRDefault="005716BD" w:rsidP="00D70E90">
      <w:pPr>
        <w:pStyle w:val="Paragraphedeliste"/>
        <w:numPr>
          <w:ilvl w:val="0"/>
          <w:numId w:val="18"/>
        </w:numPr>
        <w:spacing w:after="0"/>
        <w:jc w:val="both"/>
        <w:rPr>
          <w:sz w:val="24"/>
          <w:szCs w:val="24"/>
        </w:rPr>
      </w:pPr>
      <w:r>
        <w:rPr>
          <w:sz w:val="24"/>
          <w:szCs w:val="24"/>
        </w:rPr>
        <w:t>Le règlement de consultation (R.C.) daté et signé,</w:t>
      </w:r>
    </w:p>
    <w:p w:rsidR="004C04BD" w:rsidRPr="00AC62D2" w:rsidRDefault="004C04BD" w:rsidP="00D70E90">
      <w:pPr>
        <w:pStyle w:val="Paragraphedeliste"/>
        <w:numPr>
          <w:ilvl w:val="0"/>
          <w:numId w:val="18"/>
        </w:numPr>
        <w:spacing w:after="0"/>
        <w:jc w:val="both"/>
        <w:rPr>
          <w:sz w:val="24"/>
          <w:szCs w:val="24"/>
        </w:rPr>
      </w:pPr>
      <w:r w:rsidRPr="00AC62D2">
        <w:rPr>
          <w:sz w:val="24"/>
          <w:szCs w:val="24"/>
        </w:rPr>
        <w:t>Un détail estimatif,</w:t>
      </w:r>
    </w:p>
    <w:p w:rsidR="009B6427" w:rsidRPr="00EF7CD5" w:rsidRDefault="009B6427" w:rsidP="009B6427">
      <w:pPr>
        <w:pStyle w:val="Paragraphedeliste"/>
        <w:numPr>
          <w:ilvl w:val="0"/>
          <w:numId w:val="18"/>
        </w:numPr>
        <w:spacing w:after="0"/>
        <w:jc w:val="both"/>
        <w:rPr>
          <w:sz w:val="24"/>
          <w:szCs w:val="24"/>
        </w:rPr>
      </w:pPr>
      <w:r w:rsidRPr="00EF7CD5">
        <w:rPr>
          <w:sz w:val="24"/>
          <w:szCs w:val="24"/>
        </w:rPr>
        <w:t>L’offre technique du titulaire,</w:t>
      </w:r>
    </w:p>
    <w:p w:rsidR="009B6427" w:rsidRPr="00F07F55" w:rsidRDefault="009B6427" w:rsidP="009B6427">
      <w:pPr>
        <w:pStyle w:val="Paragraphedeliste"/>
        <w:numPr>
          <w:ilvl w:val="0"/>
          <w:numId w:val="18"/>
        </w:numPr>
        <w:spacing w:after="0"/>
        <w:jc w:val="both"/>
        <w:rPr>
          <w:sz w:val="24"/>
          <w:szCs w:val="24"/>
        </w:rPr>
      </w:pPr>
      <w:r>
        <w:rPr>
          <w:sz w:val="24"/>
          <w:szCs w:val="24"/>
        </w:rPr>
        <w:t>Le certificat de visite du site,</w:t>
      </w:r>
    </w:p>
    <w:p w:rsidR="009B6427" w:rsidRPr="00AC62D2" w:rsidRDefault="009B6427" w:rsidP="009B6427">
      <w:pPr>
        <w:pStyle w:val="Paragraphedeliste"/>
        <w:numPr>
          <w:ilvl w:val="0"/>
          <w:numId w:val="18"/>
        </w:numPr>
        <w:spacing w:after="0"/>
        <w:jc w:val="both"/>
        <w:rPr>
          <w:sz w:val="24"/>
          <w:szCs w:val="24"/>
        </w:rPr>
      </w:pPr>
      <w:r w:rsidRPr="00AC62D2">
        <w:rPr>
          <w:sz w:val="24"/>
          <w:szCs w:val="24"/>
        </w:rPr>
        <w:t>Une proposition de planning.</w:t>
      </w:r>
    </w:p>
    <w:p w:rsidR="004C04BD" w:rsidRPr="00AC62D2" w:rsidRDefault="004C04BD" w:rsidP="00D70E90">
      <w:pPr>
        <w:spacing w:after="0"/>
        <w:jc w:val="both"/>
        <w:rPr>
          <w:sz w:val="24"/>
          <w:szCs w:val="24"/>
        </w:rPr>
      </w:pPr>
    </w:p>
    <w:p w:rsidR="004C04BD" w:rsidRPr="00AC62D2" w:rsidRDefault="004C04BD" w:rsidP="00D70E90">
      <w:pPr>
        <w:spacing w:after="0"/>
        <w:jc w:val="both"/>
        <w:rPr>
          <w:sz w:val="24"/>
          <w:szCs w:val="24"/>
        </w:rPr>
      </w:pPr>
      <w:r w:rsidRPr="00AC62D2">
        <w:rPr>
          <w:sz w:val="24"/>
          <w:szCs w:val="24"/>
        </w:rPr>
        <w:t>Le dossier sera transmis au moyen d’un pli contenant les pièces de la candidature et de l’offre.</w:t>
      </w:r>
    </w:p>
    <w:p w:rsidR="00E74185" w:rsidRPr="00AC62D2" w:rsidRDefault="00E74185" w:rsidP="00D70E90">
      <w:pPr>
        <w:pStyle w:val="RedTxt"/>
        <w:jc w:val="both"/>
        <w:rPr>
          <w:rFonts w:ascii="Times New Roman" w:hAnsi="Times New Roman"/>
          <w:sz w:val="24"/>
          <w:szCs w:val="24"/>
        </w:rPr>
      </w:pPr>
    </w:p>
    <w:p w:rsidR="0004321F" w:rsidRDefault="0004321F" w:rsidP="00D70E90">
      <w:pPr>
        <w:pStyle w:val="Titre2"/>
        <w:spacing w:before="0" w:after="0"/>
        <w:rPr>
          <w:rFonts w:ascii="Times New Roman" w:hAnsi="Times New Roman"/>
          <w:sz w:val="24"/>
          <w:szCs w:val="24"/>
        </w:rPr>
      </w:pPr>
      <w:r w:rsidRPr="00AC62D2">
        <w:rPr>
          <w:rFonts w:ascii="Times New Roman" w:hAnsi="Times New Roman"/>
          <w:i/>
          <w:sz w:val="24"/>
          <w:szCs w:val="24"/>
          <w:u w:val="none"/>
        </w:rPr>
        <w:t xml:space="preserve">4.2 </w:t>
      </w:r>
      <w:r w:rsidRPr="00AC62D2">
        <w:rPr>
          <w:rFonts w:ascii="Times New Roman" w:hAnsi="Times New Roman"/>
          <w:sz w:val="24"/>
          <w:szCs w:val="24"/>
          <w:u w:val="none"/>
        </w:rPr>
        <w:t>–</w:t>
      </w:r>
      <w:r w:rsidRPr="00AC62D2">
        <w:rPr>
          <w:rFonts w:ascii="Times New Roman" w:hAnsi="Times New Roman"/>
          <w:sz w:val="24"/>
          <w:szCs w:val="24"/>
        </w:rPr>
        <w:t xml:space="preserve"> Usage de matériaux de type nouveau</w:t>
      </w:r>
    </w:p>
    <w:p w:rsidR="00571FF7" w:rsidRPr="00571FF7" w:rsidRDefault="00571FF7" w:rsidP="00D70E90">
      <w:pPr>
        <w:jc w:val="both"/>
      </w:pPr>
    </w:p>
    <w:p w:rsidR="0004321F" w:rsidRPr="00AC62D2" w:rsidRDefault="0004321F" w:rsidP="00D70E90">
      <w:pPr>
        <w:spacing w:after="0"/>
        <w:jc w:val="both"/>
        <w:rPr>
          <w:sz w:val="24"/>
          <w:szCs w:val="24"/>
        </w:rPr>
      </w:pPr>
      <w:r w:rsidRPr="00AC62D2">
        <w:rPr>
          <w:sz w:val="24"/>
          <w:szCs w:val="24"/>
        </w:rPr>
        <w:t>Si le titulaire propose un produit de type nouveau, il fournira t</w:t>
      </w:r>
      <w:r w:rsidR="00D70E90">
        <w:rPr>
          <w:sz w:val="24"/>
          <w:szCs w:val="24"/>
        </w:rPr>
        <w:t>o</w:t>
      </w:r>
      <w:r w:rsidRPr="00AC62D2">
        <w:rPr>
          <w:sz w:val="24"/>
          <w:szCs w:val="24"/>
        </w:rPr>
        <w:t>us les avis techniques et certifications aux normes actuelles en vigueur. Le maître d’ouvrage se réserve le droit de refuser les produits de type nouveau.</w:t>
      </w:r>
    </w:p>
    <w:p w:rsidR="00E74185" w:rsidRPr="00AC62D2" w:rsidRDefault="00E74185" w:rsidP="00AC62D2">
      <w:pPr>
        <w:pStyle w:val="RedTxt"/>
        <w:jc w:val="both"/>
        <w:rPr>
          <w:rFonts w:ascii="Times New Roman" w:hAnsi="Times New Roman"/>
          <w:sz w:val="24"/>
          <w:szCs w:val="24"/>
        </w:rPr>
      </w:pPr>
    </w:p>
    <w:p w:rsidR="00C92A77" w:rsidRPr="00AC62D2" w:rsidRDefault="00C92A77" w:rsidP="00AC62D2">
      <w:pPr>
        <w:pStyle w:val="RedTxt"/>
        <w:jc w:val="both"/>
        <w:rPr>
          <w:rFonts w:ascii="Times New Roman" w:hAnsi="Times New Roman"/>
          <w:sz w:val="24"/>
          <w:szCs w:val="24"/>
        </w:rPr>
      </w:pPr>
    </w:p>
    <w:p w:rsidR="0004321F" w:rsidRPr="00AC62D2" w:rsidRDefault="0004321F" w:rsidP="00AC62D2">
      <w:pPr>
        <w:pStyle w:val="Titre1"/>
        <w:shd w:val="pct5" w:color="auto" w:fill="auto"/>
        <w:tabs>
          <w:tab w:val="left" w:pos="1848"/>
        </w:tabs>
        <w:spacing w:before="0" w:after="0"/>
        <w:rPr>
          <w:rFonts w:ascii="Times New Roman" w:hAnsi="Times New Roman"/>
          <w:sz w:val="24"/>
          <w:szCs w:val="24"/>
        </w:rPr>
      </w:pPr>
      <w:r w:rsidRPr="00AC62D2">
        <w:rPr>
          <w:rFonts w:ascii="Times New Roman" w:hAnsi="Times New Roman"/>
          <w:sz w:val="24"/>
          <w:szCs w:val="24"/>
        </w:rPr>
        <w:t>ARTICLE 5 – selection des candidatures et jugement des offres</w:t>
      </w:r>
    </w:p>
    <w:p w:rsidR="0004321F" w:rsidRPr="00AC62D2" w:rsidRDefault="0004321F" w:rsidP="00AC62D2">
      <w:pPr>
        <w:pStyle w:val="RedTxt"/>
        <w:jc w:val="both"/>
        <w:rPr>
          <w:rFonts w:ascii="Times New Roman" w:hAnsi="Times New Roman"/>
          <w:sz w:val="24"/>
          <w:szCs w:val="24"/>
        </w:rPr>
      </w:pPr>
    </w:p>
    <w:p w:rsidR="00D70E90" w:rsidRDefault="0004321F" w:rsidP="00AC62D2">
      <w:pPr>
        <w:pStyle w:val="RedTxt"/>
        <w:jc w:val="both"/>
        <w:rPr>
          <w:rFonts w:ascii="Times New Roman" w:hAnsi="Times New Roman"/>
          <w:sz w:val="24"/>
          <w:szCs w:val="24"/>
        </w:rPr>
      </w:pPr>
      <w:r w:rsidRPr="00AC62D2">
        <w:rPr>
          <w:rFonts w:ascii="Times New Roman" w:hAnsi="Times New Roman"/>
          <w:sz w:val="24"/>
          <w:szCs w:val="24"/>
        </w:rPr>
        <w:t>La sélection des candidatures et le jugement des offres seront effectués dans le respect des principes fondamentaux de la commande publique.</w:t>
      </w:r>
    </w:p>
    <w:p w:rsidR="009B6427" w:rsidRPr="00AC62D2" w:rsidRDefault="009B6427" w:rsidP="00AC62D2">
      <w:pPr>
        <w:pStyle w:val="RedTxt"/>
        <w:jc w:val="both"/>
        <w:rPr>
          <w:rFonts w:ascii="Times New Roman" w:hAnsi="Times New Roman"/>
          <w:sz w:val="24"/>
          <w:szCs w:val="24"/>
        </w:rPr>
      </w:pPr>
      <w:bookmarkStart w:id="12" w:name="_GoBack"/>
      <w:bookmarkEnd w:id="12"/>
    </w:p>
    <w:p w:rsidR="0004321F" w:rsidRPr="00AC62D2" w:rsidRDefault="0004321F" w:rsidP="00AC62D2">
      <w:pPr>
        <w:pStyle w:val="RedTxt"/>
        <w:jc w:val="both"/>
        <w:rPr>
          <w:rFonts w:ascii="Times New Roman" w:hAnsi="Times New Roman"/>
          <w:sz w:val="24"/>
          <w:szCs w:val="24"/>
        </w:rPr>
      </w:pPr>
      <w:r w:rsidRPr="00AC62D2">
        <w:rPr>
          <w:rFonts w:ascii="Times New Roman" w:hAnsi="Times New Roman"/>
          <w:sz w:val="24"/>
          <w:szCs w:val="24"/>
        </w:rPr>
        <w:lastRenderedPageBreak/>
        <w:t>Les critères intervenant pour la sélection des candidatures sont :</w:t>
      </w:r>
    </w:p>
    <w:p w:rsidR="0004321F" w:rsidRPr="00AC62D2" w:rsidRDefault="0004321F" w:rsidP="00AC62D2">
      <w:pPr>
        <w:pStyle w:val="RedTxt"/>
        <w:numPr>
          <w:ilvl w:val="0"/>
          <w:numId w:val="19"/>
        </w:numPr>
        <w:jc w:val="both"/>
        <w:rPr>
          <w:rFonts w:ascii="Times New Roman" w:hAnsi="Times New Roman"/>
          <w:sz w:val="24"/>
          <w:szCs w:val="24"/>
        </w:rPr>
      </w:pPr>
      <w:r w:rsidRPr="00AC62D2">
        <w:rPr>
          <w:rFonts w:ascii="Times New Roman" w:hAnsi="Times New Roman"/>
          <w:sz w:val="24"/>
          <w:szCs w:val="24"/>
        </w:rPr>
        <w:t>Garanties et capacités techniques et financières,</w:t>
      </w:r>
    </w:p>
    <w:p w:rsidR="0004321F" w:rsidRPr="00AC62D2" w:rsidRDefault="0004321F" w:rsidP="00AC62D2">
      <w:pPr>
        <w:pStyle w:val="RedTxt"/>
        <w:numPr>
          <w:ilvl w:val="0"/>
          <w:numId w:val="19"/>
        </w:numPr>
        <w:jc w:val="both"/>
        <w:rPr>
          <w:rFonts w:ascii="Times New Roman" w:hAnsi="Times New Roman"/>
          <w:sz w:val="24"/>
          <w:szCs w:val="24"/>
        </w:rPr>
      </w:pPr>
      <w:r w:rsidRPr="00AC62D2">
        <w:rPr>
          <w:rFonts w:ascii="Times New Roman" w:hAnsi="Times New Roman"/>
          <w:sz w:val="24"/>
          <w:szCs w:val="24"/>
        </w:rPr>
        <w:t>Capacités professionnelles.</w:t>
      </w:r>
    </w:p>
    <w:p w:rsidR="0004321F" w:rsidRPr="00AC62D2" w:rsidRDefault="0004321F" w:rsidP="00AC62D2">
      <w:pPr>
        <w:pStyle w:val="RedTxt"/>
        <w:jc w:val="both"/>
        <w:rPr>
          <w:rFonts w:ascii="Times New Roman" w:hAnsi="Times New Roman"/>
          <w:sz w:val="24"/>
          <w:szCs w:val="24"/>
        </w:rPr>
      </w:pPr>
    </w:p>
    <w:p w:rsidR="0004321F" w:rsidRPr="00AC62D2" w:rsidRDefault="0004321F" w:rsidP="00AC62D2">
      <w:pPr>
        <w:pStyle w:val="RedTxt"/>
        <w:jc w:val="both"/>
        <w:rPr>
          <w:rFonts w:ascii="Times New Roman" w:hAnsi="Times New Roman"/>
          <w:sz w:val="24"/>
          <w:szCs w:val="24"/>
        </w:rPr>
      </w:pPr>
      <w:r w:rsidRPr="00AC62D2">
        <w:rPr>
          <w:rFonts w:ascii="Times New Roman" w:hAnsi="Times New Roman"/>
          <w:sz w:val="24"/>
          <w:szCs w:val="24"/>
        </w:rPr>
        <w:t>Les critères retenus pour le jugement des offres sont pondérés de la manière suivante :</w:t>
      </w:r>
    </w:p>
    <w:p w:rsidR="0004321F" w:rsidRPr="00AC62D2" w:rsidRDefault="0004321F" w:rsidP="00AC62D2">
      <w:pPr>
        <w:pStyle w:val="RedTxt"/>
        <w:jc w:val="both"/>
        <w:rPr>
          <w:rFonts w:ascii="Times New Roman" w:hAnsi="Times New Roman"/>
          <w:sz w:val="24"/>
          <w:szCs w:val="24"/>
        </w:rPr>
      </w:pPr>
    </w:p>
    <w:tbl>
      <w:tblPr>
        <w:tblStyle w:val="Grilledutableau"/>
        <w:tblW w:w="0" w:type="auto"/>
        <w:tblLook w:val="04A0" w:firstRow="1" w:lastRow="0" w:firstColumn="1" w:lastColumn="0" w:noHBand="0" w:noVBand="1"/>
      </w:tblPr>
      <w:tblGrid>
        <w:gridCol w:w="5098"/>
        <w:gridCol w:w="5098"/>
      </w:tblGrid>
      <w:tr w:rsidR="0004321F" w:rsidRPr="00AC62D2" w:rsidTr="0004321F">
        <w:trPr>
          <w:trHeight w:val="340"/>
        </w:trPr>
        <w:tc>
          <w:tcPr>
            <w:tcW w:w="5098" w:type="dxa"/>
            <w:vAlign w:val="center"/>
          </w:tcPr>
          <w:p w:rsidR="0004321F" w:rsidRPr="00AC62D2" w:rsidRDefault="0004321F" w:rsidP="00AC62D2">
            <w:pPr>
              <w:pStyle w:val="RedTxt"/>
              <w:jc w:val="center"/>
              <w:rPr>
                <w:rFonts w:ascii="Times New Roman" w:hAnsi="Times New Roman"/>
                <w:b/>
                <w:sz w:val="24"/>
                <w:szCs w:val="24"/>
              </w:rPr>
            </w:pPr>
            <w:r w:rsidRPr="00AC62D2">
              <w:rPr>
                <w:rFonts w:ascii="Times New Roman" w:hAnsi="Times New Roman"/>
                <w:b/>
                <w:sz w:val="24"/>
                <w:szCs w:val="24"/>
              </w:rPr>
              <w:t>Libellé</w:t>
            </w:r>
          </w:p>
        </w:tc>
        <w:tc>
          <w:tcPr>
            <w:tcW w:w="5098" w:type="dxa"/>
            <w:vAlign w:val="center"/>
          </w:tcPr>
          <w:p w:rsidR="0004321F" w:rsidRPr="00AC62D2" w:rsidRDefault="0004321F" w:rsidP="00AC62D2">
            <w:pPr>
              <w:pStyle w:val="RedTxt"/>
              <w:jc w:val="center"/>
              <w:rPr>
                <w:rFonts w:ascii="Times New Roman" w:hAnsi="Times New Roman"/>
                <w:b/>
                <w:sz w:val="24"/>
                <w:szCs w:val="24"/>
              </w:rPr>
            </w:pPr>
            <w:r w:rsidRPr="00AC62D2">
              <w:rPr>
                <w:rFonts w:ascii="Times New Roman" w:hAnsi="Times New Roman"/>
                <w:b/>
                <w:sz w:val="24"/>
                <w:szCs w:val="24"/>
              </w:rPr>
              <w:t>%</w:t>
            </w:r>
          </w:p>
        </w:tc>
      </w:tr>
      <w:tr w:rsidR="0004321F" w:rsidRPr="00AC62D2" w:rsidTr="0004321F">
        <w:trPr>
          <w:trHeight w:val="340"/>
        </w:trPr>
        <w:tc>
          <w:tcPr>
            <w:tcW w:w="5098" w:type="dxa"/>
            <w:vAlign w:val="center"/>
          </w:tcPr>
          <w:p w:rsidR="0004321F" w:rsidRPr="00AC62D2" w:rsidRDefault="0004321F" w:rsidP="00AC62D2">
            <w:pPr>
              <w:pStyle w:val="RedTxt"/>
              <w:jc w:val="center"/>
              <w:rPr>
                <w:rFonts w:ascii="Times New Roman" w:hAnsi="Times New Roman"/>
                <w:sz w:val="24"/>
                <w:szCs w:val="24"/>
              </w:rPr>
            </w:pPr>
            <w:r w:rsidRPr="00AC62D2">
              <w:rPr>
                <w:rFonts w:ascii="Times New Roman" w:hAnsi="Times New Roman"/>
                <w:sz w:val="24"/>
                <w:szCs w:val="24"/>
              </w:rPr>
              <w:t>1 – Valeur technique</w:t>
            </w:r>
          </w:p>
        </w:tc>
        <w:tc>
          <w:tcPr>
            <w:tcW w:w="5098" w:type="dxa"/>
            <w:vAlign w:val="center"/>
          </w:tcPr>
          <w:p w:rsidR="0004321F" w:rsidRPr="00AC62D2" w:rsidRDefault="0004321F" w:rsidP="00AC62D2">
            <w:pPr>
              <w:pStyle w:val="RedTxt"/>
              <w:jc w:val="center"/>
              <w:rPr>
                <w:rFonts w:ascii="Times New Roman" w:hAnsi="Times New Roman"/>
                <w:sz w:val="24"/>
                <w:szCs w:val="24"/>
              </w:rPr>
            </w:pPr>
            <w:r w:rsidRPr="00AC62D2">
              <w:rPr>
                <w:rFonts w:ascii="Times New Roman" w:hAnsi="Times New Roman"/>
                <w:sz w:val="24"/>
                <w:szCs w:val="24"/>
              </w:rPr>
              <w:t>40</w:t>
            </w:r>
          </w:p>
        </w:tc>
      </w:tr>
      <w:tr w:rsidR="0004321F" w:rsidRPr="00AC62D2" w:rsidTr="0004321F">
        <w:trPr>
          <w:trHeight w:val="340"/>
        </w:trPr>
        <w:tc>
          <w:tcPr>
            <w:tcW w:w="5098" w:type="dxa"/>
            <w:vAlign w:val="center"/>
          </w:tcPr>
          <w:p w:rsidR="0004321F" w:rsidRPr="00AC62D2" w:rsidRDefault="0004321F" w:rsidP="00AC62D2">
            <w:pPr>
              <w:pStyle w:val="RedTxt"/>
              <w:jc w:val="center"/>
              <w:rPr>
                <w:rFonts w:ascii="Times New Roman" w:hAnsi="Times New Roman"/>
                <w:sz w:val="24"/>
                <w:szCs w:val="24"/>
              </w:rPr>
            </w:pPr>
            <w:r w:rsidRPr="00AC62D2">
              <w:rPr>
                <w:rFonts w:ascii="Times New Roman" w:hAnsi="Times New Roman"/>
                <w:sz w:val="24"/>
                <w:szCs w:val="24"/>
              </w:rPr>
              <w:t>2 – Prix des prestations</w:t>
            </w:r>
          </w:p>
        </w:tc>
        <w:tc>
          <w:tcPr>
            <w:tcW w:w="5098" w:type="dxa"/>
            <w:vAlign w:val="center"/>
          </w:tcPr>
          <w:p w:rsidR="0004321F" w:rsidRPr="00AC62D2" w:rsidRDefault="0004321F" w:rsidP="00AC62D2">
            <w:pPr>
              <w:pStyle w:val="RedTxt"/>
              <w:jc w:val="center"/>
              <w:rPr>
                <w:rFonts w:ascii="Times New Roman" w:hAnsi="Times New Roman"/>
                <w:sz w:val="24"/>
                <w:szCs w:val="24"/>
              </w:rPr>
            </w:pPr>
            <w:r w:rsidRPr="00AC62D2">
              <w:rPr>
                <w:rFonts w:ascii="Times New Roman" w:hAnsi="Times New Roman"/>
                <w:sz w:val="24"/>
                <w:szCs w:val="24"/>
              </w:rPr>
              <w:t>50</w:t>
            </w:r>
          </w:p>
        </w:tc>
      </w:tr>
      <w:tr w:rsidR="0004321F" w:rsidRPr="00AC62D2" w:rsidTr="0004321F">
        <w:trPr>
          <w:trHeight w:val="340"/>
        </w:trPr>
        <w:tc>
          <w:tcPr>
            <w:tcW w:w="5098" w:type="dxa"/>
            <w:vAlign w:val="center"/>
          </w:tcPr>
          <w:p w:rsidR="0004321F" w:rsidRPr="00AC62D2" w:rsidRDefault="0004321F" w:rsidP="00AC62D2">
            <w:pPr>
              <w:pStyle w:val="RedTxt"/>
              <w:jc w:val="center"/>
              <w:rPr>
                <w:rFonts w:ascii="Times New Roman" w:hAnsi="Times New Roman"/>
                <w:sz w:val="24"/>
                <w:szCs w:val="24"/>
              </w:rPr>
            </w:pPr>
            <w:r w:rsidRPr="00AC62D2">
              <w:rPr>
                <w:rFonts w:ascii="Times New Roman" w:hAnsi="Times New Roman"/>
                <w:sz w:val="24"/>
                <w:szCs w:val="24"/>
              </w:rPr>
              <w:t xml:space="preserve">3 – Environnement </w:t>
            </w:r>
          </w:p>
        </w:tc>
        <w:tc>
          <w:tcPr>
            <w:tcW w:w="5098" w:type="dxa"/>
            <w:vAlign w:val="center"/>
          </w:tcPr>
          <w:p w:rsidR="0004321F" w:rsidRPr="00AC62D2" w:rsidRDefault="0004321F" w:rsidP="00AC62D2">
            <w:pPr>
              <w:pStyle w:val="RedTxt"/>
              <w:jc w:val="center"/>
              <w:rPr>
                <w:rFonts w:ascii="Times New Roman" w:hAnsi="Times New Roman"/>
                <w:sz w:val="24"/>
                <w:szCs w:val="24"/>
              </w:rPr>
            </w:pPr>
            <w:r w:rsidRPr="00AC62D2">
              <w:rPr>
                <w:rFonts w:ascii="Times New Roman" w:hAnsi="Times New Roman"/>
                <w:sz w:val="24"/>
                <w:szCs w:val="24"/>
              </w:rPr>
              <w:t>10</w:t>
            </w:r>
          </w:p>
        </w:tc>
      </w:tr>
    </w:tbl>
    <w:p w:rsidR="0004321F" w:rsidRPr="00AC62D2" w:rsidRDefault="0004321F" w:rsidP="00AC62D2">
      <w:pPr>
        <w:pStyle w:val="RedTxt"/>
        <w:jc w:val="both"/>
        <w:rPr>
          <w:rFonts w:ascii="Times New Roman" w:hAnsi="Times New Roman"/>
          <w:sz w:val="24"/>
          <w:szCs w:val="24"/>
        </w:rPr>
      </w:pPr>
    </w:p>
    <w:p w:rsidR="0004321F" w:rsidRPr="00AC62D2" w:rsidRDefault="0004321F" w:rsidP="00AC62D2">
      <w:pPr>
        <w:pStyle w:val="RedTxt"/>
        <w:jc w:val="both"/>
        <w:rPr>
          <w:rFonts w:ascii="Times New Roman" w:hAnsi="Times New Roman"/>
          <w:sz w:val="24"/>
          <w:szCs w:val="24"/>
        </w:rPr>
      </w:pPr>
    </w:p>
    <w:p w:rsidR="0004321F" w:rsidRPr="00AC62D2" w:rsidRDefault="00026252" w:rsidP="00AC62D2">
      <w:pPr>
        <w:pStyle w:val="RedTxt"/>
        <w:jc w:val="both"/>
        <w:rPr>
          <w:rFonts w:ascii="Times New Roman" w:hAnsi="Times New Roman"/>
          <w:sz w:val="24"/>
          <w:szCs w:val="24"/>
        </w:rPr>
      </w:pPr>
      <w:r w:rsidRPr="00AC62D2">
        <w:rPr>
          <w:rFonts w:ascii="Times New Roman" w:hAnsi="Times New Roman"/>
          <w:sz w:val="24"/>
          <w:szCs w:val="24"/>
        </w:rPr>
        <w:t>Dans le cas où des erreurs de multiplication, d’addition ou de report seraient constatées entre le bordereau des prix unitaires et les autres pièces de l’offre, il ne sera tenu compte que du ou des montants corrigés pour le jugement de la consultation. Toutefois si l’entrepreneur concerné est sur le point d’être retenu, il sera invité à les rectifier. En cas de refus, son offre sera éliminée comme non cohérente.</w:t>
      </w:r>
    </w:p>
    <w:p w:rsidR="00026252" w:rsidRPr="00AC62D2" w:rsidRDefault="00026252" w:rsidP="00AC62D2">
      <w:pPr>
        <w:pStyle w:val="RedTxt"/>
        <w:jc w:val="both"/>
        <w:rPr>
          <w:rFonts w:ascii="Times New Roman" w:hAnsi="Times New Roman"/>
          <w:sz w:val="24"/>
          <w:szCs w:val="24"/>
        </w:rPr>
      </w:pPr>
    </w:p>
    <w:p w:rsidR="00026252" w:rsidRPr="00AC62D2" w:rsidRDefault="00026252" w:rsidP="00AC62D2">
      <w:pPr>
        <w:pStyle w:val="RedTxt"/>
        <w:jc w:val="both"/>
        <w:rPr>
          <w:rFonts w:ascii="Times New Roman" w:hAnsi="Times New Roman"/>
          <w:sz w:val="24"/>
          <w:szCs w:val="24"/>
        </w:rPr>
      </w:pPr>
      <w:r w:rsidRPr="00AC62D2">
        <w:rPr>
          <w:rFonts w:ascii="Times New Roman" w:hAnsi="Times New Roman"/>
          <w:sz w:val="24"/>
          <w:szCs w:val="24"/>
        </w:rPr>
        <w:t>Conformément à l’article 55 – IV du Décret n° 2016-360 du 25 mars 2016, le candidat retenu ne saurait être désigné définitivement comme titulaire du marché qu’à la condition de produire dans un délai imparti les documents justificatifs, les moyens de preuve, les compléments ou explications requis par le pouvoir adjudicateur.</w:t>
      </w:r>
    </w:p>
    <w:p w:rsidR="00026252" w:rsidRPr="00AC62D2" w:rsidRDefault="00026252" w:rsidP="00AC62D2">
      <w:pPr>
        <w:pStyle w:val="RedTxt"/>
        <w:jc w:val="both"/>
        <w:rPr>
          <w:rFonts w:ascii="Times New Roman" w:hAnsi="Times New Roman"/>
          <w:sz w:val="24"/>
          <w:szCs w:val="24"/>
        </w:rPr>
      </w:pPr>
    </w:p>
    <w:p w:rsidR="00026252" w:rsidRPr="00AC62D2" w:rsidRDefault="00026252" w:rsidP="00AC62D2">
      <w:pPr>
        <w:pStyle w:val="RedTxt"/>
        <w:jc w:val="both"/>
        <w:rPr>
          <w:rFonts w:ascii="Times New Roman" w:hAnsi="Times New Roman"/>
          <w:sz w:val="24"/>
          <w:szCs w:val="24"/>
        </w:rPr>
      </w:pPr>
      <w:r w:rsidRPr="00AC62D2">
        <w:rPr>
          <w:rFonts w:ascii="Times New Roman" w:hAnsi="Times New Roman"/>
          <w:sz w:val="24"/>
          <w:szCs w:val="24"/>
        </w:rPr>
        <w:t>La signature de l’offre est possible mais n’est pas obligatoire. Seul le candidat informé que son offre est retenue est tenu de la signer</w:t>
      </w:r>
      <w:r w:rsidRPr="00AC62D2">
        <w:rPr>
          <w:rFonts w:ascii="Times New Roman" w:hAnsi="Times New Roman"/>
          <w:b/>
          <w:sz w:val="24"/>
          <w:szCs w:val="24"/>
        </w:rPr>
        <w:t>. Afin d’éviter tout retard dans la notification, ainsi que toute démarche supplémentaire, les candidats sont invités à signer leur offre avant de la déposer</w:t>
      </w:r>
      <w:r w:rsidRPr="00AC62D2">
        <w:rPr>
          <w:rFonts w:ascii="Times New Roman" w:hAnsi="Times New Roman"/>
          <w:sz w:val="24"/>
          <w:szCs w:val="24"/>
        </w:rPr>
        <w:t>. A défaut, ils sont informés que le seul dépôt de l’offre vaut engagement de leur part à signer ultérieurement le marché qui sera attribué.</w:t>
      </w:r>
    </w:p>
    <w:p w:rsidR="0004321F" w:rsidRPr="00AC62D2" w:rsidRDefault="0004321F" w:rsidP="00AC62D2">
      <w:pPr>
        <w:pStyle w:val="RedTxt"/>
        <w:jc w:val="both"/>
        <w:rPr>
          <w:rFonts w:ascii="Times New Roman" w:hAnsi="Times New Roman"/>
          <w:sz w:val="24"/>
          <w:szCs w:val="24"/>
        </w:rPr>
      </w:pPr>
    </w:p>
    <w:p w:rsidR="0004321F" w:rsidRPr="00AC62D2" w:rsidRDefault="00CE6202" w:rsidP="00AC62D2">
      <w:pPr>
        <w:pStyle w:val="RedTxt"/>
        <w:jc w:val="both"/>
        <w:rPr>
          <w:rFonts w:ascii="Times New Roman" w:hAnsi="Times New Roman"/>
          <w:b/>
          <w:sz w:val="24"/>
          <w:szCs w:val="24"/>
        </w:rPr>
      </w:pPr>
      <w:r w:rsidRPr="00AC62D2">
        <w:rPr>
          <w:rFonts w:ascii="Times New Roman" w:hAnsi="Times New Roman"/>
          <w:b/>
          <w:sz w:val="24"/>
          <w:szCs w:val="24"/>
        </w:rPr>
        <w:t>Négociation :</w:t>
      </w:r>
    </w:p>
    <w:p w:rsidR="0004321F" w:rsidRPr="00AC62D2" w:rsidRDefault="00CE6202" w:rsidP="00AC62D2">
      <w:pPr>
        <w:pStyle w:val="RedTxt"/>
        <w:jc w:val="both"/>
        <w:rPr>
          <w:rFonts w:ascii="Times New Roman" w:hAnsi="Times New Roman"/>
          <w:sz w:val="24"/>
          <w:szCs w:val="24"/>
        </w:rPr>
      </w:pPr>
      <w:r w:rsidRPr="00AC62D2">
        <w:rPr>
          <w:rFonts w:ascii="Times New Roman" w:hAnsi="Times New Roman"/>
          <w:sz w:val="24"/>
          <w:szCs w:val="24"/>
        </w:rPr>
        <w:t>Le marché pourra être négocié sur le prix et/ou sur la technique. La négociation pourra se faire par courrier électronique.</w:t>
      </w:r>
    </w:p>
    <w:p w:rsidR="0004321F" w:rsidRPr="00AC62D2" w:rsidRDefault="0004321F" w:rsidP="00AC62D2">
      <w:pPr>
        <w:pStyle w:val="RedTxt"/>
        <w:jc w:val="both"/>
        <w:rPr>
          <w:rFonts w:ascii="Times New Roman" w:hAnsi="Times New Roman"/>
          <w:sz w:val="24"/>
          <w:szCs w:val="24"/>
        </w:rPr>
      </w:pPr>
    </w:p>
    <w:p w:rsidR="0004321F" w:rsidRPr="00AC62D2" w:rsidRDefault="0004321F" w:rsidP="00AC62D2">
      <w:pPr>
        <w:pStyle w:val="RedTxt"/>
        <w:jc w:val="both"/>
        <w:rPr>
          <w:rFonts w:ascii="Times New Roman" w:hAnsi="Times New Roman"/>
          <w:sz w:val="24"/>
          <w:szCs w:val="24"/>
        </w:rPr>
      </w:pPr>
    </w:p>
    <w:p w:rsidR="00CE6202" w:rsidRDefault="00CE6202" w:rsidP="00AC62D2">
      <w:pPr>
        <w:pStyle w:val="Titre1"/>
        <w:shd w:val="pct5" w:color="auto" w:fill="auto"/>
        <w:tabs>
          <w:tab w:val="left" w:pos="1848"/>
        </w:tabs>
        <w:spacing w:before="0" w:after="0"/>
        <w:rPr>
          <w:rFonts w:ascii="Times New Roman" w:hAnsi="Times New Roman"/>
          <w:sz w:val="24"/>
          <w:szCs w:val="24"/>
        </w:rPr>
      </w:pPr>
      <w:r w:rsidRPr="00AC62D2">
        <w:rPr>
          <w:rFonts w:ascii="Times New Roman" w:hAnsi="Times New Roman"/>
          <w:sz w:val="24"/>
          <w:szCs w:val="24"/>
        </w:rPr>
        <w:t xml:space="preserve">ARTICLE 6 – </w:t>
      </w:r>
      <w:r w:rsidR="005D0FBC" w:rsidRPr="00AC62D2">
        <w:rPr>
          <w:rFonts w:ascii="Times New Roman" w:hAnsi="Times New Roman"/>
          <w:sz w:val="24"/>
          <w:szCs w:val="24"/>
        </w:rPr>
        <w:t>conditions d’ENVOI OU DE REMISE DES PLIS</w:t>
      </w:r>
    </w:p>
    <w:p w:rsidR="00571FF7" w:rsidRPr="00571FF7" w:rsidRDefault="00571FF7" w:rsidP="00571FF7"/>
    <w:p w:rsidR="0004321F" w:rsidRPr="00AC62D2" w:rsidRDefault="000655FA" w:rsidP="00AC62D2">
      <w:pPr>
        <w:pStyle w:val="RedTxt"/>
        <w:jc w:val="both"/>
        <w:rPr>
          <w:rFonts w:ascii="Times New Roman" w:hAnsi="Times New Roman"/>
          <w:sz w:val="24"/>
          <w:szCs w:val="24"/>
        </w:rPr>
      </w:pPr>
      <w:r w:rsidRPr="00AC62D2">
        <w:rPr>
          <w:rFonts w:ascii="Times New Roman" w:hAnsi="Times New Roman"/>
          <w:sz w:val="24"/>
          <w:szCs w:val="24"/>
        </w:rPr>
        <w:t>Les candidats transmettent leur offre sur support papier sous pli cacheté portant la mention suivante : « </w:t>
      </w:r>
      <w:r w:rsidR="00955092">
        <w:rPr>
          <w:rFonts w:ascii="Times New Roman" w:hAnsi="Times New Roman"/>
          <w:sz w:val="24"/>
          <w:szCs w:val="24"/>
        </w:rPr>
        <w:t>Aménagement</w:t>
      </w:r>
      <w:r w:rsidRPr="00AC62D2">
        <w:rPr>
          <w:rFonts w:ascii="Times New Roman" w:hAnsi="Times New Roman"/>
          <w:sz w:val="24"/>
          <w:szCs w:val="24"/>
        </w:rPr>
        <w:t xml:space="preserve"> d’un plateau multisports – NE PAS OUVRIR ».</w:t>
      </w:r>
    </w:p>
    <w:p w:rsidR="000655FA" w:rsidRPr="00AC62D2" w:rsidRDefault="000655FA" w:rsidP="00AC62D2">
      <w:pPr>
        <w:pStyle w:val="RedTxt"/>
        <w:jc w:val="both"/>
        <w:rPr>
          <w:rFonts w:ascii="Times New Roman" w:hAnsi="Times New Roman"/>
          <w:sz w:val="24"/>
          <w:szCs w:val="24"/>
        </w:rPr>
      </w:pPr>
    </w:p>
    <w:p w:rsidR="000655FA" w:rsidRPr="00AC62D2" w:rsidRDefault="000655FA" w:rsidP="00AC62D2">
      <w:pPr>
        <w:pStyle w:val="RedTxt"/>
        <w:jc w:val="both"/>
        <w:rPr>
          <w:rFonts w:ascii="Times New Roman" w:hAnsi="Times New Roman"/>
          <w:sz w:val="24"/>
          <w:szCs w:val="24"/>
        </w:rPr>
      </w:pPr>
      <w:r w:rsidRPr="00AC62D2">
        <w:rPr>
          <w:rFonts w:ascii="Times New Roman" w:hAnsi="Times New Roman"/>
          <w:sz w:val="24"/>
          <w:szCs w:val="24"/>
        </w:rPr>
        <w:t>Ce pli doit contenir dans une seule enveloppe, les pièces définies dans le présent document et devra être remis contre récépissé ou, s’il est envoyé par la poste par pli recommandé avec avis de réception postal, parvenir à destination avant la date et l’heure limites de réception des offres indiquées sur la page de garde du présent document et ce, à l’adresse suivante :</w:t>
      </w:r>
    </w:p>
    <w:p w:rsidR="000655FA" w:rsidRPr="00AC62D2" w:rsidRDefault="000655FA" w:rsidP="00AC62D2">
      <w:pPr>
        <w:pStyle w:val="RedTxt"/>
        <w:jc w:val="both"/>
        <w:rPr>
          <w:rFonts w:ascii="Times New Roman" w:hAnsi="Times New Roman"/>
          <w:sz w:val="24"/>
          <w:szCs w:val="24"/>
        </w:rPr>
      </w:pPr>
    </w:p>
    <w:p w:rsidR="000655FA" w:rsidRPr="00AC62D2" w:rsidRDefault="000655FA" w:rsidP="00AC62D2">
      <w:pPr>
        <w:pStyle w:val="RedTxt"/>
        <w:jc w:val="both"/>
        <w:rPr>
          <w:rFonts w:ascii="Times New Roman" w:hAnsi="Times New Roman"/>
          <w:sz w:val="24"/>
          <w:szCs w:val="24"/>
        </w:rPr>
      </w:pPr>
      <w:r w:rsidRPr="00AC62D2">
        <w:rPr>
          <w:rFonts w:ascii="Times New Roman" w:hAnsi="Times New Roman"/>
          <w:sz w:val="24"/>
          <w:szCs w:val="24"/>
        </w:rPr>
        <w:t>Mairie de Châteauneuf-du-Faou</w:t>
      </w:r>
    </w:p>
    <w:p w:rsidR="000655FA" w:rsidRPr="00AC62D2" w:rsidRDefault="000655FA" w:rsidP="00AC62D2">
      <w:pPr>
        <w:pStyle w:val="RedTxt"/>
        <w:jc w:val="both"/>
        <w:rPr>
          <w:rFonts w:ascii="Times New Roman" w:hAnsi="Times New Roman"/>
          <w:sz w:val="24"/>
          <w:szCs w:val="24"/>
        </w:rPr>
      </w:pPr>
      <w:r w:rsidRPr="00AC62D2">
        <w:rPr>
          <w:rFonts w:ascii="Times New Roman" w:hAnsi="Times New Roman"/>
          <w:sz w:val="24"/>
          <w:szCs w:val="24"/>
        </w:rPr>
        <w:t>8, rue de la Mairie</w:t>
      </w:r>
    </w:p>
    <w:p w:rsidR="000655FA" w:rsidRPr="00AC62D2" w:rsidRDefault="000655FA" w:rsidP="00AC62D2">
      <w:pPr>
        <w:pStyle w:val="RedTxt"/>
        <w:jc w:val="both"/>
        <w:rPr>
          <w:rFonts w:ascii="Times New Roman" w:hAnsi="Times New Roman"/>
          <w:sz w:val="24"/>
          <w:szCs w:val="24"/>
        </w:rPr>
      </w:pPr>
      <w:r w:rsidRPr="00AC62D2">
        <w:rPr>
          <w:rFonts w:ascii="Times New Roman" w:hAnsi="Times New Roman"/>
          <w:sz w:val="24"/>
          <w:szCs w:val="24"/>
        </w:rPr>
        <w:t>29520 CHATEAUNEUF-DU-FAOU</w:t>
      </w:r>
    </w:p>
    <w:p w:rsidR="0004321F" w:rsidRPr="00AC62D2" w:rsidRDefault="0004321F" w:rsidP="00AC62D2">
      <w:pPr>
        <w:pStyle w:val="RedTxt"/>
        <w:jc w:val="both"/>
        <w:rPr>
          <w:rFonts w:ascii="Times New Roman" w:hAnsi="Times New Roman"/>
          <w:sz w:val="24"/>
          <w:szCs w:val="24"/>
        </w:rPr>
      </w:pPr>
    </w:p>
    <w:p w:rsidR="0004321F" w:rsidRPr="00AC62D2" w:rsidRDefault="00C754FC" w:rsidP="00AC62D2">
      <w:pPr>
        <w:pStyle w:val="RedTxt"/>
        <w:jc w:val="both"/>
        <w:rPr>
          <w:rFonts w:ascii="Times New Roman" w:hAnsi="Times New Roman"/>
          <w:sz w:val="24"/>
          <w:szCs w:val="24"/>
        </w:rPr>
      </w:pPr>
      <w:r w:rsidRPr="00AC62D2">
        <w:rPr>
          <w:rFonts w:ascii="Times New Roman" w:hAnsi="Times New Roman"/>
          <w:sz w:val="24"/>
          <w:szCs w:val="24"/>
        </w:rPr>
        <w:t xml:space="preserve">Les dossiers qui parviendraient après la date et l’heure fixées, soit le </w:t>
      </w:r>
      <w:r w:rsidRPr="00AC62D2">
        <w:rPr>
          <w:rFonts w:ascii="Times New Roman" w:hAnsi="Times New Roman"/>
          <w:b/>
          <w:sz w:val="24"/>
          <w:szCs w:val="24"/>
        </w:rPr>
        <w:t xml:space="preserve">mercredi 13 septembre 2017 à 12 heures, </w:t>
      </w:r>
      <w:r w:rsidRPr="00AC62D2">
        <w:rPr>
          <w:rFonts w:ascii="Times New Roman" w:hAnsi="Times New Roman"/>
          <w:sz w:val="24"/>
          <w:szCs w:val="24"/>
        </w:rPr>
        <w:t>ainsi que ceux parvenus sous enveloppe non cachetée ne seront pas retenus et seront renvoyés à leur auteur.</w:t>
      </w:r>
    </w:p>
    <w:p w:rsidR="0005405C" w:rsidRDefault="0005405C" w:rsidP="00AC62D2">
      <w:pPr>
        <w:pStyle w:val="RedTxt"/>
        <w:jc w:val="both"/>
        <w:rPr>
          <w:rFonts w:ascii="Times New Roman" w:hAnsi="Times New Roman"/>
          <w:sz w:val="24"/>
          <w:szCs w:val="24"/>
        </w:rPr>
      </w:pPr>
    </w:p>
    <w:p w:rsidR="00571FF7" w:rsidRDefault="00571FF7" w:rsidP="00AC62D2">
      <w:pPr>
        <w:pStyle w:val="RedTxt"/>
        <w:jc w:val="both"/>
        <w:rPr>
          <w:rFonts w:ascii="Times New Roman" w:hAnsi="Times New Roman"/>
          <w:sz w:val="24"/>
          <w:szCs w:val="24"/>
        </w:rPr>
      </w:pPr>
    </w:p>
    <w:p w:rsidR="00571FF7" w:rsidRPr="00AC62D2" w:rsidRDefault="00571FF7" w:rsidP="00AC62D2">
      <w:pPr>
        <w:pStyle w:val="RedTxt"/>
        <w:jc w:val="both"/>
        <w:rPr>
          <w:rFonts w:ascii="Times New Roman" w:hAnsi="Times New Roman"/>
          <w:sz w:val="24"/>
          <w:szCs w:val="24"/>
        </w:rPr>
      </w:pPr>
    </w:p>
    <w:p w:rsidR="0005405C" w:rsidRPr="00AC62D2" w:rsidRDefault="0005405C" w:rsidP="00AC62D2">
      <w:pPr>
        <w:pStyle w:val="RedTxt"/>
        <w:jc w:val="both"/>
        <w:rPr>
          <w:rFonts w:ascii="Times New Roman" w:hAnsi="Times New Roman"/>
          <w:sz w:val="24"/>
          <w:szCs w:val="24"/>
        </w:rPr>
      </w:pPr>
      <w:r w:rsidRPr="00AC62D2">
        <w:rPr>
          <w:rFonts w:ascii="Times New Roman" w:hAnsi="Times New Roman"/>
          <w:sz w:val="24"/>
          <w:szCs w:val="24"/>
        </w:rPr>
        <w:t>Les réponses par voie dématérialisée ne sont pas admises.</w:t>
      </w:r>
    </w:p>
    <w:p w:rsidR="0005405C" w:rsidRPr="00AC62D2" w:rsidRDefault="0005405C" w:rsidP="00AC62D2">
      <w:pPr>
        <w:pStyle w:val="RedTxt"/>
        <w:jc w:val="both"/>
        <w:rPr>
          <w:rFonts w:ascii="Times New Roman" w:hAnsi="Times New Roman"/>
          <w:sz w:val="24"/>
          <w:szCs w:val="24"/>
        </w:rPr>
      </w:pPr>
    </w:p>
    <w:p w:rsidR="0005405C" w:rsidRPr="00AC62D2" w:rsidRDefault="0005405C" w:rsidP="00AC62D2">
      <w:pPr>
        <w:pStyle w:val="RedTxt"/>
        <w:jc w:val="both"/>
        <w:rPr>
          <w:rFonts w:ascii="Times New Roman" w:hAnsi="Times New Roman"/>
          <w:sz w:val="24"/>
          <w:szCs w:val="24"/>
        </w:rPr>
      </w:pPr>
    </w:p>
    <w:p w:rsidR="0004321F" w:rsidRPr="00AC62D2" w:rsidRDefault="0004321F" w:rsidP="00AC62D2">
      <w:pPr>
        <w:pStyle w:val="RedTxt"/>
        <w:jc w:val="both"/>
        <w:rPr>
          <w:rFonts w:ascii="Times New Roman" w:hAnsi="Times New Roman"/>
          <w:sz w:val="24"/>
          <w:szCs w:val="24"/>
        </w:rPr>
      </w:pPr>
    </w:p>
    <w:p w:rsidR="00C56CDB" w:rsidRDefault="0005405C" w:rsidP="00AC62D2">
      <w:pPr>
        <w:pStyle w:val="Titre1"/>
        <w:shd w:val="pct5" w:color="auto" w:fill="auto"/>
        <w:tabs>
          <w:tab w:val="left" w:pos="1848"/>
        </w:tabs>
        <w:spacing w:before="0" w:after="0"/>
        <w:rPr>
          <w:rFonts w:ascii="Times New Roman" w:hAnsi="Times New Roman"/>
          <w:sz w:val="24"/>
          <w:szCs w:val="24"/>
        </w:rPr>
      </w:pPr>
      <w:r w:rsidRPr="00AC62D2">
        <w:rPr>
          <w:rFonts w:ascii="Times New Roman" w:hAnsi="Times New Roman"/>
          <w:sz w:val="24"/>
          <w:szCs w:val="24"/>
        </w:rPr>
        <w:t>ARTICLE 7 – renseignements complementaires</w:t>
      </w:r>
      <w:bookmarkStart w:id="13" w:name="_Toc369682308"/>
      <w:bookmarkStart w:id="14" w:name="_Toc390679671"/>
      <w:bookmarkStart w:id="15" w:name="_Toc401478451"/>
      <w:bookmarkStart w:id="16" w:name="_Toc416663783"/>
    </w:p>
    <w:p w:rsidR="00571FF7" w:rsidRPr="00571FF7" w:rsidRDefault="00571FF7" w:rsidP="00571FF7"/>
    <w:p w:rsidR="00EA3AEA" w:rsidRPr="00AC62D2" w:rsidRDefault="00EA3AEA" w:rsidP="00AC62D2">
      <w:pPr>
        <w:pStyle w:val="Titre2"/>
        <w:spacing w:before="0" w:after="0"/>
        <w:rPr>
          <w:rFonts w:ascii="Times New Roman" w:hAnsi="Times New Roman"/>
          <w:sz w:val="24"/>
          <w:szCs w:val="24"/>
        </w:rPr>
      </w:pPr>
      <w:r w:rsidRPr="00AC62D2">
        <w:rPr>
          <w:rFonts w:ascii="Times New Roman" w:hAnsi="Times New Roman"/>
          <w:i/>
          <w:sz w:val="24"/>
          <w:szCs w:val="24"/>
          <w:u w:val="none"/>
        </w:rPr>
        <w:t xml:space="preserve">7.1 </w:t>
      </w:r>
      <w:r w:rsidRPr="00AC62D2">
        <w:rPr>
          <w:rFonts w:ascii="Times New Roman" w:hAnsi="Times New Roman"/>
          <w:sz w:val="24"/>
          <w:szCs w:val="24"/>
          <w:u w:val="none"/>
        </w:rPr>
        <w:t>–</w:t>
      </w:r>
      <w:r w:rsidRPr="00AC62D2">
        <w:rPr>
          <w:rFonts w:ascii="Times New Roman" w:hAnsi="Times New Roman"/>
          <w:sz w:val="24"/>
          <w:szCs w:val="24"/>
        </w:rPr>
        <w:t xml:space="preserve"> Demande de renseignements</w:t>
      </w:r>
    </w:p>
    <w:p w:rsidR="00873211" w:rsidRPr="00AC62D2" w:rsidRDefault="00873211" w:rsidP="00AC62D2">
      <w:pPr>
        <w:pStyle w:val="Paragraphe"/>
        <w:spacing w:before="0"/>
        <w:rPr>
          <w:szCs w:val="24"/>
        </w:rPr>
      </w:pPr>
    </w:p>
    <w:bookmarkEnd w:id="13"/>
    <w:bookmarkEnd w:id="14"/>
    <w:bookmarkEnd w:id="15"/>
    <w:bookmarkEnd w:id="16"/>
    <w:p w:rsidR="00756EDF" w:rsidRPr="00AC62D2" w:rsidRDefault="00C435D4" w:rsidP="00AC62D2">
      <w:pPr>
        <w:pStyle w:val="Paragraphe"/>
        <w:spacing w:before="0"/>
        <w:rPr>
          <w:szCs w:val="24"/>
        </w:rPr>
      </w:pPr>
      <w:r w:rsidRPr="00AC62D2">
        <w:rPr>
          <w:szCs w:val="24"/>
        </w:rPr>
        <w:t xml:space="preserve">Pour obtenir tous les renseignements complémentaires qui leur seraient nécessaires au cours de leur étude, les candidats devront faire parvenir </w:t>
      </w:r>
      <w:r w:rsidR="005716BD">
        <w:rPr>
          <w:szCs w:val="24"/>
        </w:rPr>
        <w:t>en temps utile</w:t>
      </w:r>
      <w:r w:rsidRPr="00AC62D2">
        <w:rPr>
          <w:szCs w:val="24"/>
        </w:rPr>
        <w:t xml:space="preserve"> une demande écrite </w:t>
      </w:r>
      <w:r w:rsidR="00C75886" w:rsidRPr="00AC62D2">
        <w:rPr>
          <w:szCs w:val="24"/>
        </w:rPr>
        <w:t>à</w:t>
      </w:r>
      <w:r w:rsidR="00EA3AEA" w:rsidRPr="00AC62D2">
        <w:rPr>
          <w:szCs w:val="24"/>
        </w:rPr>
        <w:t>  ou un courriel, de préférence, à :</w:t>
      </w:r>
    </w:p>
    <w:p w:rsidR="001E2357" w:rsidRPr="00AC62D2" w:rsidRDefault="001E2357" w:rsidP="00AC62D2">
      <w:pPr>
        <w:pStyle w:val="Paragraphe"/>
        <w:spacing w:before="0"/>
        <w:rPr>
          <w:szCs w:val="24"/>
        </w:rPr>
      </w:pPr>
    </w:p>
    <w:p w:rsidR="00C56CDB" w:rsidRPr="00AC62D2" w:rsidRDefault="00C56CDB" w:rsidP="00AC62D2">
      <w:pPr>
        <w:pStyle w:val="NormalWeb"/>
        <w:numPr>
          <w:ilvl w:val="0"/>
          <w:numId w:val="8"/>
        </w:numPr>
        <w:spacing w:before="0" w:beforeAutospacing="0" w:after="0"/>
      </w:pPr>
      <w:r w:rsidRPr="00AC62D2">
        <w:rPr>
          <w:b/>
          <w:bCs/>
          <w:u w:val="single"/>
        </w:rPr>
        <w:t xml:space="preserve">Renseignements administratifs </w:t>
      </w:r>
    </w:p>
    <w:p w:rsidR="00C56CDB" w:rsidRPr="00AC62D2" w:rsidRDefault="00C56CDB" w:rsidP="00AC62D2">
      <w:pPr>
        <w:pStyle w:val="NormalWeb"/>
        <w:spacing w:before="0" w:beforeAutospacing="0" w:after="0"/>
        <w:ind w:left="720"/>
      </w:pPr>
    </w:p>
    <w:p w:rsidR="00C56CDB" w:rsidRPr="00AC62D2" w:rsidRDefault="00C56CDB" w:rsidP="00AC62D2">
      <w:pPr>
        <w:pStyle w:val="NormalWeb"/>
        <w:spacing w:before="0" w:beforeAutospacing="0" w:after="0"/>
      </w:pPr>
      <w:r w:rsidRPr="00AC62D2">
        <w:rPr>
          <w:b/>
          <w:bCs/>
        </w:rPr>
        <w:t xml:space="preserve">MAIRIE DE </w:t>
      </w:r>
      <w:r w:rsidR="00D94BE9" w:rsidRPr="00AC62D2">
        <w:rPr>
          <w:b/>
          <w:bCs/>
        </w:rPr>
        <w:t>CHATEAUNEUF DU FAOU</w:t>
      </w:r>
    </w:p>
    <w:p w:rsidR="00C56CDB" w:rsidRPr="00AC62D2" w:rsidRDefault="00D94BE9" w:rsidP="00AC62D2">
      <w:pPr>
        <w:pStyle w:val="NormalWeb"/>
        <w:spacing w:before="0" w:beforeAutospacing="0" w:after="0"/>
      </w:pPr>
      <w:r w:rsidRPr="00AC62D2">
        <w:t>8</w:t>
      </w:r>
      <w:r w:rsidR="00E745EE" w:rsidRPr="00AC62D2">
        <w:t xml:space="preserve"> Place </w:t>
      </w:r>
      <w:r w:rsidRPr="00AC62D2">
        <w:t>de la Mairie</w:t>
      </w:r>
      <w:r w:rsidR="00E745EE" w:rsidRPr="00AC62D2">
        <w:t xml:space="preserve"> </w:t>
      </w:r>
      <w:r w:rsidR="002E030D">
        <w:t>29</w:t>
      </w:r>
      <w:r w:rsidRPr="00AC62D2">
        <w:t>520</w:t>
      </w:r>
      <w:r w:rsidR="00E745EE" w:rsidRPr="00AC62D2">
        <w:t xml:space="preserve"> </w:t>
      </w:r>
      <w:r w:rsidRPr="00AC62D2">
        <w:t>CHATEAUNEUF DU FAOU</w:t>
      </w:r>
    </w:p>
    <w:p w:rsidR="00C56CDB" w:rsidRPr="00AC62D2" w:rsidRDefault="00EA3AEA" w:rsidP="00AC62D2">
      <w:pPr>
        <w:pStyle w:val="NormalWeb"/>
        <w:spacing w:before="0" w:beforeAutospacing="0" w:after="0"/>
      </w:pPr>
      <w:r w:rsidRPr="00AC62D2">
        <w:rPr>
          <w:iCs/>
          <w:color w:val="000000"/>
        </w:rPr>
        <w:t>Té</w:t>
      </w:r>
      <w:r w:rsidR="00C15C74" w:rsidRPr="00AC62D2">
        <w:rPr>
          <w:iCs/>
          <w:color w:val="000000"/>
        </w:rPr>
        <w:t xml:space="preserve">l : </w:t>
      </w:r>
      <w:r w:rsidR="00E745EE" w:rsidRPr="00AC62D2">
        <w:t>02</w:t>
      </w:r>
      <w:r w:rsidR="00C15C74" w:rsidRPr="00AC62D2">
        <w:t>.</w:t>
      </w:r>
      <w:r w:rsidR="00E745EE" w:rsidRPr="00AC62D2">
        <w:t>9</w:t>
      </w:r>
      <w:r w:rsidR="00D94BE9" w:rsidRPr="00AC62D2">
        <w:t>8</w:t>
      </w:r>
      <w:r w:rsidR="00C15C74" w:rsidRPr="00AC62D2">
        <w:t>.</w:t>
      </w:r>
      <w:r w:rsidR="00D94BE9" w:rsidRPr="00AC62D2">
        <w:t>81</w:t>
      </w:r>
      <w:r w:rsidR="00C15C74" w:rsidRPr="00AC62D2">
        <w:t>.</w:t>
      </w:r>
      <w:r w:rsidR="00D94BE9" w:rsidRPr="00AC62D2">
        <w:t>75</w:t>
      </w:r>
      <w:r w:rsidR="00C15C74" w:rsidRPr="00AC62D2">
        <w:t>.</w:t>
      </w:r>
      <w:r w:rsidR="00D94BE9" w:rsidRPr="00AC62D2">
        <w:t>41</w:t>
      </w:r>
      <w:r w:rsidRPr="00AC62D2">
        <w:t>.</w:t>
      </w:r>
    </w:p>
    <w:p w:rsidR="00D94BE9" w:rsidRPr="00AC62D2" w:rsidRDefault="00EA3AEA" w:rsidP="00AC62D2">
      <w:pPr>
        <w:autoSpaceDE w:val="0"/>
        <w:autoSpaceDN w:val="0"/>
        <w:adjustRightInd w:val="0"/>
        <w:spacing w:after="0"/>
        <w:rPr>
          <w:color w:val="0000FF"/>
          <w:sz w:val="24"/>
          <w:szCs w:val="24"/>
        </w:rPr>
      </w:pPr>
      <w:r w:rsidRPr="00AC62D2">
        <w:rPr>
          <w:iCs/>
          <w:color w:val="000000"/>
          <w:sz w:val="24"/>
          <w:szCs w:val="24"/>
        </w:rPr>
        <w:t>M</w:t>
      </w:r>
      <w:r w:rsidR="00CC46BE" w:rsidRPr="00AC62D2">
        <w:rPr>
          <w:iCs/>
          <w:color w:val="000000"/>
          <w:sz w:val="24"/>
          <w:szCs w:val="24"/>
        </w:rPr>
        <w:t xml:space="preserve">ail: </w:t>
      </w:r>
      <w:r w:rsidR="00D94BE9" w:rsidRPr="00AC62D2">
        <w:rPr>
          <w:color w:val="0000FF"/>
          <w:sz w:val="24"/>
          <w:szCs w:val="24"/>
          <w:u w:val="single"/>
        </w:rPr>
        <w:t>mairie@chateauneuf-du-faou.com</w:t>
      </w:r>
    </w:p>
    <w:p w:rsidR="00E745EE" w:rsidRPr="00AC62D2" w:rsidRDefault="00E745EE" w:rsidP="00AC62D2">
      <w:pPr>
        <w:pStyle w:val="NormalWeb"/>
        <w:spacing w:before="0" w:beforeAutospacing="0" w:after="0"/>
      </w:pPr>
    </w:p>
    <w:p w:rsidR="00C56CDB" w:rsidRPr="00AC62D2" w:rsidRDefault="00C56CDB" w:rsidP="00AC62D2">
      <w:pPr>
        <w:pStyle w:val="NormalWeb"/>
        <w:spacing w:before="0" w:beforeAutospacing="0" w:after="0"/>
      </w:pPr>
    </w:p>
    <w:p w:rsidR="00C56CDB" w:rsidRPr="00AC62D2" w:rsidRDefault="00C56CDB" w:rsidP="00AC62D2">
      <w:pPr>
        <w:pStyle w:val="NormalWeb"/>
        <w:numPr>
          <w:ilvl w:val="0"/>
          <w:numId w:val="9"/>
        </w:numPr>
        <w:spacing w:before="0" w:beforeAutospacing="0" w:after="0"/>
      </w:pPr>
      <w:r w:rsidRPr="00AC62D2">
        <w:rPr>
          <w:b/>
          <w:bCs/>
          <w:u w:val="single"/>
        </w:rPr>
        <w:t xml:space="preserve">Renseignements techniques </w:t>
      </w:r>
    </w:p>
    <w:p w:rsidR="00C56CDB" w:rsidRPr="00AC62D2" w:rsidRDefault="00C56CDB" w:rsidP="00AC62D2">
      <w:pPr>
        <w:pStyle w:val="NormalWeb"/>
        <w:spacing w:before="0" w:beforeAutospacing="0" w:after="0"/>
      </w:pPr>
    </w:p>
    <w:p w:rsidR="00E745EE" w:rsidRPr="00AC62D2" w:rsidRDefault="00EA3AEA" w:rsidP="00AC62D2">
      <w:pPr>
        <w:spacing w:after="0"/>
        <w:rPr>
          <w:color w:val="000000"/>
          <w:sz w:val="24"/>
          <w:szCs w:val="24"/>
        </w:rPr>
      </w:pPr>
      <w:r w:rsidRPr="00AC62D2">
        <w:rPr>
          <w:iCs/>
          <w:color w:val="000000"/>
          <w:sz w:val="24"/>
          <w:szCs w:val="24"/>
        </w:rPr>
        <w:t>Services Techniques de la Ville de Châteauneuf-du-Faou</w:t>
      </w:r>
    </w:p>
    <w:p w:rsidR="00E745EE" w:rsidRPr="00AC62D2" w:rsidRDefault="00EA3AEA" w:rsidP="00AC62D2">
      <w:pPr>
        <w:spacing w:after="0"/>
        <w:rPr>
          <w:color w:val="000000"/>
          <w:sz w:val="24"/>
          <w:szCs w:val="24"/>
        </w:rPr>
      </w:pPr>
      <w:r w:rsidRPr="00AC62D2">
        <w:rPr>
          <w:iCs/>
          <w:color w:val="000000"/>
          <w:sz w:val="24"/>
          <w:szCs w:val="24"/>
        </w:rPr>
        <w:t>Té</w:t>
      </w:r>
      <w:r w:rsidR="00E745EE" w:rsidRPr="00AC62D2">
        <w:rPr>
          <w:iCs/>
          <w:color w:val="000000"/>
          <w:sz w:val="24"/>
          <w:szCs w:val="24"/>
        </w:rPr>
        <w:t>l : 0</w:t>
      </w:r>
      <w:r w:rsidR="00D94BE9" w:rsidRPr="00AC62D2">
        <w:rPr>
          <w:iCs/>
          <w:color w:val="000000"/>
          <w:sz w:val="24"/>
          <w:szCs w:val="24"/>
        </w:rPr>
        <w:t>2</w:t>
      </w:r>
      <w:r w:rsidR="00E745EE" w:rsidRPr="00AC62D2">
        <w:rPr>
          <w:iCs/>
          <w:color w:val="000000"/>
          <w:sz w:val="24"/>
          <w:szCs w:val="24"/>
        </w:rPr>
        <w:t>.</w:t>
      </w:r>
      <w:r w:rsidRPr="00AC62D2">
        <w:rPr>
          <w:iCs/>
          <w:color w:val="000000"/>
          <w:sz w:val="24"/>
          <w:szCs w:val="24"/>
        </w:rPr>
        <w:t>98.81.84.00.</w:t>
      </w:r>
    </w:p>
    <w:p w:rsidR="00E745EE" w:rsidRPr="00AC62D2" w:rsidRDefault="00EA3AEA" w:rsidP="00AC62D2">
      <w:pPr>
        <w:spacing w:after="0"/>
        <w:rPr>
          <w:color w:val="000000"/>
          <w:sz w:val="24"/>
          <w:szCs w:val="24"/>
        </w:rPr>
      </w:pPr>
      <w:r w:rsidRPr="00AC62D2">
        <w:rPr>
          <w:iCs/>
          <w:color w:val="000000"/>
          <w:sz w:val="24"/>
          <w:szCs w:val="24"/>
        </w:rPr>
        <w:t>M</w:t>
      </w:r>
      <w:r w:rsidR="00E745EE" w:rsidRPr="00AC62D2">
        <w:rPr>
          <w:iCs/>
          <w:color w:val="000000"/>
          <w:sz w:val="24"/>
          <w:szCs w:val="24"/>
        </w:rPr>
        <w:t xml:space="preserve">ail: </w:t>
      </w:r>
      <w:hyperlink r:id="rId10" w:history="1">
        <w:r w:rsidRPr="00AC62D2">
          <w:rPr>
            <w:rStyle w:val="Lienhypertexte"/>
            <w:iCs/>
            <w:sz w:val="24"/>
            <w:szCs w:val="24"/>
          </w:rPr>
          <w:t>stech.mairiechateauneuf@orange.fr</w:t>
        </w:r>
      </w:hyperlink>
    </w:p>
    <w:p w:rsidR="00E745EE" w:rsidRPr="00AC62D2" w:rsidRDefault="00E745EE" w:rsidP="00AC62D2">
      <w:pPr>
        <w:pStyle w:val="NormalWeb"/>
        <w:spacing w:before="0" w:beforeAutospacing="0" w:after="0"/>
      </w:pPr>
    </w:p>
    <w:p w:rsidR="00EA3AEA" w:rsidRDefault="00EA3AEA" w:rsidP="00AC62D2">
      <w:pPr>
        <w:pStyle w:val="Titre2"/>
        <w:spacing w:before="0" w:after="0"/>
        <w:rPr>
          <w:rFonts w:ascii="Times New Roman" w:hAnsi="Times New Roman"/>
          <w:sz w:val="24"/>
          <w:szCs w:val="24"/>
        </w:rPr>
      </w:pPr>
      <w:r w:rsidRPr="00AC62D2">
        <w:rPr>
          <w:rFonts w:ascii="Times New Roman" w:hAnsi="Times New Roman"/>
          <w:i/>
          <w:sz w:val="24"/>
          <w:szCs w:val="24"/>
          <w:u w:val="none"/>
        </w:rPr>
        <w:t xml:space="preserve">7.2 </w:t>
      </w:r>
      <w:r w:rsidRPr="00AC62D2">
        <w:rPr>
          <w:rFonts w:ascii="Times New Roman" w:hAnsi="Times New Roman"/>
          <w:sz w:val="24"/>
          <w:szCs w:val="24"/>
          <w:u w:val="none"/>
        </w:rPr>
        <w:t>–</w:t>
      </w:r>
      <w:r w:rsidRPr="00AC62D2">
        <w:rPr>
          <w:rFonts w:ascii="Times New Roman" w:hAnsi="Times New Roman"/>
          <w:sz w:val="24"/>
          <w:szCs w:val="24"/>
        </w:rPr>
        <w:t xml:space="preserve"> Documents complémentaires :</w:t>
      </w:r>
    </w:p>
    <w:p w:rsidR="00571FF7" w:rsidRPr="00571FF7" w:rsidRDefault="00571FF7" w:rsidP="00571FF7"/>
    <w:p w:rsidR="00EA3AEA" w:rsidRPr="00AC62D2" w:rsidRDefault="00EA3AEA" w:rsidP="00AC62D2">
      <w:pPr>
        <w:spacing w:after="0"/>
        <w:rPr>
          <w:sz w:val="24"/>
          <w:szCs w:val="24"/>
        </w:rPr>
      </w:pPr>
      <w:r w:rsidRPr="00AC62D2">
        <w:rPr>
          <w:sz w:val="24"/>
          <w:szCs w:val="24"/>
        </w:rPr>
        <w:t>Sans objet</w:t>
      </w:r>
    </w:p>
    <w:p w:rsidR="00756EDF" w:rsidRPr="00AC62D2" w:rsidRDefault="000634FA" w:rsidP="00AC62D2">
      <w:pPr>
        <w:tabs>
          <w:tab w:val="center" w:pos="5103"/>
          <w:tab w:val="right" w:pos="10206"/>
        </w:tabs>
        <w:spacing w:after="0"/>
        <w:rPr>
          <w:sz w:val="24"/>
          <w:szCs w:val="24"/>
        </w:rPr>
      </w:pPr>
      <w:r w:rsidRPr="00AC62D2">
        <w:rPr>
          <w:sz w:val="24"/>
          <w:szCs w:val="24"/>
        </w:rPr>
        <w:tab/>
      </w:r>
    </w:p>
    <w:p w:rsidR="00EA3AEA" w:rsidRDefault="00EA3AEA" w:rsidP="00AC62D2">
      <w:pPr>
        <w:pStyle w:val="Titre2"/>
        <w:spacing w:before="0" w:after="0"/>
        <w:rPr>
          <w:rFonts w:ascii="Times New Roman" w:hAnsi="Times New Roman"/>
          <w:sz w:val="24"/>
          <w:szCs w:val="24"/>
        </w:rPr>
      </w:pPr>
      <w:r w:rsidRPr="00AC62D2">
        <w:rPr>
          <w:rFonts w:ascii="Times New Roman" w:hAnsi="Times New Roman"/>
          <w:i/>
          <w:sz w:val="24"/>
          <w:szCs w:val="24"/>
          <w:u w:val="none"/>
        </w:rPr>
        <w:t xml:space="preserve">7.3 </w:t>
      </w:r>
      <w:r w:rsidRPr="00AC62D2">
        <w:rPr>
          <w:rFonts w:ascii="Times New Roman" w:hAnsi="Times New Roman"/>
          <w:sz w:val="24"/>
          <w:szCs w:val="24"/>
          <w:u w:val="none"/>
        </w:rPr>
        <w:t>–</w:t>
      </w:r>
      <w:r w:rsidRPr="00AC62D2">
        <w:rPr>
          <w:rFonts w:ascii="Times New Roman" w:hAnsi="Times New Roman"/>
          <w:sz w:val="24"/>
          <w:szCs w:val="24"/>
        </w:rPr>
        <w:t xml:space="preserve"> Visites sur sites et/ou consultations sur place :</w:t>
      </w:r>
    </w:p>
    <w:p w:rsidR="00571FF7" w:rsidRPr="00571FF7" w:rsidRDefault="00571FF7" w:rsidP="00571FF7"/>
    <w:p w:rsidR="00EA3AEA" w:rsidRPr="00AC62D2" w:rsidRDefault="00EA3AEA" w:rsidP="00027B1C">
      <w:pPr>
        <w:spacing w:after="0"/>
        <w:jc w:val="both"/>
        <w:rPr>
          <w:sz w:val="24"/>
          <w:szCs w:val="24"/>
        </w:rPr>
      </w:pPr>
      <w:r w:rsidRPr="00AC62D2">
        <w:rPr>
          <w:sz w:val="24"/>
          <w:szCs w:val="24"/>
        </w:rPr>
        <w:t>Une visite sur site est possible sur rendez-vous auprès de Monsieur MARTINEZ, Responsable des Services Techniques.</w:t>
      </w:r>
    </w:p>
    <w:p w:rsidR="007914D8" w:rsidRDefault="007914D8" w:rsidP="00027B1C">
      <w:pPr>
        <w:spacing w:after="0"/>
        <w:jc w:val="both"/>
        <w:rPr>
          <w:color w:val="000000"/>
          <w:sz w:val="24"/>
          <w:szCs w:val="24"/>
        </w:rPr>
      </w:pPr>
    </w:p>
    <w:p w:rsidR="00526897" w:rsidRDefault="00526897" w:rsidP="00027B1C">
      <w:pPr>
        <w:spacing w:after="0"/>
        <w:jc w:val="both"/>
        <w:rPr>
          <w:color w:val="000000"/>
          <w:sz w:val="24"/>
          <w:szCs w:val="24"/>
        </w:rPr>
      </w:pPr>
    </w:p>
    <w:p w:rsidR="00526897" w:rsidRDefault="00526897" w:rsidP="00027B1C">
      <w:pPr>
        <w:spacing w:after="0"/>
        <w:jc w:val="both"/>
        <w:rPr>
          <w:color w:val="000000"/>
          <w:sz w:val="24"/>
          <w:szCs w:val="24"/>
        </w:rPr>
      </w:pPr>
    </w:p>
    <w:p w:rsidR="00526897" w:rsidRPr="00EF7CD5" w:rsidRDefault="00526897" w:rsidP="00526897">
      <w:pPr>
        <w:spacing w:after="0"/>
        <w:jc w:val="both"/>
        <w:rPr>
          <w:sz w:val="24"/>
          <w:szCs w:val="24"/>
        </w:rPr>
      </w:pPr>
      <w:r w:rsidRPr="00EF7CD5">
        <w:rPr>
          <w:sz w:val="24"/>
          <w:szCs w:val="24"/>
        </w:rPr>
        <w:t>L’Entreprise / La Société</w:t>
      </w:r>
      <w:r w:rsidRPr="00EF7CD5">
        <w:rPr>
          <w:sz w:val="24"/>
          <w:szCs w:val="24"/>
        </w:rPr>
        <w:tab/>
      </w:r>
      <w:r w:rsidRPr="00EF7CD5">
        <w:rPr>
          <w:sz w:val="24"/>
          <w:szCs w:val="24"/>
        </w:rPr>
        <w:tab/>
      </w:r>
      <w:r w:rsidRPr="00EF7CD5">
        <w:rPr>
          <w:sz w:val="24"/>
          <w:szCs w:val="24"/>
        </w:rPr>
        <w:tab/>
      </w:r>
      <w:r w:rsidRPr="00EF7CD5">
        <w:rPr>
          <w:sz w:val="24"/>
          <w:szCs w:val="24"/>
        </w:rPr>
        <w:tab/>
      </w:r>
      <w:r w:rsidRPr="00EF7CD5">
        <w:rPr>
          <w:sz w:val="24"/>
          <w:szCs w:val="24"/>
        </w:rPr>
        <w:tab/>
        <w:t>Le</w:t>
      </w:r>
    </w:p>
    <w:p w:rsidR="00526897" w:rsidRPr="00EF7CD5" w:rsidRDefault="00526897" w:rsidP="00526897">
      <w:pPr>
        <w:spacing w:after="0"/>
        <w:jc w:val="both"/>
        <w:rPr>
          <w:sz w:val="24"/>
          <w:szCs w:val="24"/>
        </w:rPr>
      </w:pPr>
    </w:p>
    <w:p w:rsidR="00526897" w:rsidRPr="00EF7CD5" w:rsidRDefault="00526897" w:rsidP="00526897">
      <w:pPr>
        <w:spacing w:after="0"/>
        <w:jc w:val="both"/>
        <w:rPr>
          <w:sz w:val="24"/>
          <w:szCs w:val="24"/>
        </w:rPr>
      </w:pPr>
      <w:r w:rsidRPr="00EF7CD5">
        <w:rPr>
          <w:sz w:val="24"/>
          <w:szCs w:val="24"/>
        </w:rPr>
        <w:t>Lu et accepté,</w:t>
      </w:r>
    </w:p>
    <w:p w:rsidR="00526897" w:rsidRPr="00AC62D2" w:rsidRDefault="00526897" w:rsidP="00027B1C">
      <w:pPr>
        <w:spacing w:after="0"/>
        <w:jc w:val="both"/>
        <w:rPr>
          <w:color w:val="000000"/>
          <w:sz w:val="24"/>
          <w:szCs w:val="24"/>
        </w:rPr>
      </w:pPr>
    </w:p>
    <w:sectPr w:rsidR="00526897" w:rsidRPr="00AC62D2" w:rsidSect="00462A6D">
      <w:footerReference w:type="even" r:id="rId11"/>
      <w:footerReference w:type="default" r:id="rId12"/>
      <w:pgSz w:w="11907" w:h="16840" w:code="9"/>
      <w:pgMar w:top="1021" w:right="850" w:bottom="1021" w:left="851"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57" w:rsidRDefault="00360157">
      <w:r>
        <w:separator/>
      </w:r>
    </w:p>
  </w:endnote>
  <w:endnote w:type="continuationSeparator" w:id="0">
    <w:p w:rsidR="00360157" w:rsidRDefault="0036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zooka">
    <w:altName w:val="Times New Roman"/>
    <w:charset w:val="00"/>
    <w:family w:val="auto"/>
    <w:pitch w:val="variable"/>
    <w:sig w:usb0="00000083"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1D" w:rsidRDefault="0011301D">
    <w:pPr>
      <w:pStyle w:val="Pieddepage"/>
      <w:framePr w:wrap="around" w:vAnchor="text" w:hAnchor="margin" w:xAlign="center" w:y="1"/>
      <w:rPr>
        <w:rStyle w:val="Numrodepage"/>
      </w:rPr>
    </w:pPr>
    <w:r>
      <w:rPr>
        <w:rStyle w:val="Numrodepage"/>
      </w:rPr>
      <w:fldChar w:fldCharType="begin"/>
    </w:r>
    <w:r w:rsidR="008961C8">
      <w:rPr>
        <w:rStyle w:val="Numrodepage"/>
      </w:rPr>
      <w:instrText>PAGE</w:instrText>
    </w:r>
    <w:r>
      <w:rPr>
        <w:rStyle w:val="Numrodepage"/>
      </w:rPr>
      <w:instrText xml:space="preserve">  </w:instrText>
    </w:r>
    <w:r>
      <w:rPr>
        <w:rStyle w:val="Numrodepage"/>
      </w:rPr>
      <w:fldChar w:fldCharType="separate"/>
    </w:r>
    <w:r>
      <w:rPr>
        <w:rStyle w:val="Numrodepage"/>
        <w:noProof/>
      </w:rPr>
      <w:t>8</w:t>
    </w:r>
    <w:r>
      <w:rPr>
        <w:rStyle w:val="Numrodepage"/>
      </w:rPr>
      <w:fldChar w:fldCharType="end"/>
    </w:r>
  </w:p>
  <w:p w:rsidR="0011301D" w:rsidRDefault="001130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1D" w:rsidRDefault="0011301D" w:rsidP="00BA6EFA">
    <w:pPr>
      <w:pStyle w:val="Pieddepage"/>
      <w:pBdr>
        <w:top w:val="single" w:sz="4" w:space="1" w:color="auto"/>
      </w:pBdr>
      <w:tabs>
        <w:tab w:val="clear" w:pos="9072"/>
        <w:tab w:val="right" w:pos="9639"/>
      </w:tabs>
      <w:spacing w:after="0"/>
      <w:rPr>
        <w:rFonts w:ascii="Arial Narrow" w:hAnsi="Arial Narrow"/>
        <w:sz w:val="16"/>
      </w:rPr>
    </w:pPr>
    <w:r>
      <w:rPr>
        <w:rFonts w:ascii="Arial" w:hAnsi="Arial" w:cs="Arial"/>
        <w:sz w:val="16"/>
        <w:szCs w:val="16"/>
      </w:rPr>
      <w:t>C</w:t>
    </w:r>
    <w:r w:rsidR="001E29F0">
      <w:rPr>
        <w:rFonts w:ascii="Arial" w:hAnsi="Arial" w:cs="Arial"/>
        <w:sz w:val="16"/>
        <w:szCs w:val="16"/>
      </w:rPr>
      <w:t>HATEAUNEUF-DU-</w:t>
    </w:r>
    <w:r>
      <w:rPr>
        <w:rFonts w:ascii="Arial" w:hAnsi="Arial" w:cs="Arial"/>
        <w:sz w:val="16"/>
        <w:szCs w:val="16"/>
      </w:rPr>
      <w:t xml:space="preserve">FAOU - Marché de travaux – </w:t>
    </w:r>
    <w:r w:rsidR="005716BD">
      <w:rPr>
        <w:rFonts w:ascii="Arial Narrow" w:hAnsi="Arial Narrow"/>
        <w:sz w:val="16"/>
      </w:rPr>
      <w:t>RC</w:t>
    </w:r>
    <w:r>
      <w:rPr>
        <w:rFonts w:ascii="Arial Narrow" w:hAnsi="Arial Narrow"/>
        <w:sz w:val="16"/>
      </w:rPr>
      <w:t xml:space="preserve"> – </w:t>
    </w:r>
    <w:r w:rsidR="001E29F0">
      <w:rPr>
        <w:rFonts w:ascii="Arial" w:hAnsi="Arial" w:cs="Arial"/>
        <w:sz w:val="16"/>
        <w:szCs w:val="16"/>
      </w:rPr>
      <w:t>Aménagement d’un plateau multisports</w:t>
    </w:r>
    <w:r>
      <w:rPr>
        <w:rFonts w:ascii="Arial Narrow" w:hAnsi="Arial Narrow"/>
        <w:sz w:val="16"/>
      </w:rPr>
      <w:tab/>
    </w:r>
    <w:r>
      <w:rPr>
        <w:rFonts w:ascii="Arial Narrow" w:hAnsi="Arial Narrow"/>
        <w:sz w:val="16"/>
      </w:rPr>
      <w:tab/>
    </w:r>
    <w:r>
      <w:rPr>
        <w:rStyle w:val="Numrodepage"/>
        <w:rFonts w:ascii="Arial Narrow" w:hAnsi="Arial Narrow"/>
        <w:sz w:val="16"/>
      </w:rPr>
      <w:fldChar w:fldCharType="begin"/>
    </w:r>
    <w:r>
      <w:rPr>
        <w:rStyle w:val="Numrodepage"/>
        <w:rFonts w:ascii="Arial Narrow" w:hAnsi="Arial Narrow"/>
        <w:sz w:val="16"/>
      </w:rPr>
      <w:instrText xml:space="preserve"> </w:instrText>
    </w:r>
    <w:r w:rsidR="008961C8">
      <w:rPr>
        <w:rStyle w:val="Numrodepage"/>
        <w:rFonts w:ascii="Arial Narrow" w:hAnsi="Arial Narrow"/>
        <w:sz w:val="16"/>
      </w:rPr>
      <w:instrText>PAGE</w:instrText>
    </w:r>
    <w:r>
      <w:rPr>
        <w:rStyle w:val="Numrodepage"/>
        <w:rFonts w:ascii="Arial Narrow" w:hAnsi="Arial Narrow"/>
        <w:sz w:val="16"/>
      </w:rPr>
      <w:instrText xml:space="preserve"> </w:instrText>
    </w:r>
    <w:r>
      <w:rPr>
        <w:rStyle w:val="Numrodepage"/>
        <w:rFonts w:ascii="Arial Narrow" w:hAnsi="Arial Narrow"/>
        <w:sz w:val="16"/>
      </w:rPr>
      <w:fldChar w:fldCharType="separate"/>
    </w:r>
    <w:r w:rsidR="009B6427">
      <w:rPr>
        <w:rStyle w:val="Numrodepage"/>
        <w:rFonts w:ascii="Arial Narrow" w:hAnsi="Arial Narrow"/>
        <w:noProof/>
        <w:sz w:val="16"/>
      </w:rPr>
      <w:t>7</w:t>
    </w:r>
    <w:r>
      <w:rPr>
        <w:rStyle w:val="Numrodepage"/>
        <w:rFonts w:ascii="Arial Narrow" w:hAnsi="Arial Narrow"/>
        <w:sz w:val="16"/>
      </w:rPr>
      <w:fldChar w:fldCharType="end"/>
    </w:r>
    <w:r>
      <w:rPr>
        <w:rStyle w:val="Numrodepage"/>
        <w:rFonts w:ascii="Arial Narrow" w:hAnsi="Arial Narrow"/>
        <w:sz w:val="16"/>
      </w:rPr>
      <w:t>/</w:t>
    </w:r>
    <w:r>
      <w:rPr>
        <w:rStyle w:val="Numrodepage"/>
        <w:rFonts w:ascii="Arial Narrow" w:hAnsi="Arial Narrow"/>
        <w:sz w:val="16"/>
      </w:rPr>
      <w:fldChar w:fldCharType="begin"/>
    </w:r>
    <w:r>
      <w:rPr>
        <w:rStyle w:val="Numrodepage"/>
        <w:rFonts w:ascii="Arial Narrow" w:hAnsi="Arial Narrow"/>
        <w:sz w:val="16"/>
      </w:rPr>
      <w:instrText xml:space="preserve"> </w:instrText>
    </w:r>
    <w:r w:rsidR="008961C8">
      <w:rPr>
        <w:rStyle w:val="Numrodepage"/>
        <w:rFonts w:ascii="Arial Narrow" w:hAnsi="Arial Narrow"/>
        <w:sz w:val="16"/>
      </w:rPr>
      <w:instrText>NUMPAGES</w:instrText>
    </w:r>
    <w:r>
      <w:rPr>
        <w:rStyle w:val="Numrodepage"/>
        <w:rFonts w:ascii="Arial Narrow" w:hAnsi="Arial Narrow"/>
        <w:sz w:val="16"/>
      </w:rPr>
      <w:instrText xml:space="preserve"> </w:instrText>
    </w:r>
    <w:r>
      <w:rPr>
        <w:rStyle w:val="Numrodepage"/>
        <w:rFonts w:ascii="Arial Narrow" w:hAnsi="Arial Narrow"/>
        <w:sz w:val="16"/>
      </w:rPr>
      <w:fldChar w:fldCharType="separate"/>
    </w:r>
    <w:r w:rsidR="009B6427">
      <w:rPr>
        <w:rStyle w:val="Numrodepage"/>
        <w:rFonts w:ascii="Arial Narrow" w:hAnsi="Arial Narrow"/>
        <w:noProof/>
        <w:sz w:val="16"/>
      </w:rPr>
      <w:t>7</w:t>
    </w:r>
    <w:r>
      <w:rPr>
        <w:rStyle w:val="Numrodepage"/>
        <w:rFonts w:ascii="Arial Narrow" w:hAnsi="Arial Narrow"/>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57" w:rsidRDefault="00360157">
      <w:r>
        <w:separator/>
      </w:r>
    </w:p>
  </w:footnote>
  <w:footnote w:type="continuationSeparator" w:id="0">
    <w:p w:rsidR="00360157" w:rsidRDefault="00360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4CF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numFmt w:val="none"/>
      <w:lvlText w:val=""/>
      <w:lvlJc w:val="left"/>
    </w:lvl>
    <w:lvl w:ilvl="1">
      <w:numFmt w:val="none"/>
      <w:lvlText w:val=""/>
      <w:lvlJc w:val="left"/>
    </w:lvl>
    <w:lvl w:ilvl="2">
      <w:numFmt w:val="decimal"/>
      <w:pStyle w:val="Titre3"/>
      <w:lvlText w:val="%3"/>
      <w:legacy w:legacy="1" w:legacySpace="0" w:legacyIndent="0"/>
      <w:lvlJc w:val="left"/>
      <w:rPr>
        <w:rFonts w:ascii="Tms Rmn" w:hAnsi="Tms Rmn"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B5975B4"/>
    <w:multiLevelType w:val="hybridMultilevel"/>
    <w:tmpl w:val="7B9C7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028C6"/>
    <w:multiLevelType w:val="multilevel"/>
    <w:tmpl w:val="B93CC95C"/>
    <w:lvl w:ilvl="0">
      <w:start w:val="1"/>
      <w:numFmt w:val="decimal"/>
      <w:lvlText w:val="%1"/>
      <w:lvlJc w:val="left"/>
      <w:pPr>
        <w:ind w:left="375" w:hanging="375"/>
      </w:pPr>
      <w:rPr>
        <w:rFonts w:hint="default"/>
        <w:i/>
        <w:u w:val="none"/>
      </w:rPr>
    </w:lvl>
    <w:lvl w:ilvl="1">
      <w:start w:val="1"/>
      <w:numFmt w:val="decimal"/>
      <w:lvlText w:val="%1-%2"/>
      <w:lvlJc w:val="left"/>
      <w:pPr>
        <w:ind w:left="942" w:hanging="375"/>
      </w:pPr>
      <w:rPr>
        <w:rFonts w:hint="default"/>
        <w:i/>
        <w:u w:val="none"/>
      </w:rPr>
    </w:lvl>
    <w:lvl w:ilvl="2">
      <w:start w:val="1"/>
      <w:numFmt w:val="decimal"/>
      <w:lvlText w:val="%1-%2.%3"/>
      <w:lvlJc w:val="left"/>
      <w:pPr>
        <w:ind w:left="1854" w:hanging="720"/>
      </w:pPr>
      <w:rPr>
        <w:rFonts w:hint="default"/>
        <w:i/>
        <w:u w:val="none"/>
      </w:rPr>
    </w:lvl>
    <w:lvl w:ilvl="3">
      <w:start w:val="1"/>
      <w:numFmt w:val="decimal"/>
      <w:lvlText w:val="%1-%2.%3.%4"/>
      <w:lvlJc w:val="left"/>
      <w:pPr>
        <w:ind w:left="2421" w:hanging="720"/>
      </w:pPr>
      <w:rPr>
        <w:rFonts w:hint="default"/>
        <w:i/>
        <w:u w:val="none"/>
      </w:rPr>
    </w:lvl>
    <w:lvl w:ilvl="4">
      <w:start w:val="1"/>
      <w:numFmt w:val="decimal"/>
      <w:lvlText w:val="%1-%2.%3.%4.%5"/>
      <w:lvlJc w:val="left"/>
      <w:pPr>
        <w:ind w:left="3348" w:hanging="1080"/>
      </w:pPr>
      <w:rPr>
        <w:rFonts w:hint="default"/>
        <w:i/>
        <w:u w:val="none"/>
      </w:rPr>
    </w:lvl>
    <w:lvl w:ilvl="5">
      <w:start w:val="1"/>
      <w:numFmt w:val="decimal"/>
      <w:lvlText w:val="%1-%2.%3.%4.%5.%6"/>
      <w:lvlJc w:val="left"/>
      <w:pPr>
        <w:ind w:left="3915" w:hanging="1080"/>
      </w:pPr>
      <w:rPr>
        <w:rFonts w:hint="default"/>
        <w:i/>
        <w:u w:val="none"/>
      </w:rPr>
    </w:lvl>
    <w:lvl w:ilvl="6">
      <w:start w:val="1"/>
      <w:numFmt w:val="decimal"/>
      <w:lvlText w:val="%1-%2.%3.%4.%5.%6.%7"/>
      <w:lvlJc w:val="left"/>
      <w:pPr>
        <w:ind w:left="4842" w:hanging="1440"/>
      </w:pPr>
      <w:rPr>
        <w:rFonts w:hint="default"/>
        <w:i/>
        <w:u w:val="none"/>
      </w:rPr>
    </w:lvl>
    <w:lvl w:ilvl="7">
      <w:start w:val="1"/>
      <w:numFmt w:val="decimal"/>
      <w:lvlText w:val="%1-%2.%3.%4.%5.%6.%7.%8"/>
      <w:lvlJc w:val="left"/>
      <w:pPr>
        <w:ind w:left="5409" w:hanging="1440"/>
      </w:pPr>
      <w:rPr>
        <w:rFonts w:hint="default"/>
        <w:i/>
        <w:u w:val="none"/>
      </w:rPr>
    </w:lvl>
    <w:lvl w:ilvl="8">
      <w:start w:val="1"/>
      <w:numFmt w:val="decimal"/>
      <w:lvlText w:val="%1-%2.%3.%4.%5.%6.%7.%8.%9"/>
      <w:lvlJc w:val="left"/>
      <w:pPr>
        <w:ind w:left="6336" w:hanging="1800"/>
      </w:pPr>
      <w:rPr>
        <w:rFonts w:hint="default"/>
        <w:i/>
        <w:u w:val="none"/>
      </w:rPr>
    </w:lvl>
  </w:abstractNum>
  <w:abstractNum w:abstractNumId="5" w15:restartNumberingAfterBreak="0">
    <w:nsid w:val="1A7C4E3B"/>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F3A3AEB"/>
    <w:multiLevelType w:val="hybridMultilevel"/>
    <w:tmpl w:val="4B0C8290"/>
    <w:lvl w:ilvl="0" w:tplc="C71403F0">
      <w:start w:val="5"/>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472C7B"/>
    <w:multiLevelType w:val="multilevel"/>
    <w:tmpl w:val="660C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0B63"/>
    <w:multiLevelType w:val="hybridMultilevel"/>
    <w:tmpl w:val="2D462AAA"/>
    <w:lvl w:ilvl="0" w:tplc="040C0003">
      <w:start w:val="1"/>
      <w:numFmt w:val="bullet"/>
      <w:lvlText w:val="o"/>
      <w:lvlJc w:val="left"/>
      <w:pPr>
        <w:tabs>
          <w:tab w:val="num" w:pos="1432"/>
        </w:tabs>
        <w:ind w:left="1432" w:hanging="360"/>
      </w:pPr>
      <w:rPr>
        <w:rFonts w:ascii="Courier New" w:hAnsi="Courier New" w:cs="Courier New"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9" w15:restartNumberingAfterBreak="0">
    <w:nsid w:val="269E3719"/>
    <w:multiLevelType w:val="hybridMultilevel"/>
    <w:tmpl w:val="ED1CE0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93A9D"/>
    <w:multiLevelType w:val="multilevel"/>
    <w:tmpl w:val="C146463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tabs>
          <w:tab w:val="num" w:pos="1440"/>
        </w:tabs>
        <w:ind w:left="1440" w:hanging="360"/>
      </w:pPr>
      <w:rPr>
        <w:rFonts w:ascii="Garamond" w:eastAsia="Times New Roman"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4568B"/>
    <w:multiLevelType w:val="hybridMultilevel"/>
    <w:tmpl w:val="A1082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ED22F1"/>
    <w:multiLevelType w:val="multilevel"/>
    <w:tmpl w:val="5A2A8426"/>
    <w:lvl w:ilvl="0">
      <w:start w:val="1"/>
      <w:numFmt w:val="decimal"/>
      <w:lvlText w:val="%1"/>
      <w:lvlJc w:val="left"/>
      <w:pPr>
        <w:ind w:left="360" w:hanging="360"/>
      </w:pPr>
      <w:rPr>
        <w:rFonts w:hint="default"/>
        <w:color w:val="5A5A5A" w:themeColor="text1" w:themeTint="A5"/>
      </w:rPr>
    </w:lvl>
    <w:lvl w:ilvl="1">
      <w:start w:val="1"/>
      <w:numFmt w:val="decimal"/>
      <w:lvlText w:val="%1.%2"/>
      <w:lvlJc w:val="left"/>
      <w:pPr>
        <w:ind w:left="1068" w:hanging="360"/>
      </w:pPr>
      <w:rPr>
        <w:rFonts w:hint="default"/>
        <w:color w:val="5A5A5A" w:themeColor="text1" w:themeTint="A5"/>
      </w:rPr>
    </w:lvl>
    <w:lvl w:ilvl="2">
      <w:start w:val="1"/>
      <w:numFmt w:val="decimal"/>
      <w:lvlText w:val="%1.%2.%3"/>
      <w:lvlJc w:val="left"/>
      <w:pPr>
        <w:ind w:left="2136" w:hanging="720"/>
      </w:pPr>
      <w:rPr>
        <w:rFonts w:hint="default"/>
        <w:color w:val="5A5A5A" w:themeColor="text1" w:themeTint="A5"/>
      </w:rPr>
    </w:lvl>
    <w:lvl w:ilvl="3">
      <w:start w:val="1"/>
      <w:numFmt w:val="decimal"/>
      <w:lvlText w:val="%1.%2.%3.%4"/>
      <w:lvlJc w:val="left"/>
      <w:pPr>
        <w:ind w:left="2844" w:hanging="720"/>
      </w:pPr>
      <w:rPr>
        <w:rFonts w:hint="default"/>
        <w:color w:val="5A5A5A" w:themeColor="text1" w:themeTint="A5"/>
      </w:rPr>
    </w:lvl>
    <w:lvl w:ilvl="4">
      <w:start w:val="1"/>
      <w:numFmt w:val="decimal"/>
      <w:lvlText w:val="%1.%2.%3.%4.%5"/>
      <w:lvlJc w:val="left"/>
      <w:pPr>
        <w:ind w:left="3912" w:hanging="1080"/>
      </w:pPr>
      <w:rPr>
        <w:rFonts w:hint="default"/>
        <w:color w:val="5A5A5A" w:themeColor="text1" w:themeTint="A5"/>
      </w:rPr>
    </w:lvl>
    <w:lvl w:ilvl="5">
      <w:start w:val="1"/>
      <w:numFmt w:val="decimal"/>
      <w:lvlText w:val="%1.%2.%3.%4.%5.%6"/>
      <w:lvlJc w:val="left"/>
      <w:pPr>
        <w:ind w:left="4620" w:hanging="1080"/>
      </w:pPr>
      <w:rPr>
        <w:rFonts w:hint="default"/>
        <w:color w:val="5A5A5A" w:themeColor="text1" w:themeTint="A5"/>
      </w:rPr>
    </w:lvl>
    <w:lvl w:ilvl="6">
      <w:start w:val="1"/>
      <w:numFmt w:val="decimal"/>
      <w:lvlText w:val="%1.%2.%3.%4.%5.%6.%7"/>
      <w:lvlJc w:val="left"/>
      <w:pPr>
        <w:ind w:left="5688" w:hanging="1440"/>
      </w:pPr>
      <w:rPr>
        <w:rFonts w:hint="default"/>
        <w:color w:val="5A5A5A" w:themeColor="text1" w:themeTint="A5"/>
      </w:rPr>
    </w:lvl>
    <w:lvl w:ilvl="7">
      <w:start w:val="1"/>
      <w:numFmt w:val="decimal"/>
      <w:lvlText w:val="%1.%2.%3.%4.%5.%6.%7.%8"/>
      <w:lvlJc w:val="left"/>
      <w:pPr>
        <w:ind w:left="6396" w:hanging="1440"/>
      </w:pPr>
      <w:rPr>
        <w:rFonts w:hint="default"/>
        <w:color w:val="5A5A5A" w:themeColor="text1" w:themeTint="A5"/>
      </w:rPr>
    </w:lvl>
    <w:lvl w:ilvl="8">
      <w:start w:val="1"/>
      <w:numFmt w:val="decimal"/>
      <w:lvlText w:val="%1.%2.%3.%4.%5.%6.%7.%8.%9"/>
      <w:lvlJc w:val="left"/>
      <w:pPr>
        <w:ind w:left="7104" w:hanging="1440"/>
      </w:pPr>
      <w:rPr>
        <w:rFonts w:hint="default"/>
        <w:color w:val="5A5A5A" w:themeColor="text1" w:themeTint="A5"/>
      </w:rPr>
    </w:lvl>
  </w:abstractNum>
  <w:abstractNum w:abstractNumId="13" w15:restartNumberingAfterBreak="0">
    <w:nsid w:val="436959A2"/>
    <w:multiLevelType w:val="multilevel"/>
    <w:tmpl w:val="CA3A8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434F8"/>
    <w:multiLevelType w:val="hybridMultilevel"/>
    <w:tmpl w:val="56D8FDA8"/>
    <w:lvl w:ilvl="0" w:tplc="3D4E364C">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B291F"/>
    <w:multiLevelType w:val="multilevel"/>
    <w:tmpl w:val="685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9700F"/>
    <w:multiLevelType w:val="multilevel"/>
    <w:tmpl w:val="619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3934"/>
    <w:multiLevelType w:val="hybridMultilevel"/>
    <w:tmpl w:val="9F028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2A016C"/>
    <w:multiLevelType w:val="hybridMultilevel"/>
    <w:tmpl w:val="397E1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4B2635"/>
    <w:multiLevelType w:val="hybridMultilevel"/>
    <w:tmpl w:val="D55CC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4"/>
        <w:lvlJc w:val="left"/>
        <w:pPr>
          <w:ind w:left="284" w:hanging="284"/>
        </w:pPr>
        <w:rPr>
          <w:rFonts w:ascii="Wingdings" w:hAnsi="Wingdings" w:hint="default"/>
        </w:rPr>
      </w:lvl>
    </w:lvlOverride>
  </w:num>
  <w:num w:numId="3">
    <w:abstractNumId w:val="2"/>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5"/>
  </w:num>
  <w:num w:numId="5">
    <w:abstractNumId w:val="8"/>
  </w:num>
  <w:num w:numId="6">
    <w:abstractNumId w:val="15"/>
  </w:num>
  <w:num w:numId="7">
    <w:abstractNumId w:val="16"/>
  </w:num>
  <w:num w:numId="8">
    <w:abstractNumId w:val="7"/>
  </w:num>
  <w:num w:numId="9">
    <w:abstractNumId w:val="13"/>
  </w:num>
  <w:num w:numId="10">
    <w:abstractNumId w:val="10"/>
  </w:num>
  <w:num w:numId="11">
    <w:abstractNumId w:val="9"/>
  </w:num>
  <w:num w:numId="12">
    <w:abstractNumId w:val="19"/>
  </w:num>
  <w:num w:numId="13">
    <w:abstractNumId w:val="14"/>
  </w:num>
  <w:num w:numId="14">
    <w:abstractNumId w:val="0"/>
  </w:num>
  <w:num w:numId="15">
    <w:abstractNumId w:val="12"/>
  </w:num>
  <w:num w:numId="16">
    <w:abstractNumId w:val="17"/>
  </w:num>
  <w:num w:numId="17">
    <w:abstractNumId w:val="18"/>
  </w:num>
  <w:num w:numId="18">
    <w:abstractNumId w:val="3"/>
  </w:num>
  <w:num w:numId="19">
    <w:abstractNumId w:val="6"/>
  </w:num>
  <w:num w:numId="20">
    <w:abstractNumId w:val="4"/>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C5"/>
    <w:rsid w:val="000009FD"/>
    <w:rsid w:val="00013AAA"/>
    <w:rsid w:val="00026252"/>
    <w:rsid w:val="00027B1C"/>
    <w:rsid w:val="000315B3"/>
    <w:rsid w:val="00037EE1"/>
    <w:rsid w:val="0004321F"/>
    <w:rsid w:val="0005405C"/>
    <w:rsid w:val="00055C40"/>
    <w:rsid w:val="000634FA"/>
    <w:rsid w:val="000655FA"/>
    <w:rsid w:val="000656DC"/>
    <w:rsid w:val="00067A75"/>
    <w:rsid w:val="000712C5"/>
    <w:rsid w:val="000B6552"/>
    <w:rsid w:val="000D7E65"/>
    <w:rsid w:val="000E3FD8"/>
    <w:rsid w:val="000E6ACB"/>
    <w:rsid w:val="000F72A2"/>
    <w:rsid w:val="0011301D"/>
    <w:rsid w:val="0011569B"/>
    <w:rsid w:val="00117CDD"/>
    <w:rsid w:val="001323F9"/>
    <w:rsid w:val="001351EE"/>
    <w:rsid w:val="001411F5"/>
    <w:rsid w:val="001461B6"/>
    <w:rsid w:val="001519FC"/>
    <w:rsid w:val="00153C4C"/>
    <w:rsid w:val="001B4CD0"/>
    <w:rsid w:val="001B5761"/>
    <w:rsid w:val="001D10A1"/>
    <w:rsid w:val="001D1101"/>
    <w:rsid w:val="001D4756"/>
    <w:rsid w:val="001D6DDC"/>
    <w:rsid w:val="001E2357"/>
    <w:rsid w:val="001E29F0"/>
    <w:rsid w:val="001E6032"/>
    <w:rsid w:val="001E7198"/>
    <w:rsid w:val="001E7CA7"/>
    <w:rsid w:val="001F78A9"/>
    <w:rsid w:val="00223BE6"/>
    <w:rsid w:val="00225A1A"/>
    <w:rsid w:val="00225D4D"/>
    <w:rsid w:val="00230867"/>
    <w:rsid w:val="002312EA"/>
    <w:rsid w:val="00236BFF"/>
    <w:rsid w:val="0025262D"/>
    <w:rsid w:val="00254C0C"/>
    <w:rsid w:val="002909DA"/>
    <w:rsid w:val="002B054F"/>
    <w:rsid w:val="002B234F"/>
    <w:rsid w:val="002D35E6"/>
    <w:rsid w:val="002E030D"/>
    <w:rsid w:val="002E48D1"/>
    <w:rsid w:val="002F0763"/>
    <w:rsid w:val="00313C63"/>
    <w:rsid w:val="0031491A"/>
    <w:rsid w:val="00333937"/>
    <w:rsid w:val="00335AA3"/>
    <w:rsid w:val="00355986"/>
    <w:rsid w:val="00360157"/>
    <w:rsid w:val="00365C98"/>
    <w:rsid w:val="00370EF9"/>
    <w:rsid w:val="00371417"/>
    <w:rsid w:val="00381951"/>
    <w:rsid w:val="00382234"/>
    <w:rsid w:val="003942DF"/>
    <w:rsid w:val="003956A7"/>
    <w:rsid w:val="003C152A"/>
    <w:rsid w:val="003D4B68"/>
    <w:rsid w:val="003D7158"/>
    <w:rsid w:val="003E22FE"/>
    <w:rsid w:val="003E2463"/>
    <w:rsid w:val="003F058E"/>
    <w:rsid w:val="003F447F"/>
    <w:rsid w:val="003F6894"/>
    <w:rsid w:val="004031DC"/>
    <w:rsid w:val="0040468C"/>
    <w:rsid w:val="00404835"/>
    <w:rsid w:val="00406D61"/>
    <w:rsid w:val="00412037"/>
    <w:rsid w:val="00422354"/>
    <w:rsid w:val="00422975"/>
    <w:rsid w:val="00430202"/>
    <w:rsid w:val="00431968"/>
    <w:rsid w:val="0045286A"/>
    <w:rsid w:val="00454538"/>
    <w:rsid w:val="0046171A"/>
    <w:rsid w:val="00462A6D"/>
    <w:rsid w:val="00466CA7"/>
    <w:rsid w:val="00483943"/>
    <w:rsid w:val="0049156D"/>
    <w:rsid w:val="004A47E0"/>
    <w:rsid w:val="004C04BD"/>
    <w:rsid w:val="004C78C0"/>
    <w:rsid w:val="004D0E5E"/>
    <w:rsid w:val="004D5F46"/>
    <w:rsid w:val="004D70EB"/>
    <w:rsid w:val="00526897"/>
    <w:rsid w:val="005373E9"/>
    <w:rsid w:val="00552580"/>
    <w:rsid w:val="00560220"/>
    <w:rsid w:val="00564462"/>
    <w:rsid w:val="005716BD"/>
    <w:rsid w:val="00571FF7"/>
    <w:rsid w:val="00580359"/>
    <w:rsid w:val="0058096B"/>
    <w:rsid w:val="00591457"/>
    <w:rsid w:val="005B0058"/>
    <w:rsid w:val="005B6932"/>
    <w:rsid w:val="005C29D9"/>
    <w:rsid w:val="005C746D"/>
    <w:rsid w:val="005C7E73"/>
    <w:rsid w:val="005D0FBC"/>
    <w:rsid w:val="005D2776"/>
    <w:rsid w:val="005D3E21"/>
    <w:rsid w:val="005F43F4"/>
    <w:rsid w:val="00600E8B"/>
    <w:rsid w:val="00624DC4"/>
    <w:rsid w:val="00635F9C"/>
    <w:rsid w:val="00636354"/>
    <w:rsid w:val="0065003E"/>
    <w:rsid w:val="0066104C"/>
    <w:rsid w:val="00661497"/>
    <w:rsid w:val="00665112"/>
    <w:rsid w:val="0066665D"/>
    <w:rsid w:val="00674222"/>
    <w:rsid w:val="006759AF"/>
    <w:rsid w:val="00676A48"/>
    <w:rsid w:val="0068039B"/>
    <w:rsid w:val="006840DE"/>
    <w:rsid w:val="00687396"/>
    <w:rsid w:val="006A0534"/>
    <w:rsid w:val="006A5874"/>
    <w:rsid w:val="006B07BD"/>
    <w:rsid w:val="006B6B9E"/>
    <w:rsid w:val="006C2D09"/>
    <w:rsid w:val="006D1016"/>
    <w:rsid w:val="006E7C65"/>
    <w:rsid w:val="006F2D05"/>
    <w:rsid w:val="006F60CC"/>
    <w:rsid w:val="006F659B"/>
    <w:rsid w:val="00707B2C"/>
    <w:rsid w:val="00710C30"/>
    <w:rsid w:val="007129B7"/>
    <w:rsid w:val="00721B4D"/>
    <w:rsid w:val="00736899"/>
    <w:rsid w:val="00745B24"/>
    <w:rsid w:val="00756EDF"/>
    <w:rsid w:val="00760C5E"/>
    <w:rsid w:val="00762479"/>
    <w:rsid w:val="00764649"/>
    <w:rsid w:val="007914D8"/>
    <w:rsid w:val="00795885"/>
    <w:rsid w:val="007A0447"/>
    <w:rsid w:val="007C022D"/>
    <w:rsid w:val="007C1E79"/>
    <w:rsid w:val="007C2F0E"/>
    <w:rsid w:val="007C64F1"/>
    <w:rsid w:val="007E3CD6"/>
    <w:rsid w:val="007F1117"/>
    <w:rsid w:val="007F28E0"/>
    <w:rsid w:val="0081052D"/>
    <w:rsid w:val="00810C97"/>
    <w:rsid w:val="0081306C"/>
    <w:rsid w:val="00817DA5"/>
    <w:rsid w:val="00823F3B"/>
    <w:rsid w:val="00824364"/>
    <w:rsid w:val="00832086"/>
    <w:rsid w:val="00841665"/>
    <w:rsid w:val="00844F95"/>
    <w:rsid w:val="008618FA"/>
    <w:rsid w:val="00865F6E"/>
    <w:rsid w:val="00866AE6"/>
    <w:rsid w:val="00867783"/>
    <w:rsid w:val="00871A53"/>
    <w:rsid w:val="00872859"/>
    <w:rsid w:val="00873211"/>
    <w:rsid w:val="00875271"/>
    <w:rsid w:val="00883C33"/>
    <w:rsid w:val="008961C8"/>
    <w:rsid w:val="008B49B5"/>
    <w:rsid w:val="008C15AD"/>
    <w:rsid w:val="008D541C"/>
    <w:rsid w:val="008E1D00"/>
    <w:rsid w:val="008E56A3"/>
    <w:rsid w:val="008E72D2"/>
    <w:rsid w:val="008F1B3C"/>
    <w:rsid w:val="008F26C8"/>
    <w:rsid w:val="008F3F4F"/>
    <w:rsid w:val="008F4DF9"/>
    <w:rsid w:val="008F6ECD"/>
    <w:rsid w:val="00904883"/>
    <w:rsid w:val="00926886"/>
    <w:rsid w:val="00941FC3"/>
    <w:rsid w:val="009530B6"/>
    <w:rsid w:val="00955092"/>
    <w:rsid w:val="00956CA3"/>
    <w:rsid w:val="00966DBC"/>
    <w:rsid w:val="009760D2"/>
    <w:rsid w:val="00985F63"/>
    <w:rsid w:val="009917E1"/>
    <w:rsid w:val="009934EC"/>
    <w:rsid w:val="009B0874"/>
    <w:rsid w:val="009B6427"/>
    <w:rsid w:val="009C79C7"/>
    <w:rsid w:val="009E1CA5"/>
    <w:rsid w:val="009E20D8"/>
    <w:rsid w:val="009F6C58"/>
    <w:rsid w:val="009F7713"/>
    <w:rsid w:val="00A00CAE"/>
    <w:rsid w:val="00A062E9"/>
    <w:rsid w:val="00A1125B"/>
    <w:rsid w:val="00A26DDD"/>
    <w:rsid w:val="00A3260F"/>
    <w:rsid w:val="00A3622A"/>
    <w:rsid w:val="00A444AE"/>
    <w:rsid w:val="00A6448B"/>
    <w:rsid w:val="00A65EB5"/>
    <w:rsid w:val="00A679B1"/>
    <w:rsid w:val="00AA1B28"/>
    <w:rsid w:val="00AC0B6A"/>
    <w:rsid w:val="00AC59C1"/>
    <w:rsid w:val="00AC62D2"/>
    <w:rsid w:val="00AF023F"/>
    <w:rsid w:val="00AF25B0"/>
    <w:rsid w:val="00AF29B5"/>
    <w:rsid w:val="00B15E8E"/>
    <w:rsid w:val="00B263F7"/>
    <w:rsid w:val="00B30A1E"/>
    <w:rsid w:val="00B30C44"/>
    <w:rsid w:val="00B30FE3"/>
    <w:rsid w:val="00B42118"/>
    <w:rsid w:val="00B45916"/>
    <w:rsid w:val="00B64F58"/>
    <w:rsid w:val="00B72CDD"/>
    <w:rsid w:val="00B843CB"/>
    <w:rsid w:val="00B8484C"/>
    <w:rsid w:val="00B868CA"/>
    <w:rsid w:val="00B91F35"/>
    <w:rsid w:val="00BA16E5"/>
    <w:rsid w:val="00BA6EFA"/>
    <w:rsid w:val="00BB1CA3"/>
    <w:rsid w:val="00BC3684"/>
    <w:rsid w:val="00BE0FDB"/>
    <w:rsid w:val="00BE5A48"/>
    <w:rsid w:val="00C026CA"/>
    <w:rsid w:val="00C15C74"/>
    <w:rsid w:val="00C2314B"/>
    <w:rsid w:val="00C32C8D"/>
    <w:rsid w:val="00C435D4"/>
    <w:rsid w:val="00C43F9C"/>
    <w:rsid w:val="00C47B94"/>
    <w:rsid w:val="00C56CDB"/>
    <w:rsid w:val="00C70B01"/>
    <w:rsid w:val="00C754FC"/>
    <w:rsid w:val="00C75886"/>
    <w:rsid w:val="00C765A0"/>
    <w:rsid w:val="00C911FF"/>
    <w:rsid w:val="00C9205F"/>
    <w:rsid w:val="00C92627"/>
    <w:rsid w:val="00C92A77"/>
    <w:rsid w:val="00CB46B7"/>
    <w:rsid w:val="00CC46BE"/>
    <w:rsid w:val="00CD70AB"/>
    <w:rsid w:val="00CE486C"/>
    <w:rsid w:val="00CE4B17"/>
    <w:rsid w:val="00CE6202"/>
    <w:rsid w:val="00CF0E29"/>
    <w:rsid w:val="00D00F53"/>
    <w:rsid w:val="00D12284"/>
    <w:rsid w:val="00D14125"/>
    <w:rsid w:val="00D14E52"/>
    <w:rsid w:val="00D15062"/>
    <w:rsid w:val="00D32807"/>
    <w:rsid w:val="00D50527"/>
    <w:rsid w:val="00D65139"/>
    <w:rsid w:val="00D70E90"/>
    <w:rsid w:val="00D7314D"/>
    <w:rsid w:val="00D76123"/>
    <w:rsid w:val="00D768BB"/>
    <w:rsid w:val="00D87B49"/>
    <w:rsid w:val="00D94BE9"/>
    <w:rsid w:val="00DA084E"/>
    <w:rsid w:val="00DA3855"/>
    <w:rsid w:val="00DA3FFC"/>
    <w:rsid w:val="00DB3B72"/>
    <w:rsid w:val="00DB7486"/>
    <w:rsid w:val="00DB7BD3"/>
    <w:rsid w:val="00DC51E0"/>
    <w:rsid w:val="00DD64E8"/>
    <w:rsid w:val="00DF5018"/>
    <w:rsid w:val="00DF7F33"/>
    <w:rsid w:val="00E1523A"/>
    <w:rsid w:val="00E21B41"/>
    <w:rsid w:val="00E30A2D"/>
    <w:rsid w:val="00E31C5E"/>
    <w:rsid w:val="00E33A5D"/>
    <w:rsid w:val="00E35822"/>
    <w:rsid w:val="00E43117"/>
    <w:rsid w:val="00E4388C"/>
    <w:rsid w:val="00E46BFF"/>
    <w:rsid w:val="00E52464"/>
    <w:rsid w:val="00E74185"/>
    <w:rsid w:val="00E745EE"/>
    <w:rsid w:val="00E93B32"/>
    <w:rsid w:val="00EA3014"/>
    <w:rsid w:val="00EA36D5"/>
    <w:rsid w:val="00EA38BC"/>
    <w:rsid w:val="00EA3AEA"/>
    <w:rsid w:val="00EA570A"/>
    <w:rsid w:val="00EB3C1C"/>
    <w:rsid w:val="00EB7384"/>
    <w:rsid w:val="00EC1776"/>
    <w:rsid w:val="00ED2DFB"/>
    <w:rsid w:val="00EE689A"/>
    <w:rsid w:val="00EF438A"/>
    <w:rsid w:val="00F10260"/>
    <w:rsid w:val="00F14989"/>
    <w:rsid w:val="00F16596"/>
    <w:rsid w:val="00F225EF"/>
    <w:rsid w:val="00F25EAE"/>
    <w:rsid w:val="00F31C6F"/>
    <w:rsid w:val="00F5502B"/>
    <w:rsid w:val="00F56076"/>
    <w:rsid w:val="00F56428"/>
    <w:rsid w:val="00F5680B"/>
    <w:rsid w:val="00F96B62"/>
    <w:rsid w:val="00F97C18"/>
    <w:rsid w:val="00FA0A65"/>
    <w:rsid w:val="00FB7F70"/>
    <w:rsid w:val="00FC5A32"/>
    <w:rsid w:val="00FC6B20"/>
    <w:rsid w:val="00FC7FB4"/>
    <w:rsid w:val="00FD191C"/>
    <w:rsid w:val="00FD2ABA"/>
    <w:rsid w:val="00FD3A82"/>
    <w:rsid w:val="00FD7B5B"/>
    <w:rsid w:val="00FE3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7426073-CDFB-4EDF-8BDE-197B4BD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01"/>
    <w:pPr>
      <w:spacing w:after="120"/>
    </w:pPr>
    <w:rPr>
      <w:sz w:val="22"/>
    </w:rPr>
  </w:style>
  <w:style w:type="paragraph" w:styleId="Titre1">
    <w:name w:val="heading 1"/>
    <w:basedOn w:val="Normal"/>
    <w:next w:val="Normal"/>
    <w:qFormat/>
    <w:rsid w:val="00C70B01"/>
    <w:pPr>
      <w:keepNext/>
      <w:spacing w:before="240" w:after="240"/>
      <w:outlineLvl w:val="0"/>
    </w:pPr>
    <w:rPr>
      <w:rFonts w:ascii="Arial" w:hAnsi="Arial"/>
      <w:b/>
      <w:caps/>
      <w:kern w:val="28"/>
      <w:sz w:val="26"/>
      <w:u w:val="single"/>
    </w:rPr>
  </w:style>
  <w:style w:type="paragraph" w:styleId="Titre2">
    <w:name w:val="heading 2"/>
    <w:basedOn w:val="Normal"/>
    <w:next w:val="Normal"/>
    <w:qFormat/>
    <w:rsid w:val="00C70B01"/>
    <w:pPr>
      <w:keepNext/>
      <w:spacing w:before="120"/>
      <w:ind w:left="567"/>
      <w:jc w:val="both"/>
      <w:outlineLvl w:val="1"/>
    </w:pPr>
    <w:rPr>
      <w:rFonts w:ascii="Arial Narrow" w:hAnsi="Arial Narrow"/>
      <w:b/>
      <w:sz w:val="26"/>
      <w:u w:val="dotted"/>
    </w:rPr>
  </w:style>
  <w:style w:type="paragraph" w:styleId="Titre3">
    <w:name w:val="heading 3"/>
    <w:basedOn w:val="Normal"/>
    <w:next w:val="Normal"/>
    <w:qFormat/>
    <w:rsid w:val="00C70B01"/>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70B01"/>
    <w:pPr>
      <w:keepNext/>
      <w:spacing w:before="240" w:after="60"/>
      <w:outlineLvl w:val="3"/>
    </w:pPr>
    <w:rPr>
      <w:rFonts w:ascii="Arial" w:hAnsi="Arial"/>
      <w:b/>
      <w:sz w:val="24"/>
    </w:rPr>
  </w:style>
  <w:style w:type="paragraph" w:styleId="Titre5">
    <w:name w:val="heading 5"/>
    <w:basedOn w:val="Normal"/>
    <w:next w:val="Normal"/>
    <w:qFormat/>
    <w:rsid w:val="00C70B01"/>
    <w:pPr>
      <w:spacing w:before="240" w:after="60"/>
      <w:outlineLvl w:val="4"/>
    </w:pPr>
    <w:rPr>
      <w:rFonts w:ascii="Arial" w:hAnsi="Arial"/>
    </w:rPr>
  </w:style>
  <w:style w:type="paragraph" w:styleId="Titre6">
    <w:name w:val="heading 6"/>
    <w:basedOn w:val="Normal"/>
    <w:next w:val="Normal"/>
    <w:qFormat/>
    <w:rsid w:val="00C70B01"/>
    <w:pPr>
      <w:spacing w:before="240" w:after="60"/>
      <w:outlineLvl w:val="5"/>
    </w:pPr>
    <w:rPr>
      <w:i/>
    </w:rPr>
  </w:style>
  <w:style w:type="paragraph" w:styleId="Titre7">
    <w:name w:val="heading 7"/>
    <w:basedOn w:val="Normal"/>
    <w:next w:val="Normal"/>
    <w:qFormat/>
    <w:rsid w:val="00C70B01"/>
    <w:pPr>
      <w:spacing w:before="240" w:after="60"/>
      <w:outlineLvl w:val="6"/>
    </w:pPr>
    <w:rPr>
      <w:rFonts w:ascii="Arial" w:hAnsi="Arial"/>
      <w:sz w:val="20"/>
    </w:rPr>
  </w:style>
  <w:style w:type="paragraph" w:styleId="Titre8">
    <w:name w:val="heading 8"/>
    <w:basedOn w:val="Normal"/>
    <w:next w:val="Normal"/>
    <w:qFormat/>
    <w:rsid w:val="00C70B01"/>
    <w:pPr>
      <w:spacing w:before="240" w:after="60"/>
      <w:outlineLvl w:val="7"/>
    </w:pPr>
    <w:rPr>
      <w:rFonts w:ascii="Arial" w:hAnsi="Arial"/>
      <w:i/>
      <w:sz w:val="20"/>
    </w:rPr>
  </w:style>
  <w:style w:type="paragraph" w:styleId="Titre9">
    <w:name w:val="heading 9"/>
    <w:basedOn w:val="Normal"/>
    <w:next w:val="Normal"/>
    <w:qFormat/>
    <w:rsid w:val="00C70B01"/>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70B01"/>
    <w:pPr>
      <w:tabs>
        <w:tab w:val="center" w:pos="4536"/>
        <w:tab w:val="right" w:pos="9072"/>
      </w:tabs>
    </w:pPr>
  </w:style>
  <w:style w:type="character" w:styleId="Numrodepage">
    <w:name w:val="page number"/>
    <w:basedOn w:val="Policepardfaut"/>
    <w:rsid w:val="00C70B01"/>
  </w:style>
  <w:style w:type="paragraph" w:styleId="TM1">
    <w:name w:val="toc 1"/>
    <w:basedOn w:val="Normal"/>
    <w:next w:val="Normal"/>
    <w:uiPriority w:val="39"/>
    <w:rsid w:val="00C70B01"/>
    <w:pPr>
      <w:tabs>
        <w:tab w:val="right" w:leader="dot" w:pos="9071"/>
      </w:tabs>
    </w:pPr>
    <w:rPr>
      <w:rFonts w:ascii="Arial Narrow" w:hAnsi="Arial Narrow"/>
      <w:b/>
    </w:rPr>
  </w:style>
  <w:style w:type="paragraph" w:customStyle="1" w:styleId="Grandtitre">
    <w:name w:val="Grand titre"/>
    <w:basedOn w:val="Normal"/>
    <w:rsid w:val="00C70B01"/>
    <w:pPr>
      <w:pBdr>
        <w:top w:val="double" w:sz="12" w:space="3" w:color="auto" w:shadow="1"/>
        <w:left w:val="double" w:sz="12" w:space="3" w:color="auto" w:shadow="1"/>
        <w:bottom w:val="double" w:sz="12" w:space="3" w:color="auto" w:shadow="1"/>
        <w:right w:val="double" w:sz="12" w:space="3" w:color="auto" w:shadow="1"/>
      </w:pBdr>
      <w:shd w:val="pct5" w:color="auto" w:fill="auto"/>
      <w:spacing w:after="800"/>
      <w:ind w:left="567" w:right="567"/>
      <w:jc w:val="center"/>
    </w:pPr>
    <w:rPr>
      <w:rFonts w:ascii="Bazooka" w:hAnsi="Bazooka"/>
      <w:b/>
      <w:sz w:val="52"/>
    </w:rPr>
  </w:style>
  <w:style w:type="paragraph" w:customStyle="1" w:styleId="Alina">
    <w:name w:val="Alinéa"/>
    <w:basedOn w:val="Normal"/>
    <w:rsid w:val="00C70B01"/>
    <w:pPr>
      <w:ind w:firstLine="567"/>
      <w:jc w:val="both"/>
    </w:pPr>
    <w:rPr>
      <w:rFonts w:ascii="Arial Narrow" w:hAnsi="Arial Narrow"/>
    </w:rPr>
  </w:style>
  <w:style w:type="paragraph" w:customStyle="1" w:styleId="Style1">
    <w:name w:val="Style1"/>
    <w:basedOn w:val="Titre2"/>
    <w:rsid w:val="00C70B01"/>
    <w:pPr>
      <w:ind w:left="2211" w:hanging="680"/>
      <w:outlineLvl w:val="9"/>
    </w:pPr>
    <w:rPr>
      <w:b w:val="0"/>
      <w:i/>
      <w:sz w:val="22"/>
      <w:u w:val="none"/>
    </w:rPr>
  </w:style>
  <w:style w:type="paragraph" w:styleId="TM2">
    <w:name w:val="toc 2"/>
    <w:basedOn w:val="Normal"/>
    <w:next w:val="Normal"/>
    <w:uiPriority w:val="39"/>
    <w:rsid w:val="00C70B01"/>
    <w:pPr>
      <w:tabs>
        <w:tab w:val="right" w:leader="dot" w:pos="9071"/>
      </w:tabs>
      <w:ind w:left="220"/>
    </w:pPr>
  </w:style>
  <w:style w:type="paragraph" w:styleId="TM3">
    <w:name w:val="toc 3"/>
    <w:basedOn w:val="Normal"/>
    <w:next w:val="Normal"/>
    <w:semiHidden/>
    <w:rsid w:val="00C70B01"/>
    <w:pPr>
      <w:tabs>
        <w:tab w:val="right" w:leader="dot" w:pos="9071"/>
      </w:tabs>
      <w:ind w:left="440"/>
    </w:pPr>
  </w:style>
  <w:style w:type="paragraph" w:styleId="TM4">
    <w:name w:val="toc 4"/>
    <w:basedOn w:val="Normal"/>
    <w:next w:val="Normal"/>
    <w:semiHidden/>
    <w:rsid w:val="00C70B01"/>
    <w:pPr>
      <w:tabs>
        <w:tab w:val="right" w:leader="dot" w:pos="9071"/>
      </w:tabs>
      <w:ind w:left="660"/>
    </w:pPr>
  </w:style>
  <w:style w:type="paragraph" w:styleId="TM5">
    <w:name w:val="toc 5"/>
    <w:basedOn w:val="Normal"/>
    <w:next w:val="Normal"/>
    <w:semiHidden/>
    <w:rsid w:val="00C70B01"/>
    <w:pPr>
      <w:tabs>
        <w:tab w:val="right" w:leader="dot" w:pos="9071"/>
      </w:tabs>
      <w:ind w:left="880"/>
    </w:pPr>
  </w:style>
  <w:style w:type="paragraph" w:styleId="TM6">
    <w:name w:val="toc 6"/>
    <w:basedOn w:val="Normal"/>
    <w:next w:val="Normal"/>
    <w:semiHidden/>
    <w:rsid w:val="00C70B01"/>
    <w:pPr>
      <w:tabs>
        <w:tab w:val="right" w:leader="dot" w:pos="9071"/>
      </w:tabs>
      <w:ind w:left="1100"/>
    </w:pPr>
  </w:style>
  <w:style w:type="paragraph" w:styleId="TM7">
    <w:name w:val="toc 7"/>
    <w:basedOn w:val="Normal"/>
    <w:next w:val="Normal"/>
    <w:semiHidden/>
    <w:rsid w:val="00C70B01"/>
    <w:pPr>
      <w:tabs>
        <w:tab w:val="right" w:leader="dot" w:pos="9071"/>
      </w:tabs>
      <w:ind w:left="1320"/>
    </w:pPr>
  </w:style>
  <w:style w:type="paragraph" w:styleId="TM8">
    <w:name w:val="toc 8"/>
    <w:basedOn w:val="Normal"/>
    <w:next w:val="Normal"/>
    <w:semiHidden/>
    <w:rsid w:val="00C70B01"/>
    <w:pPr>
      <w:tabs>
        <w:tab w:val="right" w:leader="dot" w:pos="9071"/>
      </w:tabs>
      <w:ind w:left="1540"/>
    </w:pPr>
  </w:style>
  <w:style w:type="paragraph" w:styleId="TM9">
    <w:name w:val="toc 9"/>
    <w:basedOn w:val="Normal"/>
    <w:next w:val="Normal"/>
    <w:semiHidden/>
    <w:rsid w:val="00C70B01"/>
    <w:pPr>
      <w:tabs>
        <w:tab w:val="right" w:leader="dot" w:pos="9071"/>
      </w:tabs>
      <w:ind w:left="1760"/>
    </w:pPr>
  </w:style>
  <w:style w:type="paragraph" w:styleId="En-tte">
    <w:name w:val="header"/>
    <w:basedOn w:val="Normal"/>
    <w:rsid w:val="00C70B01"/>
    <w:pPr>
      <w:tabs>
        <w:tab w:val="center" w:pos="4536"/>
        <w:tab w:val="right" w:pos="9072"/>
      </w:tabs>
    </w:pPr>
  </w:style>
  <w:style w:type="paragraph" w:customStyle="1" w:styleId="indentation">
    <w:name w:val="indentation"/>
    <w:rsid w:val="00C70B01"/>
    <w:pPr>
      <w:tabs>
        <w:tab w:val="center" w:pos="7511"/>
        <w:tab w:val="left" w:pos="8361"/>
      </w:tabs>
      <w:spacing w:line="240" w:lineRule="exact"/>
      <w:ind w:left="1133" w:right="849" w:firstLine="850"/>
      <w:jc w:val="both"/>
    </w:pPr>
    <w:rPr>
      <w:rFonts w:ascii="Courier" w:hAnsi="Courier"/>
      <w:sz w:val="24"/>
    </w:rPr>
  </w:style>
  <w:style w:type="paragraph" w:styleId="Titre">
    <w:name w:val="Title"/>
    <w:basedOn w:val="Normal"/>
    <w:qFormat/>
    <w:rsid w:val="00C70B01"/>
    <w:pPr>
      <w:pBdr>
        <w:top w:val="single" w:sz="6" w:space="10" w:color="auto" w:shadow="1"/>
        <w:left w:val="single" w:sz="6" w:space="10" w:color="auto" w:shadow="1"/>
        <w:bottom w:val="single" w:sz="6" w:space="10" w:color="auto" w:shadow="1"/>
        <w:right w:val="single" w:sz="6" w:space="10" w:color="auto" w:shadow="1"/>
      </w:pBdr>
      <w:shd w:val="pct10" w:color="auto" w:fill="auto"/>
      <w:spacing w:before="60" w:after="60"/>
      <w:jc w:val="center"/>
    </w:pPr>
    <w:rPr>
      <w:rFonts w:ascii="Arial Narrow" w:hAnsi="Arial Narrow"/>
      <w:b/>
      <w:sz w:val="40"/>
    </w:rPr>
  </w:style>
  <w:style w:type="paragraph" w:styleId="Corpsdetexte2">
    <w:name w:val="Body Text 2"/>
    <w:basedOn w:val="Normal"/>
    <w:rsid w:val="00C70B01"/>
    <w:pPr>
      <w:tabs>
        <w:tab w:val="left" w:pos="567"/>
      </w:tabs>
      <w:spacing w:after="0"/>
      <w:jc w:val="both"/>
    </w:pPr>
    <w:rPr>
      <w:rFonts w:ascii="Arial" w:hAnsi="Arial" w:cs="Arial"/>
      <w:b/>
      <w:bCs/>
      <w:szCs w:val="22"/>
      <w:u w:val="single"/>
    </w:rPr>
  </w:style>
  <w:style w:type="paragraph" w:styleId="Corpsdetexte">
    <w:name w:val="Body Text"/>
    <w:basedOn w:val="Normal"/>
    <w:rsid w:val="00C70B01"/>
    <w:pPr>
      <w:tabs>
        <w:tab w:val="left" w:pos="567"/>
      </w:tabs>
      <w:spacing w:after="0"/>
      <w:jc w:val="both"/>
    </w:pPr>
    <w:rPr>
      <w:szCs w:val="22"/>
    </w:rPr>
  </w:style>
  <w:style w:type="paragraph" w:styleId="Retraitcorpsdetexte">
    <w:name w:val="Body Text Indent"/>
    <w:basedOn w:val="Normal"/>
    <w:rsid w:val="00C70B01"/>
    <w:pPr>
      <w:ind w:left="1134"/>
    </w:pPr>
    <w:rPr>
      <w:rFonts w:ascii="Arial Narrow" w:hAnsi="Arial Narrow"/>
    </w:rPr>
  </w:style>
  <w:style w:type="paragraph" w:styleId="Corpsdetexte3">
    <w:name w:val="Body Text 3"/>
    <w:basedOn w:val="Normal"/>
    <w:rsid w:val="00C70B01"/>
    <w:pPr>
      <w:tabs>
        <w:tab w:val="left" w:pos="6804"/>
        <w:tab w:val="left" w:pos="7938"/>
      </w:tabs>
      <w:jc w:val="both"/>
    </w:pPr>
    <w:rPr>
      <w:szCs w:val="22"/>
      <w:lang w:eastAsia="zh-CN"/>
    </w:rPr>
  </w:style>
  <w:style w:type="paragraph" w:customStyle="1" w:styleId="sansindentation">
    <w:name w:val="sans indentation"/>
    <w:rsid w:val="00C70B01"/>
    <w:pPr>
      <w:tabs>
        <w:tab w:val="center" w:pos="5668"/>
        <w:tab w:val="left" w:pos="7086"/>
      </w:tabs>
      <w:spacing w:line="240" w:lineRule="exact"/>
      <w:ind w:left="1133" w:right="849"/>
    </w:pPr>
    <w:rPr>
      <w:rFonts w:ascii="Courier" w:hAnsi="Courier"/>
      <w:sz w:val="24"/>
    </w:rPr>
  </w:style>
  <w:style w:type="character" w:styleId="Lienhypertexte">
    <w:name w:val="Hyperlink"/>
    <w:uiPriority w:val="99"/>
    <w:rsid w:val="00C70B01"/>
    <w:rPr>
      <w:color w:val="0000FF"/>
      <w:u w:val="single"/>
    </w:rPr>
  </w:style>
  <w:style w:type="character" w:styleId="Lienhypertextesuivivisit">
    <w:name w:val="FollowedHyperlink"/>
    <w:rsid w:val="00C70B01"/>
    <w:rPr>
      <w:color w:val="800080"/>
      <w:u w:val="single"/>
    </w:rPr>
  </w:style>
  <w:style w:type="paragraph" w:styleId="Sous-titre">
    <w:name w:val="Subtitle"/>
    <w:basedOn w:val="Normal"/>
    <w:qFormat/>
    <w:rsid w:val="00C70B01"/>
    <w:pPr>
      <w:shd w:val="clear" w:color="auto" w:fill="D9D9D9"/>
      <w:spacing w:after="240"/>
      <w:jc w:val="center"/>
    </w:pPr>
    <w:rPr>
      <w:rFonts w:ascii="Arial Rounded MT Bold" w:hAnsi="Arial Rounded MT Bold"/>
      <w:b/>
      <w:bCs/>
      <w:sz w:val="36"/>
    </w:rPr>
  </w:style>
  <w:style w:type="paragraph" w:customStyle="1" w:styleId="Paragraphe">
    <w:name w:val="Paragraphe"/>
    <w:basedOn w:val="Normal"/>
    <w:rsid w:val="00EA570A"/>
    <w:pPr>
      <w:overflowPunct w:val="0"/>
      <w:autoSpaceDE w:val="0"/>
      <w:autoSpaceDN w:val="0"/>
      <w:adjustRightInd w:val="0"/>
      <w:spacing w:before="120" w:after="0"/>
      <w:jc w:val="both"/>
      <w:textAlignment w:val="baseline"/>
    </w:pPr>
    <w:rPr>
      <w:sz w:val="24"/>
    </w:rPr>
  </w:style>
  <w:style w:type="paragraph" w:customStyle="1" w:styleId="CorpsTexte">
    <w:name w:val="CorpsTexte"/>
    <w:basedOn w:val="Normal"/>
    <w:rsid w:val="00254C0C"/>
    <w:pPr>
      <w:spacing w:after="240"/>
      <w:ind w:left="1134" w:firstLine="851"/>
      <w:jc w:val="both"/>
    </w:pPr>
    <w:rPr>
      <w:sz w:val="24"/>
    </w:rPr>
  </w:style>
  <w:style w:type="paragraph" w:customStyle="1" w:styleId="Parareponse">
    <w:name w:val="Para_reponse"/>
    <w:basedOn w:val="Normal"/>
    <w:rsid w:val="00E1523A"/>
    <w:pPr>
      <w:keepNext/>
      <w:overflowPunct w:val="0"/>
      <w:autoSpaceDE w:val="0"/>
      <w:autoSpaceDN w:val="0"/>
      <w:adjustRightInd w:val="0"/>
      <w:spacing w:before="120"/>
      <w:jc w:val="both"/>
      <w:textAlignment w:val="baseline"/>
    </w:pPr>
    <w:rPr>
      <w:sz w:val="24"/>
    </w:rPr>
  </w:style>
  <w:style w:type="paragraph" w:customStyle="1" w:styleId="Paradouble">
    <w:name w:val="Para_double"/>
    <w:basedOn w:val="Paragraphe"/>
    <w:rsid w:val="00E1523A"/>
    <w:pPr>
      <w:spacing w:after="240"/>
    </w:pPr>
  </w:style>
  <w:style w:type="table" w:styleId="Grilledutableau">
    <w:name w:val="Table Grid"/>
    <w:basedOn w:val="TableauNormal"/>
    <w:rsid w:val="006F60C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nse">
    <w:name w:val="Reponse"/>
    <w:basedOn w:val="Normal"/>
    <w:rsid w:val="004D70EB"/>
    <w:pPr>
      <w:overflowPunct w:val="0"/>
      <w:autoSpaceDE w:val="0"/>
      <w:autoSpaceDN w:val="0"/>
      <w:adjustRightInd w:val="0"/>
      <w:spacing w:after="0"/>
      <w:ind w:left="567" w:right="567"/>
      <w:jc w:val="both"/>
      <w:textAlignment w:val="baseline"/>
    </w:pPr>
    <w:rPr>
      <w:sz w:val="24"/>
    </w:rPr>
  </w:style>
  <w:style w:type="paragraph" w:customStyle="1" w:styleId="Cadrerelief">
    <w:name w:val="Cadre_relief"/>
    <w:basedOn w:val="Normal"/>
    <w:rsid w:val="004D70EB"/>
    <w:pPr>
      <w:pBdr>
        <w:top w:val="double" w:sz="6" w:space="14" w:color="auto" w:shadow="1"/>
        <w:left w:val="double" w:sz="6" w:space="14" w:color="auto" w:shadow="1"/>
        <w:bottom w:val="double" w:sz="6" w:space="14" w:color="auto" w:shadow="1"/>
        <w:right w:val="double" w:sz="6" w:space="14" w:color="auto" w:shadow="1"/>
      </w:pBdr>
      <w:autoSpaceDE w:val="0"/>
      <w:autoSpaceDN w:val="0"/>
      <w:adjustRightInd w:val="0"/>
      <w:spacing w:after="0"/>
      <w:ind w:left="284" w:right="283"/>
      <w:jc w:val="both"/>
    </w:pPr>
    <w:rPr>
      <w:sz w:val="24"/>
      <w:szCs w:val="24"/>
    </w:rPr>
  </w:style>
  <w:style w:type="paragraph" w:customStyle="1" w:styleId="RedTxt">
    <w:name w:val="RedTxt"/>
    <w:basedOn w:val="Normal"/>
    <w:rsid w:val="00795885"/>
    <w:pPr>
      <w:widowControl w:val="0"/>
      <w:spacing w:after="0"/>
    </w:pPr>
    <w:rPr>
      <w:rFonts w:ascii="Arial" w:hAnsi="Arial"/>
      <w:snapToGrid w:val="0"/>
      <w:sz w:val="18"/>
    </w:rPr>
  </w:style>
  <w:style w:type="paragraph" w:styleId="Retraitcorpsdetexte2">
    <w:name w:val="Body Text Indent 2"/>
    <w:basedOn w:val="Normal"/>
    <w:link w:val="Retraitcorpsdetexte2Car"/>
    <w:rsid w:val="006F659B"/>
    <w:pPr>
      <w:spacing w:line="480" w:lineRule="auto"/>
      <w:ind w:left="283"/>
    </w:pPr>
  </w:style>
  <w:style w:type="character" w:customStyle="1" w:styleId="Retraitcorpsdetexte2Car">
    <w:name w:val="Retrait corps de texte 2 Car"/>
    <w:link w:val="Retraitcorpsdetexte2"/>
    <w:rsid w:val="006F659B"/>
    <w:rPr>
      <w:sz w:val="22"/>
    </w:rPr>
  </w:style>
  <w:style w:type="paragraph" w:styleId="Retraitcorpsdetexte3">
    <w:name w:val="Body Text Indent 3"/>
    <w:basedOn w:val="Normal"/>
    <w:link w:val="Retraitcorpsdetexte3Car"/>
    <w:rsid w:val="006F659B"/>
    <w:pPr>
      <w:ind w:left="283"/>
    </w:pPr>
    <w:rPr>
      <w:sz w:val="16"/>
      <w:szCs w:val="16"/>
    </w:rPr>
  </w:style>
  <w:style w:type="character" w:customStyle="1" w:styleId="Retraitcorpsdetexte3Car">
    <w:name w:val="Retrait corps de texte 3 Car"/>
    <w:link w:val="Retraitcorpsdetexte3"/>
    <w:rsid w:val="006F659B"/>
    <w:rPr>
      <w:sz w:val="16"/>
      <w:szCs w:val="16"/>
    </w:rPr>
  </w:style>
  <w:style w:type="paragraph" w:styleId="Textedebulles">
    <w:name w:val="Balloon Text"/>
    <w:basedOn w:val="Normal"/>
    <w:link w:val="TextedebullesCar"/>
    <w:rsid w:val="007914D8"/>
    <w:pPr>
      <w:spacing w:after="0"/>
    </w:pPr>
    <w:rPr>
      <w:rFonts w:ascii="Tahoma" w:hAnsi="Tahoma" w:cs="Tahoma"/>
      <w:sz w:val="16"/>
      <w:szCs w:val="16"/>
    </w:rPr>
  </w:style>
  <w:style w:type="character" w:customStyle="1" w:styleId="TextedebullesCar">
    <w:name w:val="Texte de bulles Car"/>
    <w:link w:val="Textedebulles"/>
    <w:rsid w:val="007914D8"/>
    <w:rPr>
      <w:rFonts w:ascii="Tahoma" w:hAnsi="Tahoma" w:cs="Tahoma"/>
      <w:sz w:val="16"/>
      <w:szCs w:val="16"/>
    </w:rPr>
  </w:style>
  <w:style w:type="character" w:customStyle="1" w:styleId="txtstd11">
    <w:name w:val="txt_std11"/>
    <w:basedOn w:val="Policepardfaut"/>
    <w:rsid w:val="006759AF"/>
  </w:style>
  <w:style w:type="paragraph" w:styleId="NormalWeb">
    <w:name w:val="Normal (Web)"/>
    <w:basedOn w:val="Normal"/>
    <w:rsid w:val="00BA6EFA"/>
    <w:pPr>
      <w:spacing w:before="100" w:beforeAutospacing="1" w:after="119"/>
    </w:pPr>
    <w:rPr>
      <w:sz w:val="24"/>
      <w:szCs w:val="24"/>
    </w:rPr>
  </w:style>
  <w:style w:type="paragraph" w:customStyle="1" w:styleId="Grillemoyenne1-Accent21">
    <w:name w:val="Grille moyenne 1 - Accent 21"/>
    <w:basedOn w:val="Normal"/>
    <w:uiPriority w:val="34"/>
    <w:qFormat/>
    <w:rsid w:val="00CE4B17"/>
    <w:pPr>
      <w:ind w:left="708"/>
    </w:pPr>
  </w:style>
  <w:style w:type="character" w:customStyle="1" w:styleId="xbe">
    <w:name w:val="_xbe"/>
    <w:rsid w:val="00CE4B17"/>
  </w:style>
  <w:style w:type="character" w:styleId="lev">
    <w:name w:val="Strong"/>
    <w:basedOn w:val="Policepardfaut"/>
    <w:uiPriority w:val="22"/>
    <w:qFormat/>
    <w:rsid w:val="00687396"/>
    <w:rPr>
      <w:b/>
      <w:bCs/>
    </w:rPr>
  </w:style>
  <w:style w:type="character" w:styleId="Rfrenceple">
    <w:name w:val="Subtle Reference"/>
    <w:basedOn w:val="Policepardfaut"/>
    <w:uiPriority w:val="31"/>
    <w:qFormat/>
    <w:rsid w:val="00687396"/>
    <w:rPr>
      <w:smallCaps/>
      <w:color w:val="5A5A5A" w:themeColor="text1" w:themeTint="A5"/>
    </w:rPr>
  </w:style>
  <w:style w:type="paragraph" w:styleId="Paragraphedeliste">
    <w:name w:val="List Paragraph"/>
    <w:basedOn w:val="Normal"/>
    <w:uiPriority w:val="34"/>
    <w:qFormat/>
    <w:rsid w:val="001E2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9737">
      <w:bodyDiv w:val="1"/>
      <w:marLeft w:val="0"/>
      <w:marRight w:val="0"/>
      <w:marTop w:val="0"/>
      <w:marBottom w:val="0"/>
      <w:divBdr>
        <w:top w:val="none" w:sz="0" w:space="0" w:color="auto"/>
        <w:left w:val="none" w:sz="0" w:space="0" w:color="auto"/>
        <w:bottom w:val="none" w:sz="0" w:space="0" w:color="auto"/>
        <w:right w:val="none" w:sz="0" w:space="0" w:color="auto"/>
      </w:divBdr>
    </w:div>
    <w:div w:id="208305742">
      <w:bodyDiv w:val="1"/>
      <w:marLeft w:val="0"/>
      <w:marRight w:val="0"/>
      <w:marTop w:val="0"/>
      <w:marBottom w:val="0"/>
      <w:divBdr>
        <w:top w:val="none" w:sz="0" w:space="0" w:color="auto"/>
        <w:left w:val="none" w:sz="0" w:space="0" w:color="auto"/>
        <w:bottom w:val="none" w:sz="0" w:space="0" w:color="auto"/>
        <w:right w:val="none" w:sz="0" w:space="0" w:color="auto"/>
      </w:divBdr>
    </w:div>
    <w:div w:id="272248739">
      <w:bodyDiv w:val="1"/>
      <w:marLeft w:val="0"/>
      <w:marRight w:val="0"/>
      <w:marTop w:val="0"/>
      <w:marBottom w:val="0"/>
      <w:divBdr>
        <w:top w:val="none" w:sz="0" w:space="0" w:color="auto"/>
        <w:left w:val="none" w:sz="0" w:space="0" w:color="auto"/>
        <w:bottom w:val="none" w:sz="0" w:space="0" w:color="auto"/>
        <w:right w:val="none" w:sz="0" w:space="0" w:color="auto"/>
      </w:divBdr>
    </w:div>
    <w:div w:id="325986320">
      <w:bodyDiv w:val="1"/>
      <w:marLeft w:val="0"/>
      <w:marRight w:val="0"/>
      <w:marTop w:val="0"/>
      <w:marBottom w:val="0"/>
      <w:divBdr>
        <w:top w:val="none" w:sz="0" w:space="0" w:color="auto"/>
        <w:left w:val="none" w:sz="0" w:space="0" w:color="auto"/>
        <w:bottom w:val="none" w:sz="0" w:space="0" w:color="auto"/>
        <w:right w:val="none" w:sz="0" w:space="0" w:color="auto"/>
      </w:divBdr>
    </w:div>
    <w:div w:id="467208004">
      <w:bodyDiv w:val="1"/>
      <w:marLeft w:val="0"/>
      <w:marRight w:val="0"/>
      <w:marTop w:val="0"/>
      <w:marBottom w:val="0"/>
      <w:divBdr>
        <w:top w:val="none" w:sz="0" w:space="0" w:color="auto"/>
        <w:left w:val="none" w:sz="0" w:space="0" w:color="auto"/>
        <w:bottom w:val="none" w:sz="0" w:space="0" w:color="auto"/>
        <w:right w:val="none" w:sz="0" w:space="0" w:color="auto"/>
      </w:divBdr>
    </w:div>
    <w:div w:id="479736448">
      <w:bodyDiv w:val="1"/>
      <w:marLeft w:val="0"/>
      <w:marRight w:val="0"/>
      <w:marTop w:val="0"/>
      <w:marBottom w:val="0"/>
      <w:divBdr>
        <w:top w:val="none" w:sz="0" w:space="0" w:color="auto"/>
        <w:left w:val="none" w:sz="0" w:space="0" w:color="auto"/>
        <w:bottom w:val="none" w:sz="0" w:space="0" w:color="auto"/>
        <w:right w:val="none" w:sz="0" w:space="0" w:color="auto"/>
      </w:divBdr>
    </w:div>
    <w:div w:id="695737432">
      <w:bodyDiv w:val="1"/>
      <w:marLeft w:val="0"/>
      <w:marRight w:val="0"/>
      <w:marTop w:val="0"/>
      <w:marBottom w:val="0"/>
      <w:divBdr>
        <w:top w:val="none" w:sz="0" w:space="0" w:color="auto"/>
        <w:left w:val="none" w:sz="0" w:space="0" w:color="auto"/>
        <w:bottom w:val="none" w:sz="0" w:space="0" w:color="auto"/>
        <w:right w:val="none" w:sz="0" w:space="0" w:color="auto"/>
      </w:divBdr>
    </w:div>
    <w:div w:id="928271551">
      <w:bodyDiv w:val="1"/>
      <w:marLeft w:val="0"/>
      <w:marRight w:val="0"/>
      <w:marTop w:val="0"/>
      <w:marBottom w:val="0"/>
      <w:divBdr>
        <w:top w:val="none" w:sz="0" w:space="0" w:color="auto"/>
        <w:left w:val="none" w:sz="0" w:space="0" w:color="auto"/>
        <w:bottom w:val="none" w:sz="0" w:space="0" w:color="auto"/>
        <w:right w:val="none" w:sz="0" w:space="0" w:color="auto"/>
      </w:divBdr>
    </w:div>
    <w:div w:id="1200244716">
      <w:bodyDiv w:val="1"/>
      <w:marLeft w:val="0"/>
      <w:marRight w:val="0"/>
      <w:marTop w:val="0"/>
      <w:marBottom w:val="0"/>
      <w:divBdr>
        <w:top w:val="none" w:sz="0" w:space="0" w:color="auto"/>
        <w:left w:val="none" w:sz="0" w:space="0" w:color="auto"/>
        <w:bottom w:val="none" w:sz="0" w:space="0" w:color="auto"/>
        <w:right w:val="none" w:sz="0" w:space="0" w:color="auto"/>
      </w:divBdr>
    </w:div>
    <w:div w:id="1374040685">
      <w:bodyDiv w:val="1"/>
      <w:marLeft w:val="0"/>
      <w:marRight w:val="0"/>
      <w:marTop w:val="0"/>
      <w:marBottom w:val="0"/>
      <w:divBdr>
        <w:top w:val="none" w:sz="0" w:space="0" w:color="auto"/>
        <w:left w:val="none" w:sz="0" w:space="0" w:color="auto"/>
        <w:bottom w:val="none" w:sz="0" w:space="0" w:color="auto"/>
        <w:right w:val="none" w:sz="0" w:space="0" w:color="auto"/>
      </w:divBdr>
    </w:div>
    <w:div w:id="1727684770">
      <w:bodyDiv w:val="1"/>
      <w:marLeft w:val="0"/>
      <w:marRight w:val="0"/>
      <w:marTop w:val="0"/>
      <w:marBottom w:val="0"/>
      <w:divBdr>
        <w:top w:val="none" w:sz="0" w:space="0" w:color="auto"/>
        <w:left w:val="none" w:sz="0" w:space="0" w:color="auto"/>
        <w:bottom w:val="none" w:sz="0" w:space="0" w:color="auto"/>
        <w:right w:val="none" w:sz="0" w:space="0" w:color="auto"/>
      </w:divBdr>
    </w:div>
    <w:div w:id="1820612083">
      <w:bodyDiv w:val="1"/>
      <w:marLeft w:val="0"/>
      <w:marRight w:val="0"/>
      <w:marTop w:val="0"/>
      <w:marBottom w:val="0"/>
      <w:divBdr>
        <w:top w:val="none" w:sz="0" w:space="0" w:color="auto"/>
        <w:left w:val="none" w:sz="0" w:space="0" w:color="auto"/>
        <w:bottom w:val="none" w:sz="0" w:space="0" w:color="auto"/>
        <w:right w:val="none" w:sz="0" w:space="0" w:color="auto"/>
      </w:divBdr>
    </w:div>
    <w:div w:id="1982490955">
      <w:bodyDiv w:val="1"/>
      <w:marLeft w:val="0"/>
      <w:marRight w:val="0"/>
      <w:marTop w:val="0"/>
      <w:marBottom w:val="0"/>
      <w:divBdr>
        <w:top w:val="none" w:sz="0" w:space="0" w:color="auto"/>
        <w:left w:val="none" w:sz="0" w:space="0" w:color="auto"/>
        <w:bottom w:val="none" w:sz="0" w:space="0" w:color="auto"/>
        <w:right w:val="none" w:sz="0" w:space="0" w:color="auto"/>
      </w:divBdr>
      <w:divsChild>
        <w:div w:id="284315073">
          <w:marLeft w:val="0"/>
          <w:marRight w:val="0"/>
          <w:marTop w:val="0"/>
          <w:marBottom w:val="0"/>
          <w:divBdr>
            <w:top w:val="none" w:sz="0" w:space="0" w:color="auto"/>
            <w:left w:val="none" w:sz="0" w:space="0" w:color="auto"/>
            <w:bottom w:val="none" w:sz="0" w:space="0" w:color="auto"/>
            <w:right w:val="none" w:sz="0" w:space="0" w:color="auto"/>
          </w:divBdr>
        </w:div>
        <w:div w:id="2044595538">
          <w:marLeft w:val="0"/>
          <w:marRight w:val="0"/>
          <w:marTop w:val="0"/>
          <w:marBottom w:val="0"/>
          <w:divBdr>
            <w:top w:val="none" w:sz="0" w:space="0" w:color="auto"/>
            <w:left w:val="none" w:sz="0" w:space="0" w:color="auto"/>
            <w:bottom w:val="none" w:sz="0" w:space="0" w:color="auto"/>
            <w:right w:val="none" w:sz="0" w:space="0" w:color="auto"/>
          </w:divBdr>
        </w:div>
        <w:div w:id="95105906">
          <w:marLeft w:val="0"/>
          <w:marRight w:val="0"/>
          <w:marTop w:val="0"/>
          <w:marBottom w:val="0"/>
          <w:divBdr>
            <w:top w:val="none" w:sz="0" w:space="0" w:color="auto"/>
            <w:left w:val="none" w:sz="0" w:space="0" w:color="auto"/>
            <w:bottom w:val="none" w:sz="0" w:space="0" w:color="auto"/>
            <w:right w:val="none" w:sz="0" w:space="0" w:color="auto"/>
          </w:divBdr>
        </w:div>
        <w:div w:id="805006959">
          <w:marLeft w:val="0"/>
          <w:marRight w:val="0"/>
          <w:marTop w:val="0"/>
          <w:marBottom w:val="0"/>
          <w:divBdr>
            <w:top w:val="none" w:sz="0" w:space="0" w:color="auto"/>
            <w:left w:val="none" w:sz="0" w:space="0" w:color="auto"/>
            <w:bottom w:val="none" w:sz="0" w:space="0" w:color="auto"/>
            <w:right w:val="none" w:sz="0" w:space="0" w:color="auto"/>
          </w:divBdr>
        </w:div>
        <w:div w:id="1046103560">
          <w:marLeft w:val="0"/>
          <w:marRight w:val="0"/>
          <w:marTop w:val="0"/>
          <w:marBottom w:val="0"/>
          <w:divBdr>
            <w:top w:val="none" w:sz="0" w:space="0" w:color="auto"/>
            <w:left w:val="none" w:sz="0" w:space="0" w:color="auto"/>
            <w:bottom w:val="none" w:sz="0" w:space="0" w:color="auto"/>
            <w:right w:val="none" w:sz="0" w:space="0" w:color="auto"/>
          </w:divBdr>
        </w:div>
        <w:div w:id="847452762">
          <w:marLeft w:val="0"/>
          <w:marRight w:val="0"/>
          <w:marTop w:val="0"/>
          <w:marBottom w:val="0"/>
          <w:divBdr>
            <w:top w:val="none" w:sz="0" w:space="0" w:color="auto"/>
            <w:left w:val="none" w:sz="0" w:space="0" w:color="auto"/>
            <w:bottom w:val="none" w:sz="0" w:space="0" w:color="auto"/>
            <w:right w:val="none" w:sz="0" w:space="0" w:color="auto"/>
          </w:divBdr>
        </w:div>
        <w:div w:id="78599837">
          <w:marLeft w:val="0"/>
          <w:marRight w:val="0"/>
          <w:marTop w:val="0"/>
          <w:marBottom w:val="0"/>
          <w:divBdr>
            <w:top w:val="none" w:sz="0" w:space="0" w:color="auto"/>
            <w:left w:val="none" w:sz="0" w:space="0" w:color="auto"/>
            <w:bottom w:val="none" w:sz="0" w:space="0" w:color="auto"/>
            <w:right w:val="none" w:sz="0" w:space="0" w:color="auto"/>
          </w:divBdr>
        </w:div>
        <w:div w:id="1450126240">
          <w:marLeft w:val="0"/>
          <w:marRight w:val="0"/>
          <w:marTop w:val="0"/>
          <w:marBottom w:val="0"/>
          <w:divBdr>
            <w:top w:val="none" w:sz="0" w:space="0" w:color="auto"/>
            <w:left w:val="none" w:sz="0" w:space="0" w:color="auto"/>
            <w:bottom w:val="none" w:sz="0" w:space="0" w:color="auto"/>
            <w:right w:val="none" w:sz="0" w:space="0" w:color="auto"/>
          </w:divBdr>
        </w:div>
        <w:div w:id="876312502">
          <w:marLeft w:val="0"/>
          <w:marRight w:val="0"/>
          <w:marTop w:val="0"/>
          <w:marBottom w:val="0"/>
          <w:divBdr>
            <w:top w:val="none" w:sz="0" w:space="0" w:color="auto"/>
            <w:left w:val="none" w:sz="0" w:space="0" w:color="auto"/>
            <w:bottom w:val="none" w:sz="0" w:space="0" w:color="auto"/>
            <w:right w:val="none" w:sz="0" w:space="0" w:color="auto"/>
          </w:divBdr>
        </w:div>
        <w:div w:id="684290358">
          <w:marLeft w:val="0"/>
          <w:marRight w:val="0"/>
          <w:marTop w:val="0"/>
          <w:marBottom w:val="0"/>
          <w:divBdr>
            <w:top w:val="none" w:sz="0" w:space="0" w:color="auto"/>
            <w:left w:val="none" w:sz="0" w:space="0" w:color="auto"/>
            <w:bottom w:val="none" w:sz="0" w:space="0" w:color="auto"/>
            <w:right w:val="none" w:sz="0" w:space="0" w:color="auto"/>
          </w:divBdr>
        </w:div>
        <w:div w:id="1488130856">
          <w:marLeft w:val="0"/>
          <w:marRight w:val="0"/>
          <w:marTop w:val="0"/>
          <w:marBottom w:val="0"/>
          <w:divBdr>
            <w:top w:val="none" w:sz="0" w:space="0" w:color="auto"/>
            <w:left w:val="none" w:sz="0" w:space="0" w:color="auto"/>
            <w:bottom w:val="none" w:sz="0" w:space="0" w:color="auto"/>
            <w:right w:val="none" w:sz="0" w:space="0" w:color="auto"/>
          </w:divBdr>
        </w:div>
        <w:div w:id="30611822">
          <w:marLeft w:val="0"/>
          <w:marRight w:val="0"/>
          <w:marTop w:val="0"/>
          <w:marBottom w:val="0"/>
          <w:divBdr>
            <w:top w:val="none" w:sz="0" w:space="0" w:color="auto"/>
            <w:left w:val="none" w:sz="0" w:space="0" w:color="auto"/>
            <w:bottom w:val="none" w:sz="0" w:space="0" w:color="auto"/>
            <w:right w:val="none" w:sz="0" w:space="0" w:color="auto"/>
          </w:divBdr>
        </w:div>
        <w:div w:id="576669371">
          <w:marLeft w:val="0"/>
          <w:marRight w:val="0"/>
          <w:marTop w:val="0"/>
          <w:marBottom w:val="0"/>
          <w:divBdr>
            <w:top w:val="none" w:sz="0" w:space="0" w:color="auto"/>
            <w:left w:val="none" w:sz="0" w:space="0" w:color="auto"/>
            <w:bottom w:val="none" w:sz="0" w:space="0" w:color="auto"/>
            <w:right w:val="none" w:sz="0" w:space="0" w:color="auto"/>
          </w:divBdr>
        </w:div>
        <w:div w:id="497112136">
          <w:marLeft w:val="0"/>
          <w:marRight w:val="0"/>
          <w:marTop w:val="0"/>
          <w:marBottom w:val="0"/>
          <w:divBdr>
            <w:top w:val="none" w:sz="0" w:space="0" w:color="auto"/>
            <w:left w:val="none" w:sz="0" w:space="0" w:color="auto"/>
            <w:bottom w:val="none" w:sz="0" w:space="0" w:color="auto"/>
            <w:right w:val="none" w:sz="0" w:space="0" w:color="auto"/>
          </w:divBdr>
        </w:div>
        <w:div w:id="1699505526">
          <w:marLeft w:val="0"/>
          <w:marRight w:val="0"/>
          <w:marTop w:val="0"/>
          <w:marBottom w:val="0"/>
          <w:divBdr>
            <w:top w:val="none" w:sz="0" w:space="0" w:color="auto"/>
            <w:left w:val="none" w:sz="0" w:space="0" w:color="auto"/>
            <w:bottom w:val="none" w:sz="0" w:space="0" w:color="auto"/>
            <w:right w:val="none" w:sz="0" w:space="0" w:color="auto"/>
          </w:divBdr>
        </w:div>
        <w:div w:id="180901855">
          <w:marLeft w:val="0"/>
          <w:marRight w:val="0"/>
          <w:marTop w:val="0"/>
          <w:marBottom w:val="0"/>
          <w:divBdr>
            <w:top w:val="none" w:sz="0" w:space="0" w:color="auto"/>
            <w:left w:val="none" w:sz="0" w:space="0" w:color="auto"/>
            <w:bottom w:val="none" w:sz="0" w:space="0" w:color="auto"/>
            <w:right w:val="none" w:sz="0" w:space="0" w:color="auto"/>
          </w:divBdr>
        </w:div>
        <w:div w:id="592516447">
          <w:marLeft w:val="0"/>
          <w:marRight w:val="0"/>
          <w:marTop w:val="0"/>
          <w:marBottom w:val="0"/>
          <w:divBdr>
            <w:top w:val="none" w:sz="0" w:space="0" w:color="auto"/>
            <w:left w:val="none" w:sz="0" w:space="0" w:color="auto"/>
            <w:bottom w:val="none" w:sz="0" w:space="0" w:color="auto"/>
            <w:right w:val="none" w:sz="0" w:space="0" w:color="auto"/>
          </w:divBdr>
        </w:div>
        <w:div w:id="1558466028">
          <w:marLeft w:val="0"/>
          <w:marRight w:val="0"/>
          <w:marTop w:val="0"/>
          <w:marBottom w:val="0"/>
          <w:divBdr>
            <w:top w:val="none" w:sz="0" w:space="0" w:color="auto"/>
            <w:left w:val="none" w:sz="0" w:space="0" w:color="auto"/>
            <w:bottom w:val="none" w:sz="0" w:space="0" w:color="auto"/>
            <w:right w:val="none" w:sz="0" w:space="0" w:color="auto"/>
          </w:divBdr>
        </w:div>
        <w:div w:id="1942444506">
          <w:marLeft w:val="0"/>
          <w:marRight w:val="0"/>
          <w:marTop w:val="0"/>
          <w:marBottom w:val="0"/>
          <w:divBdr>
            <w:top w:val="none" w:sz="0" w:space="0" w:color="auto"/>
            <w:left w:val="none" w:sz="0" w:space="0" w:color="auto"/>
            <w:bottom w:val="none" w:sz="0" w:space="0" w:color="auto"/>
            <w:right w:val="none" w:sz="0" w:space="0" w:color="auto"/>
          </w:divBdr>
        </w:div>
        <w:div w:id="565066807">
          <w:marLeft w:val="0"/>
          <w:marRight w:val="0"/>
          <w:marTop w:val="0"/>
          <w:marBottom w:val="0"/>
          <w:divBdr>
            <w:top w:val="none" w:sz="0" w:space="0" w:color="auto"/>
            <w:left w:val="none" w:sz="0" w:space="0" w:color="auto"/>
            <w:bottom w:val="none" w:sz="0" w:space="0" w:color="auto"/>
            <w:right w:val="none" w:sz="0" w:space="0" w:color="auto"/>
          </w:divBdr>
        </w:div>
        <w:div w:id="708652704">
          <w:marLeft w:val="0"/>
          <w:marRight w:val="0"/>
          <w:marTop w:val="0"/>
          <w:marBottom w:val="0"/>
          <w:divBdr>
            <w:top w:val="none" w:sz="0" w:space="0" w:color="auto"/>
            <w:left w:val="none" w:sz="0" w:space="0" w:color="auto"/>
            <w:bottom w:val="none" w:sz="0" w:space="0" w:color="auto"/>
            <w:right w:val="none" w:sz="0" w:space="0" w:color="auto"/>
          </w:divBdr>
        </w:div>
        <w:div w:id="983125239">
          <w:marLeft w:val="0"/>
          <w:marRight w:val="0"/>
          <w:marTop w:val="0"/>
          <w:marBottom w:val="0"/>
          <w:divBdr>
            <w:top w:val="none" w:sz="0" w:space="0" w:color="auto"/>
            <w:left w:val="none" w:sz="0" w:space="0" w:color="auto"/>
            <w:bottom w:val="none" w:sz="0" w:space="0" w:color="auto"/>
            <w:right w:val="none" w:sz="0" w:space="0" w:color="auto"/>
          </w:divBdr>
        </w:div>
        <w:div w:id="968440959">
          <w:marLeft w:val="0"/>
          <w:marRight w:val="0"/>
          <w:marTop w:val="0"/>
          <w:marBottom w:val="0"/>
          <w:divBdr>
            <w:top w:val="none" w:sz="0" w:space="0" w:color="auto"/>
            <w:left w:val="none" w:sz="0" w:space="0" w:color="auto"/>
            <w:bottom w:val="none" w:sz="0" w:space="0" w:color="auto"/>
            <w:right w:val="none" w:sz="0" w:space="0" w:color="auto"/>
          </w:divBdr>
        </w:div>
        <w:div w:id="2059931482">
          <w:marLeft w:val="0"/>
          <w:marRight w:val="0"/>
          <w:marTop w:val="0"/>
          <w:marBottom w:val="0"/>
          <w:divBdr>
            <w:top w:val="none" w:sz="0" w:space="0" w:color="auto"/>
            <w:left w:val="none" w:sz="0" w:space="0" w:color="auto"/>
            <w:bottom w:val="none" w:sz="0" w:space="0" w:color="auto"/>
            <w:right w:val="none" w:sz="0" w:space="0" w:color="auto"/>
          </w:divBdr>
        </w:div>
        <w:div w:id="170724306">
          <w:marLeft w:val="0"/>
          <w:marRight w:val="0"/>
          <w:marTop w:val="0"/>
          <w:marBottom w:val="0"/>
          <w:divBdr>
            <w:top w:val="none" w:sz="0" w:space="0" w:color="auto"/>
            <w:left w:val="none" w:sz="0" w:space="0" w:color="auto"/>
            <w:bottom w:val="none" w:sz="0" w:space="0" w:color="auto"/>
            <w:right w:val="none" w:sz="0" w:space="0" w:color="auto"/>
          </w:divBdr>
        </w:div>
        <w:div w:id="2049260369">
          <w:marLeft w:val="0"/>
          <w:marRight w:val="0"/>
          <w:marTop w:val="0"/>
          <w:marBottom w:val="0"/>
          <w:divBdr>
            <w:top w:val="none" w:sz="0" w:space="0" w:color="auto"/>
            <w:left w:val="none" w:sz="0" w:space="0" w:color="auto"/>
            <w:bottom w:val="none" w:sz="0" w:space="0" w:color="auto"/>
            <w:right w:val="none" w:sz="0" w:space="0" w:color="auto"/>
          </w:divBdr>
        </w:div>
        <w:div w:id="551499634">
          <w:marLeft w:val="0"/>
          <w:marRight w:val="0"/>
          <w:marTop w:val="0"/>
          <w:marBottom w:val="0"/>
          <w:divBdr>
            <w:top w:val="none" w:sz="0" w:space="0" w:color="auto"/>
            <w:left w:val="none" w:sz="0" w:space="0" w:color="auto"/>
            <w:bottom w:val="none" w:sz="0" w:space="0" w:color="auto"/>
            <w:right w:val="none" w:sz="0" w:space="0" w:color="auto"/>
          </w:divBdr>
        </w:div>
        <w:div w:id="483133416">
          <w:marLeft w:val="0"/>
          <w:marRight w:val="0"/>
          <w:marTop w:val="0"/>
          <w:marBottom w:val="0"/>
          <w:divBdr>
            <w:top w:val="none" w:sz="0" w:space="0" w:color="auto"/>
            <w:left w:val="none" w:sz="0" w:space="0" w:color="auto"/>
            <w:bottom w:val="none" w:sz="0" w:space="0" w:color="auto"/>
            <w:right w:val="none" w:sz="0" w:space="0" w:color="auto"/>
          </w:divBdr>
        </w:div>
        <w:div w:id="1379893139">
          <w:marLeft w:val="0"/>
          <w:marRight w:val="0"/>
          <w:marTop w:val="0"/>
          <w:marBottom w:val="0"/>
          <w:divBdr>
            <w:top w:val="none" w:sz="0" w:space="0" w:color="auto"/>
            <w:left w:val="none" w:sz="0" w:space="0" w:color="auto"/>
            <w:bottom w:val="none" w:sz="0" w:space="0" w:color="auto"/>
            <w:right w:val="none" w:sz="0" w:space="0" w:color="auto"/>
          </w:divBdr>
        </w:div>
        <w:div w:id="1632858724">
          <w:marLeft w:val="0"/>
          <w:marRight w:val="0"/>
          <w:marTop w:val="0"/>
          <w:marBottom w:val="0"/>
          <w:divBdr>
            <w:top w:val="none" w:sz="0" w:space="0" w:color="auto"/>
            <w:left w:val="none" w:sz="0" w:space="0" w:color="auto"/>
            <w:bottom w:val="none" w:sz="0" w:space="0" w:color="auto"/>
            <w:right w:val="none" w:sz="0" w:space="0" w:color="auto"/>
          </w:divBdr>
        </w:div>
        <w:div w:id="15739528">
          <w:marLeft w:val="0"/>
          <w:marRight w:val="0"/>
          <w:marTop w:val="0"/>
          <w:marBottom w:val="0"/>
          <w:divBdr>
            <w:top w:val="none" w:sz="0" w:space="0" w:color="auto"/>
            <w:left w:val="none" w:sz="0" w:space="0" w:color="auto"/>
            <w:bottom w:val="none" w:sz="0" w:space="0" w:color="auto"/>
            <w:right w:val="none" w:sz="0" w:space="0" w:color="auto"/>
          </w:divBdr>
        </w:div>
        <w:div w:id="1004286589">
          <w:marLeft w:val="0"/>
          <w:marRight w:val="0"/>
          <w:marTop w:val="0"/>
          <w:marBottom w:val="0"/>
          <w:divBdr>
            <w:top w:val="none" w:sz="0" w:space="0" w:color="auto"/>
            <w:left w:val="none" w:sz="0" w:space="0" w:color="auto"/>
            <w:bottom w:val="none" w:sz="0" w:space="0" w:color="auto"/>
            <w:right w:val="none" w:sz="0" w:space="0" w:color="auto"/>
          </w:divBdr>
        </w:div>
        <w:div w:id="256717006">
          <w:marLeft w:val="0"/>
          <w:marRight w:val="0"/>
          <w:marTop w:val="0"/>
          <w:marBottom w:val="0"/>
          <w:divBdr>
            <w:top w:val="none" w:sz="0" w:space="0" w:color="auto"/>
            <w:left w:val="none" w:sz="0" w:space="0" w:color="auto"/>
            <w:bottom w:val="none" w:sz="0" w:space="0" w:color="auto"/>
            <w:right w:val="none" w:sz="0" w:space="0" w:color="auto"/>
          </w:divBdr>
        </w:div>
        <w:div w:id="1658462729">
          <w:marLeft w:val="0"/>
          <w:marRight w:val="0"/>
          <w:marTop w:val="0"/>
          <w:marBottom w:val="0"/>
          <w:divBdr>
            <w:top w:val="none" w:sz="0" w:space="0" w:color="auto"/>
            <w:left w:val="none" w:sz="0" w:space="0" w:color="auto"/>
            <w:bottom w:val="none" w:sz="0" w:space="0" w:color="auto"/>
            <w:right w:val="none" w:sz="0" w:space="0" w:color="auto"/>
          </w:divBdr>
        </w:div>
        <w:div w:id="860628701">
          <w:marLeft w:val="0"/>
          <w:marRight w:val="0"/>
          <w:marTop w:val="0"/>
          <w:marBottom w:val="0"/>
          <w:divBdr>
            <w:top w:val="none" w:sz="0" w:space="0" w:color="auto"/>
            <w:left w:val="none" w:sz="0" w:space="0" w:color="auto"/>
            <w:bottom w:val="none" w:sz="0" w:space="0" w:color="auto"/>
            <w:right w:val="none" w:sz="0" w:space="0" w:color="auto"/>
          </w:divBdr>
        </w:div>
        <w:div w:id="1903446269">
          <w:marLeft w:val="0"/>
          <w:marRight w:val="0"/>
          <w:marTop w:val="0"/>
          <w:marBottom w:val="0"/>
          <w:divBdr>
            <w:top w:val="none" w:sz="0" w:space="0" w:color="auto"/>
            <w:left w:val="none" w:sz="0" w:space="0" w:color="auto"/>
            <w:bottom w:val="none" w:sz="0" w:space="0" w:color="auto"/>
            <w:right w:val="none" w:sz="0" w:space="0" w:color="auto"/>
          </w:divBdr>
        </w:div>
        <w:div w:id="1036387173">
          <w:marLeft w:val="0"/>
          <w:marRight w:val="0"/>
          <w:marTop w:val="0"/>
          <w:marBottom w:val="0"/>
          <w:divBdr>
            <w:top w:val="none" w:sz="0" w:space="0" w:color="auto"/>
            <w:left w:val="none" w:sz="0" w:space="0" w:color="auto"/>
            <w:bottom w:val="none" w:sz="0" w:space="0" w:color="auto"/>
            <w:right w:val="none" w:sz="0" w:space="0" w:color="auto"/>
          </w:divBdr>
        </w:div>
        <w:div w:id="974867363">
          <w:marLeft w:val="0"/>
          <w:marRight w:val="0"/>
          <w:marTop w:val="0"/>
          <w:marBottom w:val="0"/>
          <w:divBdr>
            <w:top w:val="none" w:sz="0" w:space="0" w:color="auto"/>
            <w:left w:val="none" w:sz="0" w:space="0" w:color="auto"/>
            <w:bottom w:val="none" w:sz="0" w:space="0" w:color="auto"/>
            <w:right w:val="none" w:sz="0" w:space="0" w:color="auto"/>
          </w:divBdr>
        </w:div>
        <w:div w:id="1408066860">
          <w:marLeft w:val="0"/>
          <w:marRight w:val="0"/>
          <w:marTop w:val="0"/>
          <w:marBottom w:val="0"/>
          <w:divBdr>
            <w:top w:val="none" w:sz="0" w:space="0" w:color="auto"/>
            <w:left w:val="none" w:sz="0" w:space="0" w:color="auto"/>
            <w:bottom w:val="none" w:sz="0" w:space="0" w:color="auto"/>
            <w:right w:val="none" w:sz="0" w:space="0" w:color="auto"/>
          </w:divBdr>
        </w:div>
        <w:div w:id="1688749689">
          <w:marLeft w:val="0"/>
          <w:marRight w:val="0"/>
          <w:marTop w:val="0"/>
          <w:marBottom w:val="0"/>
          <w:divBdr>
            <w:top w:val="none" w:sz="0" w:space="0" w:color="auto"/>
            <w:left w:val="none" w:sz="0" w:space="0" w:color="auto"/>
            <w:bottom w:val="none" w:sz="0" w:space="0" w:color="auto"/>
            <w:right w:val="none" w:sz="0" w:space="0" w:color="auto"/>
          </w:divBdr>
        </w:div>
        <w:div w:id="575090941">
          <w:marLeft w:val="0"/>
          <w:marRight w:val="0"/>
          <w:marTop w:val="0"/>
          <w:marBottom w:val="0"/>
          <w:divBdr>
            <w:top w:val="none" w:sz="0" w:space="0" w:color="auto"/>
            <w:left w:val="none" w:sz="0" w:space="0" w:color="auto"/>
            <w:bottom w:val="none" w:sz="0" w:space="0" w:color="auto"/>
            <w:right w:val="none" w:sz="0" w:space="0" w:color="auto"/>
          </w:divBdr>
        </w:div>
        <w:div w:id="56826299">
          <w:marLeft w:val="0"/>
          <w:marRight w:val="0"/>
          <w:marTop w:val="0"/>
          <w:marBottom w:val="0"/>
          <w:divBdr>
            <w:top w:val="none" w:sz="0" w:space="0" w:color="auto"/>
            <w:left w:val="none" w:sz="0" w:space="0" w:color="auto"/>
            <w:bottom w:val="none" w:sz="0" w:space="0" w:color="auto"/>
            <w:right w:val="none" w:sz="0" w:space="0" w:color="auto"/>
          </w:divBdr>
        </w:div>
        <w:div w:id="722405010">
          <w:marLeft w:val="0"/>
          <w:marRight w:val="0"/>
          <w:marTop w:val="0"/>
          <w:marBottom w:val="0"/>
          <w:divBdr>
            <w:top w:val="none" w:sz="0" w:space="0" w:color="auto"/>
            <w:left w:val="none" w:sz="0" w:space="0" w:color="auto"/>
            <w:bottom w:val="none" w:sz="0" w:space="0" w:color="auto"/>
            <w:right w:val="none" w:sz="0" w:space="0" w:color="auto"/>
          </w:divBdr>
        </w:div>
        <w:div w:id="309527103">
          <w:marLeft w:val="0"/>
          <w:marRight w:val="0"/>
          <w:marTop w:val="0"/>
          <w:marBottom w:val="0"/>
          <w:divBdr>
            <w:top w:val="none" w:sz="0" w:space="0" w:color="auto"/>
            <w:left w:val="none" w:sz="0" w:space="0" w:color="auto"/>
            <w:bottom w:val="none" w:sz="0" w:space="0" w:color="auto"/>
            <w:right w:val="none" w:sz="0" w:space="0" w:color="auto"/>
          </w:divBdr>
        </w:div>
        <w:div w:id="744110609">
          <w:marLeft w:val="0"/>
          <w:marRight w:val="0"/>
          <w:marTop w:val="0"/>
          <w:marBottom w:val="0"/>
          <w:divBdr>
            <w:top w:val="none" w:sz="0" w:space="0" w:color="auto"/>
            <w:left w:val="none" w:sz="0" w:space="0" w:color="auto"/>
            <w:bottom w:val="none" w:sz="0" w:space="0" w:color="auto"/>
            <w:right w:val="none" w:sz="0" w:space="0" w:color="auto"/>
          </w:divBdr>
        </w:div>
        <w:div w:id="1222712258">
          <w:marLeft w:val="0"/>
          <w:marRight w:val="0"/>
          <w:marTop w:val="0"/>
          <w:marBottom w:val="0"/>
          <w:divBdr>
            <w:top w:val="none" w:sz="0" w:space="0" w:color="auto"/>
            <w:left w:val="none" w:sz="0" w:space="0" w:color="auto"/>
            <w:bottom w:val="none" w:sz="0" w:space="0" w:color="auto"/>
            <w:right w:val="none" w:sz="0" w:space="0" w:color="auto"/>
          </w:divBdr>
        </w:div>
        <w:div w:id="1890532859">
          <w:marLeft w:val="0"/>
          <w:marRight w:val="0"/>
          <w:marTop w:val="0"/>
          <w:marBottom w:val="0"/>
          <w:divBdr>
            <w:top w:val="none" w:sz="0" w:space="0" w:color="auto"/>
            <w:left w:val="none" w:sz="0" w:space="0" w:color="auto"/>
            <w:bottom w:val="none" w:sz="0" w:space="0" w:color="auto"/>
            <w:right w:val="none" w:sz="0" w:space="0" w:color="auto"/>
          </w:divBdr>
        </w:div>
        <w:div w:id="1390107609">
          <w:marLeft w:val="0"/>
          <w:marRight w:val="0"/>
          <w:marTop w:val="0"/>
          <w:marBottom w:val="0"/>
          <w:divBdr>
            <w:top w:val="none" w:sz="0" w:space="0" w:color="auto"/>
            <w:left w:val="none" w:sz="0" w:space="0" w:color="auto"/>
            <w:bottom w:val="none" w:sz="0" w:space="0" w:color="auto"/>
            <w:right w:val="none" w:sz="0" w:space="0" w:color="auto"/>
          </w:divBdr>
        </w:div>
        <w:div w:id="996493813">
          <w:marLeft w:val="0"/>
          <w:marRight w:val="0"/>
          <w:marTop w:val="0"/>
          <w:marBottom w:val="0"/>
          <w:divBdr>
            <w:top w:val="none" w:sz="0" w:space="0" w:color="auto"/>
            <w:left w:val="none" w:sz="0" w:space="0" w:color="auto"/>
            <w:bottom w:val="none" w:sz="0" w:space="0" w:color="auto"/>
            <w:right w:val="none" w:sz="0" w:space="0" w:color="auto"/>
          </w:divBdr>
        </w:div>
        <w:div w:id="1258096154">
          <w:marLeft w:val="0"/>
          <w:marRight w:val="0"/>
          <w:marTop w:val="0"/>
          <w:marBottom w:val="0"/>
          <w:divBdr>
            <w:top w:val="none" w:sz="0" w:space="0" w:color="auto"/>
            <w:left w:val="none" w:sz="0" w:space="0" w:color="auto"/>
            <w:bottom w:val="none" w:sz="0" w:space="0" w:color="auto"/>
            <w:right w:val="none" w:sz="0" w:space="0" w:color="auto"/>
          </w:divBdr>
        </w:div>
        <w:div w:id="336924638">
          <w:marLeft w:val="0"/>
          <w:marRight w:val="0"/>
          <w:marTop w:val="0"/>
          <w:marBottom w:val="0"/>
          <w:divBdr>
            <w:top w:val="none" w:sz="0" w:space="0" w:color="auto"/>
            <w:left w:val="none" w:sz="0" w:space="0" w:color="auto"/>
            <w:bottom w:val="none" w:sz="0" w:space="0" w:color="auto"/>
            <w:right w:val="none" w:sz="0" w:space="0" w:color="auto"/>
          </w:divBdr>
        </w:div>
        <w:div w:id="1091316730">
          <w:marLeft w:val="0"/>
          <w:marRight w:val="0"/>
          <w:marTop w:val="0"/>
          <w:marBottom w:val="0"/>
          <w:divBdr>
            <w:top w:val="none" w:sz="0" w:space="0" w:color="auto"/>
            <w:left w:val="none" w:sz="0" w:space="0" w:color="auto"/>
            <w:bottom w:val="none" w:sz="0" w:space="0" w:color="auto"/>
            <w:right w:val="none" w:sz="0" w:space="0" w:color="auto"/>
          </w:divBdr>
        </w:div>
        <w:div w:id="566107403">
          <w:marLeft w:val="0"/>
          <w:marRight w:val="0"/>
          <w:marTop w:val="0"/>
          <w:marBottom w:val="0"/>
          <w:divBdr>
            <w:top w:val="none" w:sz="0" w:space="0" w:color="auto"/>
            <w:left w:val="none" w:sz="0" w:space="0" w:color="auto"/>
            <w:bottom w:val="none" w:sz="0" w:space="0" w:color="auto"/>
            <w:right w:val="none" w:sz="0" w:space="0" w:color="auto"/>
          </w:divBdr>
        </w:div>
        <w:div w:id="987593262">
          <w:marLeft w:val="0"/>
          <w:marRight w:val="0"/>
          <w:marTop w:val="0"/>
          <w:marBottom w:val="0"/>
          <w:divBdr>
            <w:top w:val="none" w:sz="0" w:space="0" w:color="auto"/>
            <w:left w:val="none" w:sz="0" w:space="0" w:color="auto"/>
            <w:bottom w:val="none" w:sz="0" w:space="0" w:color="auto"/>
            <w:right w:val="none" w:sz="0" w:space="0" w:color="auto"/>
          </w:divBdr>
        </w:div>
      </w:divsChild>
    </w:div>
    <w:div w:id="21440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f29.ass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ch.mairiechateauneuf@orange.fr" TargetMode="External"/><Relationship Id="rId4" Type="http://schemas.openxmlformats.org/officeDocument/2006/relationships/webSettings" Target="webSettings.xml"/><Relationship Id="rId9" Type="http://schemas.openxmlformats.org/officeDocument/2006/relationships/hyperlink" Target="https://www.economie.gouv.fr/daj/formulaires-declaration-candidat-dc1-dc2-dc3-dc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1641</Words>
  <Characters>9440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MAPA</Company>
  <LinksUpToDate>false</LinksUpToDate>
  <CharactersWithSpaces>11059</CharactersWithSpaces>
  <SharedDoc>false</SharedDoc>
  <HLinks>
    <vt:vector size="96" baseType="variant">
      <vt:variant>
        <vt:i4>7274593</vt:i4>
      </vt:variant>
      <vt:variant>
        <vt:i4>78</vt:i4>
      </vt:variant>
      <vt:variant>
        <vt:i4>0</vt:i4>
      </vt:variant>
      <vt:variant>
        <vt:i4>5</vt:i4>
      </vt:variant>
      <vt:variant>
        <vt:lpwstr>mailto:slm@slm-archi.fr</vt:lpwstr>
      </vt:variant>
      <vt:variant>
        <vt:lpwstr/>
      </vt:variant>
      <vt:variant>
        <vt:i4>589866</vt:i4>
      </vt:variant>
      <vt:variant>
        <vt:i4>75</vt:i4>
      </vt:variant>
      <vt:variant>
        <vt:i4>0</vt:i4>
      </vt:variant>
      <vt:variant>
        <vt:i4>5</vt:i4>
      </vt:variant>
      <vt:variant>
        <vt:lpwstr>http://www.centraledesmarches.com</vt:lpwstr>
      </vt:variant>
      <vt:variant>
        <vt:lpwstr/>
      </vt:variant>
      <vt:variant>
        <vt:i4>589866</vt:i4>
      </vt:variant>
      <vt:variant>
        <vt:i4>72</vt:i4>
      </vt:variant>
      <vt:variant>
        <vt:i4>0</vt:i4>
      </vt:variant>
      <vt:variant>
        <vt:i4>5</vt:i4>
      </vt:variant>
      <vt:variant>
        <vt:lpwstr>http://www.centraledesmarches.com</vt:lpwstr>
      </vt:variant>
      <vt:variant>
        <vt:lpwstr/>
      </vt:variant>
      <vt:variant>
        <vt:i4>1310731</vt:i4>
      </vt:variant>
      <vt:variant>
        <vt:i4>68</vt:i4>
      </vt:variant>
      <vt:variant>
        <vt:i4>0</vt:i4>
      </vt:variant>
      <vt:variant>
        <vt:i4>5</vt:i4>
      </vt:variant>
      <vt:variant>
        <vt:lpwstr/>
      </vt:variant>
      <vt:variant>
        <vt:lpwstr>_Toc323111812</vt:lpwstr>
      </vt:variant>
      <vt:variant>
        <vt:i4>1310728</vt:i4>
      </vt:variant>
      <vt:variant>
        <vt:i4>65</vt:i4>
      </vt:variant>
      <vt:variant>
        <vt:i4>0</vt:i4>
      </vt:variant>
      <vt:variant>
        <vt:i4>5</vt:i4>
      </vt:variant>
      <vt:variant>
        <vt:lpwstr/>
      </vt:variant>
      <vt:variant>
        <vt:lpwstr>_Toc323111811</vt:lpwstr>
      </vt:variant>
      <vt:variant>
        <vt:i4>1310729</vt:i4>
      </vt:variant>
      <vt:variant>
        <vt:i4>62</vt:i4>
      </vt:variant>
      <vt:variant>
        <vt:i4>0</vt:i4>
      </vt:variant>
      <vt:variant>
        <vt:i4>5</vt:i4>
      </vt:variant>
      <vt:variant>
        <vt:lpwstr/>
      </vt:variant>
      <vt:variant>
        <vt:lpwstr>_Toc323111810</vt:lpwstr>
      </vt:variant>
      <vt:variant>
        <vt:i4>1376256</vt:i4>
      </vt:variant>
      <vt:variant>
        <vt:i4>56</vt:i4>
      </vt:variant>
      <vt:variant>
        <vt:i4>0</vt:i4>
      </vt:variant>
      <vt:variant>
        <vt:i4>5</vt:i4>
      </vt:variant>
      <vt:variant>
        <vt:lpwstr/>
      </vt:variant>
      <vt:variant>
        <vt:lpwstr>_Toc323111809</vt:lpwstr>
      </vt:variant>
      <vt:variant>
        <vt:i4>1376257</vt:i4>
      </vt:variant>
      <vt:variant>
        <vt:i4>50</vt:i4>
      </vt:variant>
      <vt:variant>
        <vt:i4>0</vt:i4>
      </vt:variant>
      <vt:variant>
        <vt:i4>5</vt:i4>
      </vt:variant>
      <vt:variant>
        <vt:lpwstr/>
      </vt:variant>
      <vt:variant>
        <vt:lpwstr>_Toc323111808</vt:lpwstr>
      </vt:variant>
      <vt:variant>
        <vt:i4>1376270</vt:i4>
      </vt:variant>
      <vt:variant>
        <vt:i4>44</vt:i4>
      </vt:variant>
      <vt:variant>
        <vt:i4>0</vt:i4>
      </vt:variant>
      <vt:variant>
        <vt:i4>5</vt:i4>
      </vt:variant>
      <vt:variant>
        <vt:lpwstr/>
      </vt:variant>
      <vt:variant>
        <vt:lpwstr>_Toc323111807</vt:lpwstr>
      </vt:variant>
      <vt:variant>
        <vt:i4>1376271</vt:i4>
      </vt:variant>
      <vt:variant>
        <vt:i4>38</vt:i4>
      </vt:variant>
      <vt:variant>
        <vt:i4>0</vt:i4>
      </vt:variant>
      <vt:variant>
        <vt:i4>5</vt:i4>
      </vt:variant>
      <vt:variant>
        <vt:lpwstr/>
      </vt:variant>
      <vt:variant>
        <vt:lpwstr>_Toc323111806</vt:lpwstr>
      </vt:variant>
      <vt:variant>
        <vt:i4>1376268</vt:i4>
      </vt:variant>
      <vt:variant>
        <vt:i4>32</vt:i4>
      </vt:variant>
      <vt:variant>
        <vt:i4>0</vt:i4>
      </vt:variant>
      <vt:variant>
        <vt:i4>5</vt:i4>
      </vt:variant>
      <vt:variant>
        <vt:lpwstr/>
      </vt:variant>
      <vt:variant>
        <vt:lpwstr>_Toc323111805</vt:lpwstr>
      </vt:variant>
      <vt:variant>
        <vt:i4>1376269</vt:i4>
      </vt:variant>
      <vt:variant>
        <vt:i4>26</vt:i4>
      </vt:variant>
      <vt:variant>
        <vt:i4>0</vt:i4>
      </vt:variant>
      <vt:variant>
        <vt:i4>5</vt:i4>
      </vt:variant>
      <vt:variant>
        <vt:lpwstr/>
      </vt:variant>
      <vt:variant>
        <vt:lpwstr>_Toc323111804</vt:lpwstr>
      </vt:variant>
      <vt:variant>
        <vt:i4>1376266</vt:i4>
      </vt:variant>
      <vt:variant>
        <vt:i4>20</vt:i4>
      </vt:variant>
      <vt:variant>
        <vt:i4>0</vt:i4>
      </vt:variant>
      <vt:variant>
        <vt:i4>5</vt:i4>
      </vt:variant>
      <vt:variant>
        <vt:lpwstr/>
      </vt:variant>
      <vt:variant>
        <vt:lpwstr>_Toc323111803</vt:lpwstr>
      </vt:variant>
      <vt:variant>
        <vt:i4>1376267</vt:i4>
      </vt:variant>
      <vt:variant>
        <vt:i4>14</vt:i4>
      </vt:variant>
      <vt:variant>
        <vt:i4>0</vt:i4>
      </vt:variant>
      <vt:variant>
        <vt:i4>5</vt:i4>
      </vt:variant>
      <vt:variant>
        <vt:lpwstr/>
      </vt:variant>
      <vt:variant>
        <vt:lpwstr>_Toc323111802</vt:lpwstr>
      </vt:variant>
      <vt:variant>
        <vt:i4>1376264</vt:i4>
      </vt:variant>
      <vt:variant>
        <vt:i4>8</vt:i4>
      </vt:variant>
      <vt:variant>
        <vt:i4>0</vt:i4>
      </vt:variant>
      <vt:variant>
        <vt:i4>5</vt:i4>
      </vt:variant>
      <vt:variant>
        <vt:lpwstr/>
      </vt:variant>
      <vt:variant>
        <vt:lpwstr>_Toc323111801</vt:lpwstr>
      </vt:variant>
      <vt:variant>
        <vt:i4>1376265</vt:i4>
      </vt:variant>
      <vt:variant>
        <vt:i4>2</vt:i4>
      </vt:variant>
      <vt:variant>
        <vt:i4>0</vt:i4>
      </vt:variant>
      <vt:variant>
        <vt:i4>5</vt:i4>
      </vt:variant>
      <vt:variant>
        <vt:lpwstr/>
      </vt:variant>
      <vt:variant>
        <vt:lpwstr>_Toc323111800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subject/>
  <dc:creator>jo</dc:creator>
  <cp:keywords/>
  <cp:lastModifiedBy>Secrétariat Général</cp:lastModifiedBy>
  <cp:revision>37</cp:revision>
  <cp:lastPrinted>2017-07-06T09:25:00Z</cp:lastPrinted>
  <dcterms:created xsi:type="dcterms:W3CDTF">2017-07-05T13:48:00Z</dcterms:created>
  <dcterms:modified xsi:type="dcterms:W3CDTF">2017-07-19T09:04:00Z</dcterms:modified>
</cp:coreProperties>
</file>