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19" w:rsidRDefault="00E14819" w:rsidP="00DE60E6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-257810</wp:posOffset>
            </wp:positionV>
            <wp:extent cx="1362710" cy="1351915"/>
            <wp:effectExtent l="19050" t="0" r="8890" b="0"/>
            <wp:wrapTight wrapText="bothSides">
              <wp:wrapPolygon edited="0">
                <wp:start x="-302" y="0"/>
                <wp:lineTo x="-302" y="21306"/>
                <wp:lineTo x="21741" y="21306"/>
                <wp:lineTo x="21741" y="0"/>
                <wp:lineTo x="-302" y="0"/>
              </wp:wrapPolygon>
            </wp:wrapTight>
            <wp:docPr id="1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4819" w:rsidRDefault="00E14819" w:rsidP="00DE60E6">
      <w:pPr>
        <w:spacing w:after="0"/>
      </w:pPr>
    </w:p>
    <w:p w:rsidR="00E14819" w:rsidRDefault="00E14819" w:rsidP="00DE60E6">
      <w:pPr>
        <w:spacing w:after="0"/>
      </w:pPr>
    </w:p>
    <w:p w:rsidR="00E14819" w:rsidRDefault="00E14819" w:rsidP="00DE60E6">
      <w:pPr>
        <w:spacing w:after="0"/>
      </w:pPr>
    </w:p>
    <w:p w:rsidR="00E14819" w:rsidRDefault="00E14819" w:rsidP="00DE60E6">
      <w:pPr>
        <w:spacing w:after="0"/>
      </w:pPr>
    </w:p>
    <w:p w:rsidR="00E14819" w:rsidRPr="00202993" w:rsidRDefault="00E14819" w:rsidP="00DE60E6">
      <w:pPr>
        <w:spacing w:after="0"/>
        <w:rPr>
          <w:rFonts w:ascii="Arial Unicode MS" w:eastAsia="Arial Unicode MS" w:hAnsi="Arial Unicode MS" w:cs="Arial Unicode MS"/>
        </w:rPr>
      </w:pPr>
    </w:p>
    <w:p w:rsidR="00E14819" w:rsidRDefault="00E14819" w:rsidP="00DE60E6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0299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MARCHE PUBLIC DE FOURNITURES</w:t>
      </w:r>
    </w:p>
    <w:p w:rsidR="00E14819" w:rsidRDefault="00E14819" w:rsidP="00DE60E6">
      <w:pPr>
        <w:spacing w:after="0"/>
        <w:rPr>
          <w:rFonts w:ascii="Arial Unicode MS" w:eastAsia="Arial Unicode MS" w:hAnsi="Arial Unicode MS" w:cs="Arial Unicode MS"/>
        </w:rPr>
      </w:pPr>
      <w:r w:rsidRPr="00202993">
        <w:rPr>
          <w:rFonts w:ascii="Arial Unicode MS" w:eastAsia="Arial Unicode MS" w:hAnsi="Arial Unicode MS" w:cs="Arial Unicode MS"/>
        </w:rPr>
        <w:t>Maître d’ouvrage : COMMUNE DE GOUESNOU 6 Place des Fusillés – 29850 GOUESNOU</w:t>
      </w:r>
    </w:p>
    <w:p w:rsidR="00F860C1" w:rsidRDefault="00F860C1" w:rsidP="00DE60E6">
      <w:pPr>
        <w:spacing w:after="0"/>
        <w:rPr>
          <w:rFonts w:ascii="Arial Unicode MS" w:eastAsia="Arial Unicode MS" w:hAnsi="Arial Unicode MS" w:cs="Arial Unicode MS"/>
        </w:rPr>
      </w:pPr>
    </w:p>
    <w:p w:rsidR="00F860C1" w:rsidRPr="00202993" w:rsidRDefault="00F860C1" w:rsidP="00DE60E6">
      <w:pPr>
        <w:spacing w:after="0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p w:rsidR="00E14819" w:rsidRDefault="00E14819" w:rsidP="00DE60E6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202993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MARCHE A PROCEDURE ADAPTEE</w:t>
      </w:r>
    </w:p>
    <w:p w:rsidR="00F860C1" w:rsidRPr="00202993" w:rsidRDefault="00F860C1" w:rsidP="00DE60E6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D441D6" w:rsidRDefault="00E14819" w:rsidP="0036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</w:rPr>
      </w:pPr>
      <w:r w:rsidRPr="00202993">
        <w:rPr>
          <w:rFonts w:ascii="Arial Unicode MS" w:eastAsia="Arial Unicode MS" w:hAnsi="Arial Unicode MS" w:cs="Arial Unicode MS"/>
        </w:rPr>
        <w:t xml:space="preserve">FOURNITURE </w:t>
      </w:r>
      <w:r w:rsidR="003602CD">
        <w:rPr>
          <w:rFonts w:ascii="Arial Unicode MS" w:eastAsia="Arial Unicode MS" w:hAnsi="Arial Unicode MS" w:cs="Arial Unicode MS"/>
        </w:rPr>
        <w:t xml:space="preserve">ET LIVRAISON </w:t>
      </w:r>
      <w:r w:rsidRPr="00202993">
        <w:rPr>
          <w:rFonts w:ascii="Arial Unicode MS" w:eastAsia="Arial Unicode MS" w:hAnsi="Arial Unicode MS" w:cs="Arial Unicode MS"/>
        </w:rPr>
        <w:t xml:space="preserve">DE REPAS EN LIAISON FROIDE </w:t>
      </w:r>
    </w:p>
    <w:p w:rsidR="00E14819" w:rsidRDefault="00E14819" w:rsidP="0036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</w:rPr>
      </w:pPr>
      <w:r w:rsidRPr="00202993">
        <w:rPr>
          <w:rFonts w:ascii="Arial Unicode MS" w:eastAsia="Arial Unicode MS" w:hAnsi="Arial Unicode MS" w:cs="Arial Unicode MS"/>
        </w:rPr>
        <w:t xml:space="preserve">POUR LES </w:t>
      </w:r>
      <w:r w:rsidR="00871616">
        <w:rPr>
          <w:rFonts w:ascii="Arial Unicode MS" w:eastAsia="Arial Unicode MS" w:hAnsi="Arial Unicode MS" w:cs="Arial Unicode MS"/>
        </w:rPr>
        <w:t>TROIS</w:t>
      </w:r>
      <w:r w:rsidR="003602CD">
        <w:rPr>
          <w:rFonts w:ascii="Arial Unicode MS" w:eastAsia="Arial Unicode MS" w:hAnsi="Arial Unicode MS" w:cs="Arial Unicode MS"/>
        </w:rPr>
        <w:t xml:space="preserve"> </w:t>
      </w:r>
      <w:r w:rsidRPr="00202993">
        <w:rPr>
          <w:rFonts w:ascii="Arial Unicode MS" w:eastAsia="Arial Unicode MS" w:hAnsi="Arial Unicode MS" w:cs="Arial Unicode MS"/>
        </w:rPr>
        <w:t xml:space="preserve">RESTAURANTS SCOLAIRES </w:t>
      </w:r>
      <w:r w:rsidR="00052E33">
        <w:rPr>
          <w:rFonts w:ascii="Arial Unicode MS" w:eastAsia="Arial Unicode MS" w:hAnsi="Arial Unicode MS" w:cs="Arial Unicode MS"/>
        </w:rPr>
        <w:t>ET L’ALSH</w:t>
      </w:r>
    </w:p>
    <w:p w:rsidR="00F860C1" w:rsidRDefault="00F860C1" w:rsidP="0036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</w:rPr>
      </w:pPr>
    </w:p>
    <w:p w:rsidR="00F860C1" w:rsidRDefault="00F860C1" w:rsidP="00F8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GROUPEMENT DE COMMANDE </w:t>
      </w:r>
    </w:p>
    <w:p w:rsidR="00F860C1" w:rsidRPr="00202993" w:rsidRDefault="00F860C1" w:rsidP="00F8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>COMMUNE DE GOUESNOU ET ECOLE ST JOSEPH (OGEC)</w:t>
      </w:r>
    </w:p>
    <w:p w:rsidR="00E14819" w:rsidRPr="00202993" w:rsidRDefault="00200CC2" w:rsidP="00DE60E6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ACTE D’ENGAGEMENT</w:t>
      </w:r>
    </w:p>
    <w:p w:rsidR="00DE60E6" w:rsidRPr="00202993" w:rsidRDefault="00DE60E6" w:rsidP="00DE60E6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E14819" w:rsidRPr="00200CC2" w:rsidRDefault="00200CC2" w:rsidP="00DE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00CC2">
        <w:rPr>
          <w:rFonts w:ascii="Arial Unicode MS" w:eastAsia="Arial Unicode MS" w:hAnsi="Arial Unicode MS" w:cs="Arial Unicode MS"/>
          <w:b/>
          <w:sz w:val="28"/>
          <w:szCs w:val="28"/>
        </w:rPr>
        <w:t xml:space="preserve">Date d’envoi </w:t>
      </w:r>
      <w:r w:rsidR="00890D3C">
        <w:rPr>
          <w:rFonts w:ascii="Arial Unicode MS" w:eastAsia="Arial Unicode MS" w:hAnsi="Arial Unicode MS" w:cs="Arial Unicode MS"/>
          <w:b/>
          <w:sz w:val="28"/>
          <w:szCs w:val="28"/>
        </w:rPr>
        <w:t>à</w:t>
      </w:r>
      <w:r w:rsidRPr="00200CC2">
        <w:rPr>
          <w:rFonts w:ascii="Arial Unicode MS" w:eastAsia="Arial Unicode MS" w:hAnsi="Arial Unicode MS" w:cs="Arial Unicode MS"/>
          <w:b/>
          <w:sz w:val="28"/>
          <w:szCs w:val="28"/>
        </w:rPr>
        <w:t xml:space="preserve"> la publication : </w:t>
      </w:r>
      <w:r w:rsidR="00FA62B0">
        <w:rPr>
          <w:rFonts w:ascii="Arial Unicode MS" w:eastAsia="Arial Unicode MS" w:hAnsi="Arial Unicode MS" w:cs="Arial Unicode MS"/>
          <w:b/>
          <w:sz w:val="28"/>
          <w:szCs w:val="28"/>
        </w:rPr>
        <w:t>09</w:t>
      </w:r>
      <w:r w:rsidR="00CB4A5B">
        <w:rPr>
          <w:rFonts w:ascii="Arial Unicode MS" w:eastAsia="Arial Unicode MS" w:hAnsi="Arial Unicode MS" w:cs="Arial Unicode MS"/>
          <w:b/>
          <w:sz w:val="28"/>
          <w:szCs w:val="28"/>
        </w:rPr>
        <w:t>/03/2016</w:t>
      </w:r>
    </w:p>
    <w:p w:rsidR="00200CC2" w:rsidRPr="00200CC2" w:rsidRDefault="00200CC2" w:rsidP="00DE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00CC2">
        <w:rPr>
          <w:rFonts w:ascii="Arial Unicode MS" w:eastAsia="Arial Unicode MS" w:hAnsi="Arial Unicode MS" w:cs="Arial Unicode MS"/>
          <w:b/>
          <w:sz w:val="28"/>
          <w:szCs w:val="28"/>
        </w:rPr>
        <w:t xml:space="preserve">Date limite de réception des offres : </w:t>
      </w:r>
      <w:r w:rsidR="00CB4A5B">
        <w:rPr>
          <w:rFonts w:ascii="Arial Unicode MS" w:eastAsia="Arial Unicode MS" w:hAnsi="Arial Unicode MS" w:cs="Arial Unicode MS"/>
          <w:b/>
          <w:sz w:val="28"/>
          <w:szCs w:val="28"/>
        </w:rPr>
        <w:t xml:space="preserve">29/04/2016 à 12 h </w:t>
      </w:r>
    </w:p>
    <w:p w:rsidR="00DE60E6" w:rsidRDefault="00DE60E6" w:rsidP="00DE60E6">
      <w:pPr>
        <w:spacing w:after="0"/>
        <w:jc w:val="both"/>
        <w:rPr>
          <w:rFonts w:ascii="Arial Unicode MS" w:eastAsia="Arial Unicode MS" w:hAnsi="Arial Unicode MS" w:cs="Arial Unicode MS"/>
          <w:b/>
        </w:rPr>
      </w:pPr>
    </w:p>
    <w:p w:rsidR="00E14819" w:rsidRPr="00202993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P</w:t>
      </w:r>
      <w:r w:rsidR="00E14819" w:rsidRPr="00202993">
        <w:rPr>
          <w:rFonts w:ascii="Arial Unicode MS" w:eastAsia="Arial Unicode MS" w:hAnsi="Arial Unicode MS" w:cs="Arial Unicode MS"/>
          <w:b/>
        </w:rPr>
        <w:t>ersonne publique</w:t>
      </w:r>
      <w:r w:rsidR="00E14819" w:rsidRPr="00202993">
        <w:rPr>
          <w:rFonts w:ascii="Arial Unicode MS" w:eastAsia="Arial Unicode MS" w:hAnsi="Arial Unicode MS" w:cs="Arial Unicode MS"/>
        </w:rPr>
        <w:t> : Commune de GOUESNOU</w:t>
      </w:r>
    </w:p>
    <w:p w:rsidR="00F860C1" w:rsidRDefault="00E14819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202993">
        <w:rPr>
          <w:rFonts w:ascii="Arial Unicode MS" w:eastAsia="Arial Unicode MS" w:hAnsi="Arial Unicode MS" w:cs="Arial Unicode MS"/>
          <w:b/>
        </w:rPr>
        <w:t>Responsable du marché</w:t>
      </w:r>
      <w:r w:rsidRPr="00202993">
        <w:rPr>
          <w:rFonts w:ascii="Arial Unicode MS" w:eastAsia="Arial Unicode MS" w:hAnsi="Arial Unicode MS" w:cs="Arial Unicode MS"/>
        </w:rPr>
        <w:t xml:space="preserve"> : Monsieur </w:t>
      </w:r>
      <w:r w:rsidR="00816255">
        <w:rPr>
          <w:rFonts w:ascii="Arial Unicode MS" w:eastAsia="Arial Unicode MS" w:hAnsi="Arial Unicode MS" w:cs="Arial Unicode MS"/>
        </w:rPr>
        <w:t>Stéphane ROUDAUT</w:t>
      </w:r>
      <w:r w:rsidRPr="00202993">
        <w:rPr>
          <w:rFonts w:ascii="Arial Unicode MS" w:eastAsia="Arial Unicode MS" w:hAnsi="Arial Unicode MS" w:cs="Arial Unicode MS"/>
        </w:rPr>
        <w:t>, Maire de GOUESNOU</w:t>
      </w:r>
      <w:r w:rsidR="00D167D5">
        <w:rPr>
          <w:rFonts w:ascii="Arial Unicode MS" w:eastAsia="Arial Unicode MS" w:hAnsi="Arial Unicode MS" w:cs="Arial Unicode MS"/>
        </w:rPr>
        <w:t>, coordonnateur du groupement.</w:t>
      </w:r>
    </w:p>
    <w:p w:rsidR="00F860C1" w:rsidRDefault="00F860C1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E14819" w:rsidRDefault="00E14819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E14819" w:rsidRPr="00202993" w:rsidRDefault="00E14819" w:rsidP="00DE60E6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202993">
        <w:rPr>
          <w:rFonts w:ascii="Arial Unicode MS" w:eastAsia="Arial Unicode MS" w:hAnsi="Arial Unicode MS" w:cs="Arial Unicode MS"/>
          <w:b/>
          <w:u w:val="single"/>
        </w:rPr>
        <w:t xml:space="preserve">Objet de la consultation : </w:t>
      </w:r>
    </w:p>
    <w:p w:rsidR="00F860C1" w:rsidRDefault="00E14819" w:rsidP="00F860C1">
      <w:pPr>
        <w:spacing w:after="0"/>
        <w:jc w:val="both"/>
        <w:rPr>
          <w:rFonts w:ascii="Arial Unicode MS" w:eastAsia="Arial Unicode MS" w:hAnsi="Arial Unicode MS" w:cs="Arial Unicode MS"/>
          <w:b/>
          <w:i/>
        </w:rPr>
      </w:pPr>
      <w:r w:rsidRPr="00202993">
        <w:rPr>
          <w:rFonts w:ascii="Arial Unicode MS" w:eastAsia="Arial Unicode MS" w:hAnsi="Arial Unicode MS" w:cs="Arial Unicode MS"/>
          <w:b/>
          <w:i/>
        </w:rPr>
        <w:t xml:space="preserve">FOURNITURE </w:t>
      </w:r>
      <w:r w:rsidR="00DE265B">
        <w:rPr>
          <w:rFonts w:ascii="Arial Unicode MS" w:eastAsia="Arial Unicode MS" w:hAnsi="Arial Unicode MS" w:cs="Arial Unicode MS"/>
          <w:b/>
          <w:i/>
        </w:rPr>
        <w:t xml:space="preserve">ET LIVRAISON </w:t>
      </w:r>
      <w:r w:rsidRPr="00202993">
        <w:rPr>
          <w:rFonts w:ascii="Arial Unicode MS" w:eastAsia="Arial Unicode MS" w:hAnsi="Arial Unicode MS" w:cs="Arial Unicode MS"/>
          <w:b/>
          <w:i/>
        </w:rPr>
        <w:t xml:space="preserve">DE REPAS EN LIAISON FROIDE POUR LES </w:t>
      </w:r>
      <w:r w:rsidR="00EA06EC">
        <w:rPr>
          <w:rFonts w:ascii="Arial Unicode MS" w:eastAsia="Arial Unicode MS" w:hAnsi="Arial Unicode MS" w:cs="Arial Unicode MS"/>
          <w:b/>
          <w:i/>
        </w:rPr>
        <w:t xml:space="preserve">TROIS </w:t>
      </w:r>
      <w:r w:rsidRPr="00202993">
        <w:rPr>
          <w:rFonts w:ascii="Arial Unicode MS" w:eastAsia="Arial Unicode MS" w:hAnsi="Arial Unicode MS" w:cs="Arial Unicode MS"/>
          <w:b/>
          <w:i/>
        </w:rPr>
        <w:t>RESTAURANTS SCOLAIRES</w:t>
      </w:r>
      <w:r w:rsidR="00052E33">
        <w:rPr>
          <w:rFonts w:ascii="Arial Unicode MS" w:eastAsia="Arial Unicode MS" w:hAnsi="Arial Unicode MS" w:cs="Arial Unicode MS"/>
          <w:b/>
          <w:i/>
        </w:rPr>
        <w:t xml:space="preserve"> ET L’ALSH</w:t>
      </w:r>
      <w:r w:rsidR="00F860C1">
        <w:rPr>
          <w:rFonts w:ascii="Arial Unicode MS" w:eastAsia="Arial Unicode MS" w:hAnsi="Arial Unicode MS" w:cs="Arial Unicode MS"/>
          <w:b/>
          <w:i/>
        </w:rPr>
        <w:t xml:space="preserve"> </w:t>
      </w:r>
    </w:p>
    <w:p w:rsidR="00F860C1" w:rsidRDefault="00F860C1" w:rsidP="00F860C1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i/>
        </w:rPr>
        <w:t xml:space="preserve">Groupement de commande : commune de </w:t>
      </w:r>
      <w:proofErr w:type="spellStart"/>
      <w:r>
        <w:rPr>
          <w:rFonts w:ascii="Arial Unicode MS" w:eastAsia="Arial Unicode MS" w:hAnsi="Arial Unicode MS" w:cs="Arial Unicode MS"/>
          <w:b/>
          <w:i/>
        </w:rPr>
        <w:t>Gouesnou</w:t>
      </w:r>
      <w:proofErr w:type="spellEnd"/>
      <w:r>
        <w:rPr>
          <w:rFonts w:ascii="Arial Unicode MS" w:eastAsia="Arial Unicode MS" w:hAnsi="Arial Unicode MS" w:cs="Arial Unicode MS"/>
          <w:b/>
          <w:i/>
        </w:rPr>
        <w:t xml:space="preserve"> et école st Joseph (OGEC)</w:t>
      </w:r>
    </w:p>
    <w:p w:rsidR="00E14819" w:rsidRDefault="00E14819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200CC2" w:rsidRPr="00E917DB" w:rsidRDefault="00200CC2" w:rsidP="00DE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E917DB">
        <w:rPr>
          <w:rFonts w:ascii="Arial Unicode MS" w:eastAsia="Arial Unicode MS" w:hAnsi="Arial Unicode MS" w:cs="Arial Unicode MS"/>
          <w:b/>
        </w:rPr>
        <w:t>Article 1 : contractant :</w:t>
      </w:r>
    </w:p>
    <w:p w:rsidR="00DE265B" w:rsidRDefault="00DE265B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Je soussigné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Nom, prénom et qualité professionnelle du signataire :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 …………………………………………………………………………………………………………………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Agissant en son nom propre ……………………………………………………………………….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Agissant au nom de la société ………………………………………………………………………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Adresse ………………………………………………………………………………………………….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……………………………………………………………………………………………………………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N° SIREN ………………………………………………………………………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Après avoir pris connaissance du règlement de la consultation, du cahier des charges et des documents de la consultation et déclarant y souscrire sans réserve</w:t>
      </w:r>
      <w:r w:rsidR="00DE265B">
        <w:rPr>
          <w:rFonts w:ascii="Arial Unicode MS" w:eastAsia="Arial Unicode MS" w:hAnsi="Arial Unicode MS" w:cs="Arial Unicode MS"/>
        </w:rPr>
        <w:t>,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Après avoir fourni les pièces mentionnées aux articles 45 et 46 du code des marchés publics</w:t>
      </w:r>
      <w:r w:rsidR="00DE265B">
        <w:rPr>
          <w:rFonts w:ascii="Arial Unicode MS" w:eastAsia="Arial Unicode MS" w:hAnsi="Arial Unicode MS" w:cs="Arial Unicode MS"/>
        </w:rPr>
        <w:t>,</w:t>
      </w:r>
    </w:p>
    <w:p w:rsidR="00200CC2" w:rsidRDefault="00DE265B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M’</w:t>
      </w:r>
      <w:r w:rsidR="00200CC2">
        <w:rPr>
          <w:rFonts w:ascii="Arial Unicode MS" w:eastAsia="Arial Unicode MS" w:hAnsi="Arial Unicode MS" w:cs="Arial Unicode MS"/>
        </w:rPr>
        <w:t>engage, sans réserve, conformément aux conditions, clauses et prescriptions imposées par la présente consultation à exécuter les prestations qui me concernent dans les conditions ci-après définies.</w:t>
      </w:r>
    </w:p>
    <w:p w:rsidR="00200CC2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L’offre ainsi présentée ne nous lie que si son acceptation m’est notifiée dans un délai de </w:t>
      </w:r>
      <w:r w:rsidR="00DE265B">
        <w:rPr>
          <w:rFonts w:ascii="Arial Unicode MS" w:eastAsia="Arial Unicode MS" w:hAnsi="Arial Unicode MS" w:cs="Arial Unicode MS"/>
        </w:rPr>
        <w:t>90</w:t>
      </w:r>
      <w:r>
        <w:rPr>
          <w:rFonts w:ascii="Arial Unicode MS" w:eastAsia="Arial Unicode MS" w:hAnsi="Arial Unicode MS" w:cs="Arial Unicode MS"/>
        </w:rPr>
        <w:t xml:space="preserve"> jours à compter de la date limite de réception des offres fixée par le règlement de la consultation.</w:t>
      </w:r>
    </w:p>
    <w:p w:rsidR="00DE60E6" w:rsidRDefault="00DE60E6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200CC2" w:rsidRPr="00E917DB" w:rsidRDefault="00200CC2" w:rsidP="00DE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E917DB">
        <w:rPr>
          <w:rFonts w:ascii="Arial Unicode MS" w:eastAsia="Arial Unicode MS" w:hAnsi="Arial Unicode MS" w:cs="Arial Unicode MS"/>
          <w:b/>
        </w:rPr>
        <w:t xml:space="preserve">Article 2 : </w:t>
      </w:r>
      <w:r w:rsidR="00E74C5C" w:rsidRPr="00E917DB">
        <w:rPr>
          <w:rFonts w:ascii="Arial Unicode MS" w:eastAsia="Arial Unicode MS" w:hAnsi="Arial Unicode MS" w:cs="Arial Unicode MS"/>
          <w:b/>
        </w:rPr>
        <w:t>prix unitaires</w:t>
      </w:r>
    </w:p>
    <w:p w:rsidR="006D0FD5" w:rsidRDefault="006D0FD5" w:rsidP="00DE60E6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E917DB">
        <w:rPr>
          <w:rFonts w:ascii="Arial Unicode MS" w:eastAsia="Arial Unicode MS" w:hAnsi="Arial Unicode MS" w:cs="Arial Unicode MS"/>
          <w:b/>
          <w:u w:val="single"/>
        </w:rPr>
        <w:t>Prix non lissés</w:t>
      </w:r>
    </w:p>
    <w:p w:rsidR="00200CC2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E917DB">
        <w:rPr>
          <w:rFonts w:ascii="Arial Unicode MS" w:eastAsia="Arial Unicode MS" w:hAnsi="Arial Unicode MS" w:cs="Arial Unicode MS"/>
        </w:rPr>
        <w:t>Repas maternelles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E917DB">
              <w:rPr>
                <w:rFonts w:ascii="Arial Unicode MS" w:eastAsia="Arial Unicode MS" w:hAnsi="Arial Unicode MS" w:cs="Arial Unicode MS"/>
                <w:b/>
              </w:rPr>
              <w:t>Prix unitaire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 xml:space="preserve">Repas 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Repas bio</w:t>
            </w: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HT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TVA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lastRenderedPageBreak/>
              <w:t>Prix TTC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00CC2" w:rsidRPr="00E917DB" w:rsidRDefault="00200CC2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E917DB">
        <w:rPr>
          <w:rFonts w:ascii="Arial Unicode MS" w:eastAsia="Arial Unicode MS" w:hAnsi="Arial Unicode MS" w:cs="Arial Unicode MS"/>
        </w:rPr>
        <w:t>Repas élémentaires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E917DB">
              <w:rPr>
                <w:rFonts w:ascii="Arial Unicode MS" w:eastAsia="Arial Unicode MS" w:hAnsi="Arial Unicode MS" w:cs="Arial Unicode MS"/>
                <w:b/>
              </w:rPr>
              <w:t>Prix unitaire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 xml:space="preserve">Repas 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Repas bio</w:t>
            </w: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HT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TVA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TTC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E917DB">
        <w:rPr>
          <w:rFonts w:ascii="Arial Unicode MS" w:eastAsia="Arial Unicode MS" w:hAnsi="Arial Unicode MS" w:cs="Arial Unicode MS"/>
          <w:b/>
          <w:u w:val="single"/>
        </w:rPr>
        <w:t>Prix lissés</w:t>
      </w:r>
    </w:p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E917DB">
        <w:rPr>
          <w:rFonts w:ascii="Arial Unicode MS" w:eastAsia="Arial Unicode MS" w:hAnsi="Arial Unicode MS" w:cs="Arial Unicode MS"/>
        </w:rPr>
        <w:t>Repas maternelles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</w:tblGrid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E917DB">
              <w:rPr>
                <w:rFonts w:ascii="Arial Unicode MS" w:eastAsia="Arial Unicode MS" w:hAnsi="Arial Unicode MS" w:cs="Arial Unicode MS"/>
                <w:b/>
              </w:rPr>
              <w:t>Prix unitaire</w:t>
            </w:r>
          </w:p>
        </w:tc>
        <w:tc>
          <w:tcPr>
            <w:tcW w:w="1842" w:type="dxa"/>
          </w:tcPr>
          <w:p w:rsidR="006D0FD5" w:rsidRPr="00E917DB" w:rsidRDefault="006D0FD5" w:rsidP="006D0FD5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 xml:space="preserve">Repas </w:t>
            </w: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HT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TVA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TTC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 w:rsidRPr="00E917DB">
        <w:rPr>
          <w:rFonts w:ascii="Arial Unicode MS" w:eastAsia="Arial Unicode MS" w:hAnsi="Arial Unicode MS" w:cs="Arial Unicode MS"/>
        </w:rPr>
        <w:t>Repas élémentaires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</w:tblGrid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E917DB">
              <w:rPr>
                <w:rFonts w:ascii="Arial Unicode MS" w:eastAsia="Arial Unicode MS" w:hAnsi="Arial Unicode MS" w:cs="Arial Unicode MS"/>
                <w:b/>
              </w:rPr>
              <w:t>Prix unitaire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 xml:space="preserve">Repas </w:t>
            </w: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HT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TVA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6D0FD5" w:rsidRPr="00E917DB" w:rsidTr="00E74C5C"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  <w:r w:rsidRPr="00E917DB">
              <w:rPr>
                <w:rFonts w:ascii="Arial Unicode MS" w:eastAsia="Arial Unicode MS" w:hAnsi="Arial Unicode MS" w:cs="Arial Unicode MS"/>
              </w:rPr>
              <w:t>Prix TTC</w:t>
            </w:r>
          </w:p>
        </w:tc>
        <w:tc>
          <w:tcPr>
            <w:tcW w:w="1842" w:type="dxa"/>
          </w:tcPr>
          <w:p w:rsidR="006D0FD5" w:rsidRPr="00E917DB" w:rsidRDefault="006D0FD5" w:rsidP="00DE60E6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E74C5C" w:rsidRPr="00E917DB" w:rsidRDefault="00E74C5C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E74C5C" w:rsidRPr="00E917DB" w:rsidRDefault="00E74C5C" w:rsidP="00DE60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Unicode MS" w:eastAsia="Arial Unicode MS" w:hAnsi="Arial Unicode MS" w:cs="Arial Unicode MS"/>
          <w:b/>
        </w:rPr>
      </w:pPr>
      <w:r w:rsidRPr="00E917DB">
        <w:rPr>
          <w:rFonts w:ascii="Arial Unicode MS" w:eastAsia="Arial Unicode MS" w:hAnsi="Arial Unicode MS" w:cs="Arial Unicode MS"/>
          <w:b/>
        </w:rPr>
        <w:t>Article 3 : prix global</w:t>
      </w:r>
    </w:p>
    <w:p w:rsidR="00E917DB" w:rsidRDefault="00E74C5C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E917DB">
        <w:rPr>
          <w:rFonts w:ascii="Arial Unicode MS" w:eastAsia="Arial Unicode MS" w:hAnsi="Arial Unicode MS" w:cs="Arial Unicode MS"/>
          <w:sz w:val="22"/>
          <w:szCs w:val="22"/>
        </w:rPr>
        <w:t xml:space="preserve">Les prestations définies au cahier des charges composent un lot unique. L’évaluation des prestations annuelles est définie sur la </w:t>
      </w:r>
      <w:r w:rsidR="00D167D5">
        <w:rPr>
          <w:rFonts w:ascii="Arial Unicode MS" w:eastAsia="Arial Unicode MS" w:hAnsi="Arial Unicode MS" w:cs="Arial Unicode MS"/>
          <w:sz w:val="22"/>
          <w:szCs w:val="22"/>
        </w:rPr>
        <w:t>base de 65 000 repas par an dont 15</w:t>
      </w:r>
      <w:r w:rsidR="00E917DB" w:rsidRPr="00E917DB">
        <w:rPr>
          <w:rFonts w:ascii="Arial Unicode MS" w:eastAsia="Arial Unicode MS" w:hAnsi="Arial Unicode MS" w:cs="Arial Unicode MS"/>
          <w:sz w:val="22"/>
          <w:szCs w:val="22"/>
        </w:rPr>
        <w:t xml:space="preserve"> 000 repas biologiques</w:t>
      </w:r>
      <w:r w:rsidR="006D0FD5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E917DB" w:rsidRPr="00E917D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E917DB" w:rsidRDefault="00E917DB" w:rsidP="00DE60E6">
      <w:pPr>
        <w:pStyle w:val="Standard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Le montant prévisionnel du marché est donc de ………………………………………….. euros HT au total</w:t>
      </w:r>
      <w:r w:rsidR="006D0F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(en lettres :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…………………………………………..………………………………………………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>..)</w:t>
      </w:r>
    </w:p>
    <w:p w:rsidR="006D0FD5" w:rsidRDefault="006D0FD5" w:rsidP="00DE60E6">
      <w:pPr>
        <w:pStyle w:val="Standard"/>
        <w:rPr>
          <w:rFonts w:ascii="Arial Unicode MS" w:eastAsia="Arial Unicode MS" w:hAnsi="Arial Unicode MS" w:cs="Arial Unicode MS"/>
          <w:sz w:val="22"/>
          <w:szCs w:val="22"/>
        </w:rPr>
      </w:pPr>
    </w:p>
    <w:p w:rsidR="00E917DB" w:rsidRPr="00E917DB" w:rsidRDefault="00E917DB" w:rsidP="00DE60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917DB">
        <w:rPr>
          <w:rFonts w:ascii="Arial Unicode MS" w:eastAsia="Arial Unicode MS" w:hAnsi="Arial Unicode MS" w:cs="Arial Unicode MS"/>
          <w:b/>
          <w:sz w:val="22"/>
          <w:szCs w:val="22"/>
        </w:rPr>
        <w:t>Article 4 : sous</w:t>
      </w:r>
      <w:r w:rsidR="006D0FD5">
        <w:rPr>
          <w:rFonts w:ascii="Arial Unicode MS" w:eastAsia="Arial Unicode MS" w:hAnsi="Arial Unicode MS" w:cs="Arial Unicode MS"/>
          <w:b/>
          <w:sz w:val="22"/>
          <w:szCs w:val="22"/>
        </w:rPr>
        <w:t>-</w:t>
      </w:r>
      <w:r w:rsidRPr="00E917DB">
        <w:rPr>
          <w:rFonts w:ascii="Arial Unicode MS" w:eastAsia="Arial Unicode MS" w:hAnsi="Arial Unicode MS" w:cs="Arial Unicode MS"/>
          <w:b/>
          <w:sz w:val="22"/>
          <w:szCs w:val="22"/>
        </w:rPr>
        <w:t>traitance :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Les annexes au présent acte d’engagement indiquent la nature et le montant des prestations que j’envisage de faire exécuter par des sous-traitants payés directement. Le montant des prestations sous</w:t>
      </w:r>
      <w:r w:rsidR="006D0FD5">
        <w:rPr>
          <w:rFonts w:ascii="Arial Unicode MS" w:eastAsia="Arial Unicode MS" w:hAnsi="Arial Unicode MS" w:cs="Arial Unicode MS"/>
          <w:sz w:val="22"/>
          <w:szCs w:val="22"/>
        </w:rPr>
        <w:t>-</w:t>
      </w:r>
      <w:r>
        <w:rPr>
          <w:rFonts w:ascii="Arial Unicode MS" w:eastAsia="Arial Unicode MS" w:hAnsi="Arial Unicode MS" w:cs="Arial Unicode MS"/>
          <w:sz w:val="22"/>
          <w:szCs w:val="22"/>
        </w:rPr>
        <w:t>traitées indiquées dans chaque annexe constitue le montant maximal de la créance que le sous-traitant concerné pourra présenter en nantissement ou céder. Chaque annexe constitue une demande d’acceptation du sous-traitant concerné et d’agrément des conditions de paiement du contrat de sous-traitance, demande qui prend effet à la date de notification du marché.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Le montant total des prestations que j’envisage de sous-traiter est de 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lastRenderedPageBreak/>
        <w:t>Montant HT ………………………………………………………………..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TVA au taux de ……………………………………………………………..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Montant TTC ……………………………………………………………………..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Montant TTC en lettres …………………………………………………………………………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917DB" w:rsidRPr="00DE60E6" w:rsidRDefault="00E917DB" w:rsidP="00DE60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E60E6">
        <w:rPr>
          <w:rFonts w:ascii="Arial Unicode MS" w:eastAsia="Arial Unicode MS" w:hAnsi="Arial Unicode MS" w:cs="Arial Unicode MS"/>
          <w:b/>
          <w:sz w:val="22"/>
          <w:szCs w:val="22"/>
        </w:rPr>
        <w:t>Article 5 : durée du marché :</w:t>
      </w:r>
    </w:p>
    <w:p w:rsidR="00D167D5" w:rsidRPr="00292D6A" w:rsidRDefault="00E917DB" w:rsidP="00D167D5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Les prestations débuteront le jour de la rentrée scolaire 201</w:t>
      </w:r>
      <w:r w:rsidR="00D167D5">
        <w:rPr>
          <w:rFonts w:ascii="Arial Unicode MS" w:eastAsia="Arial Unicode MS" w:hAnsi="Arial Unicode MS" w:cs="Arial Unicode MS"/>
          <w:sz w:val="22"/>
          <w:szCs w:val="22"/>
        </w:rPr>
        <w:t>6</w:t>
      </w:r>
      <w:r>
        <w:rPr>
          <w:rFonts w:ascii="Arial Unicode MS" w:eastAsia="Arial Unicode MS" w:hAnsi="Arial Unicode MS" w:cs="Arial Unicode MS"/>
          <w:sz w:val="22"/>
          <w:szCs w:val="22"/>
        </w:rPr>
        <w:t>-201</w:t>
      </w:r>
      <w:r w:rsidR="00D167D5">
        <w:rPr>
          <w:rFonts w:ascii="Arial Unicode MS" w:eastAsia="Arial Unicode MS" w:hAnsi="Arial Unicode MS" w:cs="Arial Unicode MS"/>
          <w:sz w:val="22"/>
          <w:szCs w:val="22"/>
        </w:rPr>
        <w:t>7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et jusqu’au dernier jour des vacances d’été 201</w:t>
      </w:r>
      <w:r w:rsidR="00D167D5">
        <w:rPr>
          <w:rFonts w:ascii="Arial Unicode MS" w:eastAsia="Arial Unicode MS" w:hAnsi="Arial Unicode MS" w:cs="Arial Unicode MS"/>
          <w:sz w:val="22"/>
          <w:szCs w:val="22"/>
        </w:rPr>
        <w:t>9. Il est renouvelable tacitement pour une durée d’un an sans que sa durée totale ne puisse excéder quatre ans.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917DB" w:rsidRPr="00DE60E6" w:rsidRDefault="00E917DB" w:rsidP="00DE60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E60E6">
        <w:rPr>
          <w:rFonts w:ascii="Arial Unicode MS" w:eastAsia="Arial Unicode MS" w:hAnsi="Arial Unicode MS" w:cs="Arial Unicode MS"/>
          <w:b/>
          <w:sz w:val="22"/>
          <w:szCs w:val="22"/>
        </w:rPr>
        <w:t>Article 6 : conditions de résiliation :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La personne publique peut à tout moment résilier le marché en cas de faute ou défaillance dans l’exécution par le titulaire du marché.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E917DB" w:rsidRPr="00DE60E6" w:rsidRDefault="00E917DB" w:rsidP="00DE60E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E60E6">
        <w:rPr>
          <w:rFonts w:ascii="Arial Unicode MS" w:eastAsia="Arial Unicode MS" w:hAnsi="Arial Unicode MS" w:cs="Arial Unicode MS"/>
          <w:b/>
          <w:sz w:val="22"/>
          <w:szCs w:val="22"/>
        </w:rPr>
        <w:t>Article 7 : conditions de paiement :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La commune de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Gouesnou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se libèrera des sommes dues au titulaire du présent marché par virement administratif sur le compte suivant :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Compte ouvert au nom de ……………………………………………………………………………</w:t>
      </w:r>
    </w:p>
    <w:p w:rsidR="00E917DB" w:rsidRDefault="00E917DB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Sous le numéro </w:t>
      </w:r>
      <w:r w:rsidR="00DE60E6">
        <w:rPr>
          <w:rFonts w:ascii="Arial Unicode MS" w:eastAsia="Arial Unicode MS" w:hAnsi="Arial Unicode MS" w:cs="Arial Unicode MS"/>
          <w:sz w:val="22"/>
          <w:szCs w:val="22"/>
        </w:rPr>
        <w:t>IBAN …………………………………………………………………………………</w:t>
      </w:r>
    </w:p>
    <w:p w:rsidR="00DE60E6" w:rsidRDefault="00DE60E6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D167D5">
        <w:rPr>
          <w:rFonts w:ascii="Arial Unicode MS" w:eastAsia="Arial Unicode MS" w:hAnsi="Arial Unicode MS" w:cs="Arial Unicode MS"/>
          <w:sz w:val="22"/>
          <w:szCs w:val="22"/>
        </w:rPr>
        <w:t>Joindre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un RIB au dossier de candidature).</w:t>
      </w:r>
    </w:p>
    <w:p w:rsidR="00481AE3" w:rsidRDefault="00481AE3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La commune de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Gouesnou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se libérera des sommes dues aux sous-traitants payés directement en faisant porter leurs montants au crédit des comptes qui seront indiqués dans les annexes ou actes spéciaux.</w:t>
      </w:r>
    </w:p>
    <w:p w:rsidR="00D167D5" w:rsidRDefault="00D167D5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D167D5" w:rsidRDefault="00D167D5" w:rsidP="00D167D5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Pour ce qui concerne l’OGEC école Saint Joseph, le mode de règlement se fera par chèque bancaire</w:t>
      </w:r>
      <w:r w:rsidRPr="0078088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92D6A">
        <w:rPr>
          <w:rFonts w:ascii="Arial Unicode MS" w:eastAsia="Arial Unicode MS" w:hAnsi="Arial Unicode MS" w:cs="Arial Unicode MS"/>
          <w:sz w:val="22"/>
          <w:szCs w:val="22"/>
        </w:rPr>
        <w:t>avec paiement à 30 jours, à compter de la réception d</w:t>
      </w:r>
      <w:r>
        <w:rPr>
          <w:rFonts w:ascii="Arial Unicode MS" w:eastAsia="Arial Unicode MS" w:hAnsi="Arial Unicode MS" w:cs="Arial Unicode MS"/>
          <w:sz w:val="22"/>
          <w:szCs w:val="22"/>
        </w:rPr>
        <w:t>e la facture-décompte à l’OGEC.</w:t>
      </w:r>
    </w:p>
    <w:p w:rsidR="00D167D5" w:rsidRDefault="00D167D5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481AE3" w:rsidRDefault="00481AE3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J’affirme, sous peine de résiliation du marché à mes torts exclusifs, que la société (les sociétés) pour laquelle j’interviens ne tombe pas sous le coup des interdictions découlant de l’article 43 du code des marchés publics. </w:t>
      </w:r>
    </w:p>
    <w:p w:rsidR="00481AE3" w:rsidRDefault="00481AE3" w:rsidP="00DE60E6">
      <w:pPr>
        <w:pStyle w:val="Standard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B649B6" w:rsidRP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  <w:u w:val="double"/>
        </w:rPr>
      </w:pPr>
      <w:r w:rsidRPr="00481AE3">
        <w:rPr>
          <w:rFonts w:ascii="Arial Unicode MS" w:eastAsia="Arial Unicode MS" w:hAnsi="Arial Unicode MS" w:cs="Arial Unicode MS"/>
          <w:u w:val="double"/>
        </w:rPr>
        <w:t>ENGAGEMENT DU CANDIDAT :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Fait en un seul original</w:t>
      </w:r>
    </w:p>
    <w:p w:rsidR="00681A85" w:rsidRDefault="00E818D1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A…………………………..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481AE3">
        <w:rPr>
          <w:rFonts w:ascii="Arial Unicode MS" w:eastAsia="Arial Unicode MS" w:hAnsi="Arial Unicode MS" w:cs="Arial Unicode MS"/>
        </w:rPr>
        <w:t xml:space="preserve">Signature </w:t>
      </w:r>
      <w:r w:rsidR="00937A48">
        <w:rPr>
          <w:rFonts w:ascii="Arial Unicode MS" w:eastAsia="Arial Unicode MS" w:hAnsi="Arial Unicode MS" w:cs="Arial Unicode MS"/>
        </w:rPr>
        <w:t xml:space="preserve">et tampon </w:t>
      </w:r>
      <w:r w:rsidR="00481AE3">
        <w:rPr>
          <w:rFonts w:ascii="Arial Unicode MS" w:eastAsia="Arial Unicode MS" w:hAnsi="Arial Unicode MS" w:cs="Arial Unicode MS"/>
        </w:rPr>
        <w:t>du candidat</w:t>
      </w:r>
      <w:r w:rsidR="00681A85">
        <w:rPr>
          <w:rFonts w:ascii="Arial Unicode MS" w:eastAsia="Arial Unicode MS" w:hAnsi="Arial Unicode MS" w:cs="Arial Unicode MS"/>
        </w:rPr>
        <w:t xml:space="preserve"> </w:t>
      </w:r>
    </w:p>
    <w:p w:rsidR="00481AE3" w:rsidRDefault="00681A85" w:rsidP="00681A85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Le ………………………..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E818D1">
        <w:rPr>
          <w:rFonts w:ascii="Arial Unicode MS" w:eastAsia="Arial Unicode MS" w:hAnsi="Arial Unicode MS" w:cs="Arial Unicode MS"/>
          <w:sz w:val="16"/>
          <w:szCs w:val="16"/>
        </w:rPr>
        <w:t>(</w:t>
      </w:r>
      <w:proofErr w:type="gramStart"/>
      <w:r w:rsidRPr="00E818D1">
        <w:rPr>
          <w:rFonts w:ascii="Arial Unicode MS" w:eastAsia="Arial Unicode MS" w:hAnsi="Arial Unicode MS" w:cs="Arial Unicode MS"/>
          <w:sz w:val="16"/>
          <w:szCs w:val="16"/>
        </w:rPr>
        <w:t>mention</w:t>
      </w:r>
      <w:proofErr w:type="gramEnd"/>
      <w:r w:rsidRPr="00E818D1">
        <w:rPr>
          <w:rFonts w:ascii="Arial Unicode MS" w:eastAsia="Arial Unicode MS" w:hAnsi="Arial Unicode MS" w:cs="Arial Unicode MS"/>
          <w:sz w:val="16"/>
          <w:szCs w:val="16"/>
        </w:rPr>
        <w:t xml:space="preserve"> manuscrite « lu et approuvé »)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681A85" w:rsidRDefault="00681A85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481AE3" w:rsidRP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  <w:u w:val="double"/>
        </w:rPr>
      </w:pPr>
      <w:r w:rsidRPr="00481AE3">
        <w:rPr>
          <w:rFonts w:ascii="Arial Unicode MS" w:eastAsia="Arial Unicode MS" w:hAnsi="Arial Unicode MS" w:cs="Arial Unicode MS"/>
          <w:u w:val="double"/>
        </w:rPr>
        <w:t>ACCEPTATION DE L’OFFRE PAR LE POUVOIR ADJUDICATEUR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Est acceptée la présente offre pour valoir acte d’engagement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 ……………………………</w:t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Signature du  maire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Le ………………………………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</w:p>
    <w:p w:rsidR="00481AE3" w:rsidRP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  <w:u w:val="double"/>
        </w:rPr>
      </w:pPr>
      <w:r w:rsidRPr="00481AE3">
        <w:rPr>
          <w:rFonts w:ascii="Arial Unicode MS" w:eastAsia="Arial Unicode MS" w:hAnsi="Arial Unicode MS" w:cs="Arial Unicode MS"/>
          <w:u w:val="double"/>
        </w:rPr>
        <w:t>DATE D’EFFET DU MARCHE :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Reçu notification le  ……………………………………………….</w:t>
      </w:r>
    </w:p>
    <w:p w:rsidR="00481AE3" w:rsidRDefault="00481AE3" w:rsidP="00DE60E6">
      <w:pPr>
        <w:spacing w:after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Le titulaire </w:t>
      </w:r>
    </w:p>
    <w:sectPr w:rsidR="00481AE3" w:rsidSect="00DE60E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4A" w:rsidRDefault="00F33C4A" w:rsidP="00DE60E6">
      <w:pPr>
        <w:spacing w:after="0" w:line="240" w:lineRule="auto"/>
      </w:pPr>
      <w:r>
        <w:separator/>
      </w:r>
    </w:p>
  </w:endnote>
  <w:endnote w:type="continuationSeparator" w:id="0">
    <w:p w:rsidR="00F33C4A" w:rsidRDefault="00F33C4A" w:rsidP="00DE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194730"/>
      <w:docPartObj>
        <w:docPartGallery w:val="Page Numbers (Bottom of Page)"/>
        <w:docPartUnique/>
      </w:docPartObj>
    </w:sdtPr>
    <w:sdtEndPr/>
    <w:sdtContent>
      <w:p w:rsidR="006D0FD5" w:rsidRDefault="006D0F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0C1">
          <w:rPr>
            <w:noProof/>
          </w:rPr>
          <w:t>2</w:t>
        </w:r>
        <w:r>
          <w:fldChar w:fldCharType="end"/>
        </w:r>
      </w:p>
    </w:sdtContent>
  </w:sdt>
  <w:p w:rsidR="006D0FD5" w:rsidRDefault="006D0F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4A" w:rsidRDefault="00F33C4A" w:rsidP="00DE60E6">
      <w:pPr>
        <w:spacing w:after="0" w:line="240" w:lineRule="auto"/>
      </w:pPr>
      <w:r>
        <w:separator/>
      </w:r>
    </w:p>
  </w:footnote>
  <w:footnote w:type="continuationSeparator" w:id="0">
    <w:p w:rsidR="00F33C4A" w:rsidRDefault="00F33C4A" w:rsidP="00DE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A2"/>
    <w:multiLevelType w:val="hybridMultilevel"/>
    <w:tmpl w:val="D8B2A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F1274"/>
    <w:multiLevelType w:val="multilevel"/>
    <w:tmpl w:val="5DBE95B8"/>
    <w:styleLink w:val="WW8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51766DD"/>
    <w:multiLevelType w:val="hybridMultilevel"/>
    <w:tmpl w:val="E45EA0D6"/>
    <w:lvl w:ilvl="0" w:tplc="D8F8575C">
      <w:start w:val="3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19"/>
    <w:rsid w:val="00044B07"/>
    <w:rsid w:val="00052E33"/>
    <w:rsid w:val="0013487F"/>
    <w:rsid w:val="00200CC2"/>
    <w:rsid w:val="00202993"/>
    <w:rsid w:val="003602CD"/>
    <w:rsid w:val="00385261"/>
    <w:rsid w:val="00386F8C"/>
    <w:rsid w:val="00477EE1"/>
    <w:rsid w:val="00481AE3"/>
    <w:rsid w:val="00640EC5"/>
    <w:rsid w:val="00681A85"/>
    <w:rsid w:val="006D0FD5"/>
    <w:rsid w:val="006F555F"/>
    <w:rsid w:val="00702EA9"/>
    <w:rsid w:val="00752428"/>
    <w:rsid w:val="00816255"/>
    <w:rsid w:val="00871616"/>
    <w:rsid w:val="00890D3C"/>
    <w:rsid w:val="008F0901"/>
    <w:rsid w:val="00915EC2"/>
    <w:rsid w:val="00937A48"/>
    <w:rsid w:val="009C089F"/>
    <w:rsid w:val="009D3D32"/>
    <w:rsid w:val="009F088B"/>
    <w:rsid w:val="00B649B6"/>
    <w:rsid w:val="00B87D45"/>
    <w:rsid w:val="00C06E46"/>
    <w:rsid w:val="00C134D7"/>
    <w:rsid w:val="00CB4A5B"/>
    <w:rsid w:val="00D009DD"/>
    <w:rsid w:val="00D167D5"/>
    <w:rsid w:val="00D24A02"/>
    <w:rsid w:val="00D35203"/>
    <w:rsid w:val="00D441D6"/>
    <w:rsid w:val="00DA6E3E"/>
    <w:rsid w:val="00DE265B"/>
    <w:rsid w:val="00DE60E6"/>
    <w:rsid w:val="00E132EB"/>
    <w:rsid w:val="00E14819"/>
    <w:rsid w:val="00E74C5C"/>
    <w:rsid w:val="00E818D1"/>
    <w:rsid w:val="00E917DB"/>
    <w:rsid w:val="00EA06EC"/>
    <w:rsid w:val="00F33C4A"/>
    <w:rsid w:val="00F5635C"/>
    <w:rsid w:val="00F860C1"/>
    <w:rsid w:val="00FA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8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8Num6">
    <w:name w:val="WW8Num6"/>
    <w:basedOn w:val="Aucuneliste"/>
    <w:rsid w:val="00C06E46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9D3D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8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0E6"/>
  </w:style>
  <w:style w:type="paragraph" w:styleId="Pieddepage">
    <w:name w:val="footer"/>
    <w:basedOn w:val="Normal"/>
    <w:link w:val="PieddepageCar"/>
    <w:uiPriority w:val="99"/>
    <w:unhideWhenUsed/>
    <w:rsid w:val="00DE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81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6E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numbering" w:customStyle="1" w:styleId="WW8Num6">
    <w:name w:val="WW8Num6"/>
    <w:basedOn w:val="Aucuneliste"/>
    <w:rsid w:val="00C06E46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9D3D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D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8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0E6"/>
  </w:style>
  <w:style w:type="paragraph" w:styleId="Pieddepage">
    <w:name w:val="footer"/>
    <w:basedOn w:val="Normal"/>
    <w:link w:val="PieddepageCar"/>
    <w:uiPriority w:val="99"/>
    <w:unhideWhenUsed/>
    <w:rsid w:val="00DE6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550B-9D06-4424-B21E-89483CA1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</dc:creator>
  <cp:lastModifiedBy>eropars</cp:lastModifiedBy>
  <cp:revision>9</cp:revision>
  <cp:lastPrinted>2016-03-08T12:47:00Z</cp:lastPrinted>
  <dcterms:created xsi:type="dcterms:W3CDTF">2016-01-15T08:01:00Z</dcterms:created>
  <dcterms:modified xsi:type="dcterms:W3CDTF">2016-03-09T08:32:00Z</dcterms:modified>
</cp:coreProperties>
</file>