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50"/>
        <w:gridCol w:w="7150"/>
      </w:tblGrid>
      <w:tr w:rsidR="00193516" w:rsidRPr="00865849" w:rsidTr="003C24A7">
        <w:trPr>
          <w:trHeight w:hRule="exact" w:val="1680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193516" w:rsidRPr="00865849" w:rsidRDefault="00193516" w:rsidP="003C24A7">
            <w:pPr>
              <w:spacing w:before="18" w:after="7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1075" cy="990600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16" w:rsidRPr="00865849" w:rsidRDefault="00193516" w:rsidP="003C24A7">
            <w:pPr>
              <w:pStyle w:val="Style1"/>
              <w:kinsoku w:val="0"/>
              <w:autoSpaceDE/>
              <w:autoSpaceDN/>
              <w:adjustRightInd/>
              <w:spacing w:before="648"/>
              <w:jc w:val="center"/>
              <w:rPr>
                <w:rStyle w:val="CharacterStyle2"/>
                <w:rFonts w:ascii="Verdana" w:hAnsi="Verdana" w:cs="Verdana"/>
                <w:spacing w:val="16"/>
                <w:sz w:val="22"/>
                <w:szCs w:val="22"/>
                <w:u w:val="single"/>
              </w:rPr>
            </w:pPr>
            <w:r w:rsidRPr="00865849">
              <w:rPr>
                <w:rStyle w:val="CharacterStyle2"/>
                <w:rFonts w:ascii="Arial" w:hAnsi="Arial" w:cs="Arial"/>
                <w:spacing w:val="26"/>
                <w:sz w:val="22"/>
                <w:szCs w:val="22"/>
              </w:rPr>
              <w:t>MAIRIE DE CLEDER (29233)</w:t>
            </w:r>
            <w:r w:rsidRPr="00865849">
              <w:rPr>
                <w:rStyle w:val="CharacterStyle2"/>
                <w:rFonts w:ascii="Arial" w:hAnsi="Arial" w:cs="Arial"/>
                <w:spacing w:val="26"/>
                <w:sz w:val="22"/>
                <w:szCs w:val="22"/>
              </w:rPr>
              <w:br/>
            </w:r>
            <w:r w:rsidRPr="00865849">
              <w:rPr>
                <w:rStyle w:val="CharacterStyle2"/>
                <w:rFonts w:ascii="Arial" w:hAnsi="Arial" w:cs="Arial"/>
                <w:spacing w:val="-6"/>
                <w:sz w:val="22"/>
                <w:szCs w:val="22"/>
              </w:rPr>
              <w:t xml:space="preserve">1, </w:t>
            </w:r>
            <w:r w:rsidRPr="00865849">
              <w:rPr>
                <w:rStyle w:val="CharacterStyle2"/>
                <w:spacing w:val="-6"/>
              </w:rPr>
              <w:t>place Charles De Gaulle</w:t>
            </w:r>
            <w:r w:rsidRPr="00865849">
              <w:rPr>
                <w:rStyle w:val="CharacterStyle2"/>
                <w:spacing w:val="-6"/>
              </w:rPr>
              <w:br/>
            </w:r>
            <w:r w:rsidRPr="00865849">
              <w:rPr>
                <w:rStyle w:val="CharacterStyle2"/>
                <w:spacing w:val="38"/>
              </w:rPr>
              <w:t xml:space="preserve">té : </w:t>
            </w:r>
            <w:r w:rsidRPr="00865849">
              <w:rPr>
                <w:rStyle w:val="CharacterStyle2"/>
                <w:rFonts w:ascii="Arial" w:hAnsi="Arial" w:cs="Arial"/>
                <w:spacing w:val="38"/>
                <w:sz w:val="22"/>
                <w:szCs w:val="22"/>
              </w:rPr>
              <w:t xml:space="preserve">02 98 69 40 09 - fax : 02 98 69 47 </w:t>
            </w:r>
            <w:proofErr w:type="gramStart"/>
            <w:r w:rsidRPr="00865849">
              <w:rPr>
                <w:rStyle w:val="CharacterStyle2"/>
                <w:rFonts w:ascii="Arial" w:hAnsi="Arial" w:cs="Arial"/>
                <w:spacing w:val="38"/>
                <w:sz w:val="22"/>
                <w:szCs w:val="22"/>
              </w:rPr>
              <w:t>99</w:t>
            </w:r>
            <w:r w:rsidRPr="00865849">
              <w:rPr>
                <w:rStyle w:val="CharacterStyle2"/>
                <w:rFonts w:ascii="Arial" w:hAnsi="Arial" w:cs="Arial"/>
                <w:spacing w:val="38"/>
                <w:sz w:val="22"/>
                <w:szCs w:val="22"/>
              </w:rPr>
              <w:br/>
            </w:r>
            <w:hyperlink r:id="rId8" w:history="1">
              <w:r w:rsidRPr="00865849">
                <w:rPr>
                  <w:rStyle w:val="CharacterStyle2"/>
                  <w:rFonts w:ascii="Verdana" w:hAnsi="Verdana" w:cs="Verdana"/>
                  <w:color w:val="0000FF"/>
                  <w:spacing w:val="16"/>
                  <w:sz w:val="22"/>
                  <w:szCs w:val="22"/>
                  <w:u w:val="single"/>
                </w:rPr>
                <w:t>mairie@ville-cleder.fr</w:t>
              </w:r>
              <w:proofErr w:type="gramEnd"/>
            </w:hyperlink>
            <w:r w:rsidRPr="00865849">
              <w:rPr>
                <w:rStyle w:val="CharacterStyle2"/>
                <w:rFonts w:ascii="Verdana" w:hAnsi="Verdana" w:cs="Verdana"/>
                <w:spacing w:val="16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193516" w:rsidRDefault="00193516" w:rsidP="00193516">
      <w:pPr>
        <w:spacing w:after="916" w:line="20" w:lineRule="exact"/>
      </w:pPr>
    </w:p>
    <w:p w:rsidR="00193516" w:rsidRDefault="00193516" w:rsidP="00F5167C">
      <w:pPr>
        <w:pStyle w:val="Style1"/>
        <w:kinsoku w:val="0"/>
        <w:autoSpaceDE/>
        <w:autoSpaceDN/>
        <w:adjustRightInd/>
        <w:spacing w:line="512" w:lineRule="exact"/>
        <w:ind w:right="-2" w:firstLine="1800"/>
        <w:rPr>
          <w:rStyle w:val="CharacterStyle2"/>
          <w:b/>
          <w:bCs/>
          <w:spacing w:val="-6"/>
          <w:sz w:val="30"/>
          <w:szCs w:val="30"/>
          <w:u w:val="single"/>
        </w:rPr>
      </w:pPr>
      <w:r>
        <w:rPr>
          <w:rStyle w:val="CharacterStyle2"/>
          <w:b/>
          <w:bCs/>
          <w:spacing w:val="-3"/>
          <w:sz w:val="30"/>
          <w:szCs w:val="30"/>
          <w:u w:val="single"/>
        </w:rPr>
        <w:t xml:space="preserve">Cahier des clauses particulières </w:t>
      </w:r>
      <w:r w:rsidR="00F5167C">
        <w:rPr>
          <w:rStyle w:val="CharacterStyle2"/>
          <w:b/>
          <w:bCs/>
          <w:spacing w:val="-6"/>
          <w:sz w:val="30"/>
          <w:szCs w:val="30"/>
          <w:u w:val="single"/>
        </w:rPr>
        <w:t xml:space="preserve">Administratives </w:t>
      </w:r>
      <w:r>
        <w:rPr>
          <w:rStyle w:val="CharacterStyle2"/>
          <w:b/>
          <w:bCs/>
          <w:spacing w:val="-3"/>
          <w:sz w:val="30"/>
          <w:szCs w:val="30"/>
          <w:u w:val="single"/>
        </w:rPr>
        <w:t>(CC</w:t>
      </w:r>
      <w:r w:rsidR="00F5167C">
        <w:rPr>
          <w:rStyle w:val="CharacterStyle2"/>
          <w:b/>
          <w:bCs/>
          <w:spacing w:val="-3"/>
          <w:sz w:val="30"/>
          <w:szCs w:val="30"/>
          <w:u w:val="single"/>
        </w:rPr>
        <w:t>AP</w:t>
      </w:r>
    </w:p>
    <w:p w:rsidR="00193516" w:rsidRDefault="00193516" w:rsidP="00193516">
      <w:pPr>
        <w:pStyle w:val="Style1"/>
        <w:kinsoku w:val="0"/>
        <w:autoSpaceDE/>
        <w:autoSpaceDN/>
        <w:adjustRightInd/>
        <w:spacing w:before="252" w:line="260" w:lineRule="exact"/>
        <w:rPr>
          <w:rStyle w:val="CharacterStyle2"/>
          <w:rFonts w:ascii="Tahoma" w:hAnsi="Tahoma" w:cs="Tahoma"/>
          <w:b/>
          <w:bCs/>
          <w:sz w:val="19"/>
          <w:szCs w:val="19"/>
        </w:rPr>
      </w:pPr>
      <w:r>
        <w:rPr>
          <w:rStyle w:val="CharacterStyle2"/>
          <w:rFonts w:ascii="Bookman Old Style" w:hAnsi="Bookman Old Style" w:cs="Bookman Old Style"/>
          <w:b/>
          <w:bCs/>
          <w:w w:val="105"/>
          <w:sz w:val="21"/>
          <w:szCs w:val="21"/>
        </w:rPr>
        <w:t xml:space="preserve">1- </w:t>
      </w:r>
      <w:r>
        <w:rPr>
          <w:rStyle w:val="CharacterStyle2"/>
          <w:rFonts w:ascii="Tahoma" w:hAnsi="Tahoma" w:cs="Tahoma"/>
          <w:b/>
          <w:bCs/>
          <w:sz w:val="19"/>
          <w:szCs w:val="19"/>
        </w:rPr>
        <w:t>Pièces constitutives du marché</w:t>
      </w:r>
    </w:p>
    <w:p w:rsidR="00193516" w:rsidRDefault="00193516" w:rsidP="00193516">
      <w:pPr>
        <w:pStyle w:val="Style2"/>
        <w:kinsoku w:val="0"/>
        <w:autoSpaceDE/>
        <w:autoSpaceDN/>
        <w:spacing w:line="257" w:lineRule="exact"/>
        <w:rPr>
          <w:rStyle w:val="CharacterStyle1"/>
          <w:spacing w:val="-4"/>
        </w:rPr>
      </w:pPr>
      <w:r>
        <w:rPr>
          <w:rStyle w:val="CharacterStyle1"/>
          <w:spacing w:val="-4"/>
        </w:rPr>
        <w:t>Les pièces constitutives du marché seront:</w:t>
      </w:r>
    </w:p>
    <w:p w:rsidR="00193516" w:rsidRDefault="00193516" w:rsidP="00193516">
      <w:pPr>
        <w:pStyle w:val="Style1"/>
        <w:numPr>
          <w:ilvl w:val="0"/>
          <w:numId w:val="1"/>
        </w:numPr>
        <w:kinsoku w:val="0"/>
        <w:autoSpaceDE/>
        <w:autoSpaceDN/>
        <w:adjustRightInd/>
        <w:spacing w:line="253" w:lineRule="exact"/>
        <w:rPr>
          <w:rStyle w:val="CharacterStyle2"/>
          <w:rFonts w:ascii="Verdana" w:hAnsi="Verdana" w:cs="Verdana"/>
          <w:spacing w:val="-3"/>
          <w:sz w:val="19"/>
          <w:szCs w:val="19"/>
        </w:rPr>
      </w:pPr>
      <w:r>
        <w:rPr>
          <w:rStyle w:val="CharacterStyle1"/>
          <w:rFonts w:cs="Verdana"/>
          <w:spacing w:val="-4"/>
          <w:szCs w:val="19"/>
        </w:rPr>
        <w:t xml:space="preserve">     </w:t>
      </w:r>
      <w:r>
        <w:rPr>
          <w:rStyle w:val="CharacterStyle2"/>
          <w:rFonts w:ascii="Verdana" w:hAnsi="Verdana" w:cs="Verdana"/>
          <w:spacing w:val="-3"/>
          <w:sz w:val="19"/>
          <w:szCs w:val="19"/>
        </w:rPr>
        <w:t>l'acte d'engagement et ses annexes éventuelles</w:t>
      </w:r>
    </w:p>
    <w:p w:rsidR="00997A03" w:rsidRDefault="00193516" w:rsidP="00193516">
      <w:pPr>
        <w:pStyle w:val="Style2"/>
        <w:numPr>
          <w:ilvl w:val="0"/>
          <w:numId w:val="1"/>
        </w:numPr>
        <w:tabs>
          <w:tab w:val="clear" w:pos="432"/>
          <w:tab w:val="num" w:pos="720"/>
        </w:tabs>
        <w:kinsoku w:val="0"/>
        <w:autoSpaceDE/>
        <w:autoSpaceDN/>
        <w:spacing w:line="257" w:lineRule="exact"/>
        <w:rPr>
          <w:rStyle w:val="CharacterStyle1"/>
          <w:spacing w:val="-3"/>
        </w:rPr>
      </w:pPr>
      <w:r>
        <w:rPr>
          <w:rStyle w:val="CharacterStyle1"/>
          <w:spacing w:val="-3"/>
        </w:rPr>
        <w:t>le cahier des c</w:t>
      </w:r>
      <w:r w:rsidR="00997A03">
        <w:rPr>
          <w:rStyle w:val="CharacterStyle1"/>
          <w:spacing w:val="-3"/>
        </w:rPr>
        <w:t>lauses administratives particulières</w:t>
      </w:r>
    </w:p>
    <w:p w:rsidR="00193516" w:rsidRDefault="00997A03" w:rsidP="00193516">
      <w:pPr>
        <w:pStyle w:val="Style2"/>
        <w:numPr>
          <w:ilvl w:val="0"/>
          <w:numId w:val="1"/>
        </w:numPr>
        <w:tabs>
          <w:tab w:val="clear" w:pos="432"/>
          <w:tab w:val="num" w:pos="720"/>
        </w:tabs>
        <w:kinsoku w:val="0"/>
        <w:autoSpaceDE/>
        <w:autoSpaceDN/>
        <w:spacing w:line="257" w:lineRule="exact"/>
        <w:rPr>
          <w:rStyle w:val="CharacterStyle1"/>
          <w:spacing w:val="-3"/>
        </w:rPr>
      </w:pPr>
      <w:r>
        <w:rPr>
          <w:rStyle w:val="CharacterStyle1"/>
          <w:spacing w:val="-3"/>
        </w:rPr>
        <w:t>le cahier des clauses</w:t>
      </w:r>
      <w:r w:rsidR="00193516">
        <w:rPr>
          <w:rStyle w:val="CharacterStyle1"/>
          <w:spacing w:val="-3"/>
        </w:rPr>
        <w:t xml:space="preserve"> techniques </w:t>
      </w:r>
      <w:r>
        <w:rPr>
          <w:rStyle w:val="CharacterStyle1"/>
          <w:spacing w:val="-3"/>
        </w:rPr>
        <w:t xml:space="preserve"> particulières</w:t>
      </w:r>
    </w:p>
    <w:p w:rsidR="00193516" w:rsidRDefault="00193516" w:rsidP="00193516">
      <w:pPr>
        <w:pStyle w:val="Style2"/>
        <w:numPr>
          <w:ilvl w:val="0"/>
          <w:numId w:val="1"/>
        </w:numPr>
        <w:tabs>
          <w:tab w:val="clear" w:pos="432"/>
          <w:tab w:val="num" w:pos="720"/>
        </w:tabs>
        <w:kinsoku w:val="0"/>
        <w:autoSpaceDE/>
        <w:autoSpaceDN/>
        <w:spacing w:line="257" w:lineRule="exact"/>
        <w:rPr>
          <w:rStyle w:val="CharacterStyle1"/>
          <w:spacing w:val="-3"/>
        </w:rPr>
      </w:pPr>
      <w:r>
        <w:rPr>
          <w:rStyle w:val="CharacterStyle1"/>
          <w:spacing w:val="-3"/>
        </w:rPr>
        <w:t xml:space="preserve">les devis descriptifs et estimatifs </w:t>
      </w:r>
    </w:p>
    <w:p w:rsidR="00193516" w:rsidRDefault="00193516" w:rsidP="00193516">
      <w:pPr>
        <w:pStyle w:val="Style1"/>
        <w:numPr>
          <w:ilvl w:val="0"/>
          <w:numId w:val="2"/>
        </w:numPr>
        <w:tabs>
          <w:tab w:val="clear" w:pos="432"/>
          <w:tab w:val="num" w:pos="720"/>
        </w:tabs>
        <w:kinsoku w:val="0"/>
        <w:autoSpaceDE/>
        <w:autoSpaceDN/>
        <w:adjustRightInd/>
        <w:spacing w:line="276" w:lineRule="exact"/>
        <w:ind w:right="72"/>
        <w:jc w:val="both"/>
        <w:rPr>
          <w:rStyle w:val="CharacterStyle2"/>
          <w:rFonts w:ascii="Verdana" w:hAnsi="Verdana" w:cs="Verdana"/>
          <w:spacing w:val="-2"/>
          <w:sz w:val="19"/>
          <w:szCs w:val="19"/>
        </w:rPr>
      </w:pPr>
      <w:r>
        <w:rPr>
          <w:rStyle w:val="CharacterStyle2"/>
          <w:rFonts w:ascii="Verdana" w:hAnsi="Verdana" w:cs="Verdana"/>
          <w:spacing w:val="-7"/>
          <w:sz w:val="19"/>
          <w:szCs w:val="19"/>
        </w:rPr>
        <w:t xml:space="preserve">le CCAG et CCTG travaux en vigueur à la date du marché. Les pièces générales étant </w:t>
      </w:r>
      <w:r>
        <w:rPr>
          <w:rStyle w:val="CharacterStyle2"/>
          <w:rFonts w:ascii="Verdana" w:hAnsi="Verdana" w:cs="Verdana"/>
          <w:spacing w:val="1"/>
          <w:sz w:val="19"/>
          <w:szCs w:val="19"/>
        </w:rPr>
        <w:t xml:space="preserve">réputées connues des entreprises, ces dernières ne seront pas matériellement </w:t>
      </w:r>
      <w:r>
        <w:rPr>
          <w:rStyle w:val="CharacterStyle2"/>
          <w:rFonts w:ascii="Verdana" w:hAnsi="Verdana" w:cs="Verdana"/>
          <w:spacing w:val="-2"/>
          <w:sz w:val="19"/>
          <w:szCs w:val="19"/>
        </w:rPr>
        <w:t>jointes au marché.</w:t>
      </w:r>
    </w:p>
    <w:p w:rsidR="00193516" w:rsidRDefault="00193516" w:rsidP="00193516">
      <w:pPr>
        <w:pStyle w:val="Style1"/>
        <w:kinsoku w:val="0"/>
        <w:autoSpaceDE/>
        <w:autoSpaceDN/>
        <w:adjustRightInd/>
        <w:spacing w:line="276" w:lineRule="exact"/>
        <w:ind w:left="720" w:right="72"/>
        <w:jc w:val="both"/>
        <w:rPr>
          <w:rStyle w:val="CharacterStyle2"/>
          <w:rFonts w:ascii="Verdana" w:hAnsi="Verdana" w:cs="Verdana"/>
          <w:spacing w:val="-2"/>
          <w:sz w:val="19"/>
          <w:szCs w:val="19"/>
        </w:rPr>
      </w:pPr>
    </w:p>
    <w:p w:rsidR="00193516" w:rsidRDefault="00193516" w:rsidP="00193516">
      <w:pPr>
        <w:pStyle w:val="Style1"/>
        <w:kinsoku w:val="0"/>
        <w:autoSpaceDE/>
        <w:autoSpaceDN/>
        <w:adjustRightInd/>
        <w:spacing w:line="242" w:lineRule="exact"/>
        <w:rPr>
          <w:rStyle w:val="CharacterStyle2"/>
          <w:rFonts w:ascii="Tahoma" w:hAnsi="Tahoma" w:cs="Tahoma"/>
          <w:b/>
          <w:bCs/>
          <w:sz w:val="19"/>
          <w:szCs w:val="19"/>
        </w:rPr>
      </w:pPr>
      <w:r>
        <w:rPr>
          <w:rStyle w:val="CharacterStyle2"/>
          <w:rFonts w:ascii="Tahoma" w:hAnsi="Tahoma" w:cs="Tahoma"/>
          <w:b/>
          <w:bCs/>
          <w:sz w:val="19"/>
          <w:szCs w:val="19"/>
        </w:rPr>
        <w:t>2- Contenu des prix</w:t>
      </w:r>
    </w:p>
    <w:p w:rsidR="00193516" w:rsidRDefault="00193516" w:rsidP="00193516">
      <w:pPr>
        <w:pStyle w:val="Sansinterligne"/>
        <w:rPr>
          <w:rStyle w:val="CharacterStyle1"/>
          <w:rFonts w:cs="Verdana"/>
          <w:spacing w:val="-3"/>
          <w:szCs w:val="19"/>
        </w:rPr>
      </w:pPr>
      <w:r>
        <w:rPr>
          <w:rStyle w:val="CharacterStyle1"/>
          <w:rFonts w:cs="Verdana"/>
          <w:spacing w:val="-3"/>
          <w:szCs w:val="19"/>
        </w:rPr>
        <w:t>Les offres seront pondérées comme suit:</w:t>
      </w:r>
    </w:p>
    <w:p w:rsidR="00193516" w:rsidRDefault="00193516" w:rsidP="00193516">
      <w:pPr>
        <w:pStyle w:val="Sansinterligne"/>
        <w:numPr>
          <w:ilvl w:val="0"/>
          <w:numId w:val="1"/>
        </w:numPr>
        <w:rPr>
          <w:rStyle w:val="CharacterStyle2"/>
          <w:rFonts w:ascii="Verdana" w:hAnsi="Verdana" w:cs="Verdana"/>
          <w:spacing w:val="-10"/>
          <w:sz w:val="19"/>
          <w:szCs w:val="19"/>
        </w:rPr>
      </w:pPr>
      <w:r>
        <w:rPr>
          <w:rStyle w:val="CharacterStyle2"/>
          <w:rFonts w:ascii="Verdana" w:hAnsi="Verdana" w:cs="Verdana"/>
          <w:spacing w:val="-10"/>
          <w:sz w:val="19"/>
          <w:szCs w:val="19"/>
        </w:rPr>
        <w:t xml:space="preserve"> Le prix : </w:t>
      </w:r>
      <w:r w:rsidR="00997A03">
        <w:rPr>
          <w:rStyle w:val="CharacterStyle2"/>
          <w:rFonts w:ascii="Verdana" w:hAnsi="Verdana" w:cs="Verdana"/>
          <w:b/>
          <w:spacing w:val="-10"/>
          <w:sz w:val="19"/>
          <w:szCs w:val="19"/>
        </w:rPr>
        <w:t>5</w:t>
      </w:r>
      <w:r w:rsidRPr="00F9645C">
        <w:rPr>
          <w:rStyle w:val="CharacterStyle2"/>
          <w:rFonts w:ascii="Verdana" w:hAnsi="Verdana" w:cs="Verdana"/>
          <w:b/>
          <w:spacing w:val="-10"/>
          <w:sz w:val="19"/>
          <w:szCs w:val="19"/>
        </w:rPr>
        <w:t>5%</w:t>
      </w:r>
    </w:p>
    <w:p w:rsidR="00193516" w:rsidRDefault="00193516" w:rsidP="00193516">
      <w:pPr>
        <w:pStyle w:val="Sansinterligne"/>
        <w:numPr>
          <w:ilvl w:val="0"/>
          <w:numId w:val="1"/>
        </w:numPr>
        <w:rPr>
          <w:rStyle w:val="CharacterStyle2"/>
          <w:rFonts w:ascii="Verdana" w:hAnsi="Verdana" w:cs="Verdana"/>
          <w:spacing w:val="-3"/>
          <w:sz w:val="19"/>
          <w:szCs w:val="19"/>
        </w:rPr>
      </w:pPr>
      <w:r>
        <w:rPr>
          <w:rStyle w:val="CharacterStyle2"/>
          <w:rFonts w:ascii="Verdana" w:hAnsi="Verdana" w:cs="Verdana"/>
          <w:spacing w:val="-3"/>
          <w:sz w:val="19"/>
          <w:szCs w:val="19"/>
        </w:rPr>
        <w:t xml:space="preserve"> Les caractéristiques techniques : </w:t>
      </w:r>
      <w:r>
        <w:rPr>
          <w:rStyle w:val="CharacterStyle2"/>
          <w:rFonts w:ascii="Verdana" w:hAnsi="Verdana" w:cs="Verdana"/>
          <w:b/>
          <w:spacing w:val="-3"/>
          <w:sz w:val="19"/>
          <w:szCs w:val="19"/>
        </w:rPr>
        <w:t>3</w:t>
      </w:r>
      <w:r w:rsidRPr="00F9645C">
        <w:rPr>
          <w:rStyle w:val="CharacterStyle2"/>
          <w:rFonts w:ascii="Verdana" w:hAnsi="Verdana" w:cs="Verdana"/>
          <w:b/>
          <w:spacing w:val="-3"/>
          <w:sz w:val="19"/>
          <w:szCs w:val="19"/>
        </w:rPr>
        <w:t>5%</w:t>
      </w:r>
      <w:r>
        <w:rPr>
          <w:rStyle w:val="CharacterStyle2"/>
          <w:rFonts w:ascii="Verdana" w:hAnsi="Verdana" w:cs="Verdana"/>
          <w:spacing w:val="-3"/>
          <w:sz w:val="19"/>
          <w:szCs w:val="19"/>
        </w:rPr>
        <w:t xml:space="preserve"> appréciées d'après le cahier des charges figurant au CCTP et des éléments complémentaires demandés</w:t>
      </w:r>
    </w:p>
    <w:p w:rsidR="00193516" w:rsidRDefault="00193516" w:rsidP="00193516">
      <w:pPr>
        <w:pStyle w:val="Sansinterligne"/>
        <w:numPr>
          <w:ilvl w:val="0"/>
          <w:numId w:val="1"/>
        </w:numPr>
        <w:rPr>
          <w:rStyle w:val="CharacterStyle1"/>
          <w:rFonts w:cs="Verdana"/>
          <w:spacing w:val="-6"/>
          <w:szCs w:val="19"/>
        </w:rPr>
      </w:pPr>
      <w:r>
        <w:rPr>
          <w:rStyle w:val="CharacterStyle1"/>
          <w:rFonts w:cs="Verdana"/>
          <w:spacing w:val="-6"/>
          <w:szCs w:val="19"/>
        </w:rPr>
        <w:t xml:space="preserve"> Le respect des délais : </w:t>
      </w:r>
      <w:r w:rsidR="00997A03">
        <w:rPr>
          <w:rStyle w:val="CharacterStyle1"/>
          <w:rFonts w:cs="Verdana"/>
          <w:b/>
          <w:spacing w:val="-6"/>
          <w:szCs w:val="19"/>
        </w:rPr>
        <w:t>1</w:t>
      </w:r>
      <w:r w:rsidRPr="00F9645C">
        <w:rPr>
          <w:rStyle w:val="CharacterStyle1"/>
          <w:rFonts w:cs="Verdana"/>
          <w:b/>
          <w:spacing w:val="-6"/>
          <w:szCs w:val="19"/>
        </w:rPr>
        <w:t>0%</w:t>
      </w:r>
    </w:p>
    <w:p w:rsidR="00193516" w:rsidRDefault="00193516" w:rsidP="00193516">
      <w:pPr>
        <w:pStyle w:val="Style1"/>
        <w:kinsoku w:val="0"/>
        <w:autoSpaceDE/>
        <w:autoSpaceDN/>
        <w:adjustRightInd/>
        <w:spacing w:before="216" w:line="237" w:lineRule="exact"/>
        <w:rPr>
          <w:rStyle w:val="CharacterStyle2"/>
          <w:rFonts w:ascii="Tahoma" w:hAnsi="Tahoma" w:cs="Tahoma"/>
          <w:b/>
          <w:bCs/>
          <w:spacing w:val="-1"/>
          <w:sz w:val="19"/>
          <w:szCs w:val="19"/>
        </w:rPr>
      </w:pPr>
      <w:r>
        <w:rPr>
          <w:rStyle w:val="CharacterStyle2"/>
          <w:rFonts w:ascii="Tahoma" w:hAnsi="Tahoma" w:cs="Tahoma"/>
          <w:b/>
          <w:bCs/>
          <w:spacing w:val="-1"/>
          <w:sz w:val="19"/>
          <w:szCs w:val="19"/>
        </w:rPr>
        <w:t>3 - Paiement des travaux - acomptes</w:t>
      </w:r>
    </w:p>
    <w:p w:rsidR="00193516" w:rsidRDefault="00193516" w:rsidP="00193516">
      <w:pPr>
        <w:pStyle w:val="Style2"/>
        <w:kinsoku w:val="0"/>
        <w:autoSpaceDE/>
        <w:autoSpaceDN/>
        <w:spacing w:line="257" w:lineRule="exact"/>
        <w:rPr>
          <w:rStyle w:val="CharacterStyle1"/>
          <w:spacing w:val="-4"/>
        </w:rPr>
      </w:pPr>
      <w:r>
        <w:rPr>
          <w:rStyle w:val="CharacterStyle1"/>
          <w:spacing w:val="-4"/>
        </w:rPr>
        <w:t>Le paiement se fera de la manière suivante:</w:t>
      </w:r>
    </w:p>
    <w:p w:rsidR="00193516" w:rsidRDefault="00193516" w:rsidP="00193516">
      <w:pPr>
        <w:pStyle w:val="Style2"/>
        <w:kinsoku w:val="0"/>
        <w:autoSpaceDE/>
        <w:autoSpaceDN/>
        <w:spacing w:line="275" w:lineRule="exact"/>
        <w:ind w:right="72"/>
        <w:rPr>
          <w:rStyle w:val="CharacterStyle1"/>
          <w:spacing w:val="-2"/>
        </w:rPr>
      </w:pPr>
      <w:proofErr w:type="gramStart"/>
      <w:r>
        <w:rPr>
          <w:rStyle w:val="CharacterStyle1"/>
          <w:spacing w:val="-6"/>
        </w:rPr>
        <w:t>au</w:t>
      </w:r>
      <w:proofErr w:type="gramEnd"/>
      <w:r>
        <w:rPr>
          <w:rStyle w:val="CharacterStyle1"/>
          <w:spacing w:val="-6"/>
        </w:rPr>
        <w:t xml:space="preserve"> maximum 30 jours à compter de la réception sans réserve des travaux par le Maître d'Ou</w:t>
      </w:r>
      <w:r>
        <w:rPr>
          <w:rStyle w:val="CharacterStyle1"/>
          <w:spacing w:val="-2"/>
        </w:rPr>
        <w:t>vrage ou son représentant.</w:t>
      </w:r>
    </w:p>
    <w:p w:rsidR="00193516" w:rsidRDefault="00193516" w:rsidP="00193516">
      <w:pPr>
        <w:pStyle w:val="Style2"/>
        <w:kinsoku w:val="0"/>
        <w:autoSpaceDE/>
        <w:autoSpaceDN/>
        <w:spacing w:line="256" w:lineRule="exact"/>
        <w:ind w:right="72"/>
        <w:rPr>
          <w:rStyle w:val="CharacterStyle1"/>
        </w:rPr>
      </w:pPr>
      <w:r>
        <w:rPr>
          <w:rStyle w:val="CharacterStyle1"/>
          <w:spacing w:val="-3"/>
        </w:rPr>
        <w:t xml:space="preserve">L'entreprise titulaire peut prétendre au versement d'acomptes tel que prévu à l'article 91 du </w:t>
      </w:r>
      <w:r w:rsidR="00997A03">
        <w:rPr>
          <w:rStyle w:val="CharacterStyle1"/>
        </w:rPr>
        <w:t>CM</w:t>
      </w:r>
      <w:r>
        <w:rPr>
          <w:rStyle w:val="CharacterStyle1"/>
        </w:rPr>
        <w:t>P.</w:t>
      </w:r>
    </w:p>
    <w:p w:rsidR="00193516" w:rsidRDefault="00193516" w:rsidP="00193516">
      <w:pPr>
        <w:pStyle w:val="Style2"/>
        <w:kinsoku w:val="0"/>
        <w:autoSpaceDE/>
        <w:autoSpaceDN/>
        <w:spacing w:line="253" w:lineRule="exact"/>
        <w:rPr>
          <w:rStyle w:val="CharacterStyle1"/>
          <w:spacing w:val="-2"/>
        </w:rPr>
      </w:pPr>
      <w:r w:rsidRPr="00997A03">
        <w:rPr>
          <w:rStyle w:val="CharacterStyle1"/>
          <w:b/>
          <w:spacing w:val="-2"/>
        </w:rPr>
        <w:t>Comptable public</w:t>
      </w:r>
      <w:r>
        <w:rPr>
          <w:rStyle w:val="CharacterStyle1"/>
          <w:spacing w:val="-2"/>
        </w:rPr>
        <w:t xml:space="preserve">: trésorerie de ST POL DE LEON </w:t>
      </w:r>
    </w:p>
    <w:p w:rsidR="00193516" w:rsidRDefault="00193516" w:rsidP="00193516">
      <w:pPr>
        <w:pStyle w:val="Style1"/>
        <w:kinsoku w:val="0"/>
        <w:autoSpaceDE/>
        <w:autoSpaceDN/>
        <w:adjustRightInd/>
        <w:spacing w:before="216" w:line="199" w:lineRule="exact"/>
        <w:rPr>
          <w:rStyle w:val="CharacterStyle2"/>
          <w:rFonts w:ascii="Tahoma" w:hAnsi="Tahoma" w:cs="Tahoma"/>
          <w:b/>
          <w:bCs/>
          <w:sz w:val="19"/>
          <w:szCs w:val="19"/>
        </w:rPr>
      </w:pPr>
      <w:r>
        <w:rPr>
          <w:rStyle w:val="CharacterStyle2"/>
          <w:rFonts w:ascii="Tahoma" w:hAnsi="Tahoma" w:cs="Tahoma"/>
          <w:b/>
          <w:bCs/>
          <w:sz w:val="19"/>
          <w:szCs w:val="19"/>
        </w:rPr>
        <w:t>4 - Variantes</w:t>
      </w:r>
    </w:p>
    <w:p w:rsidR="00193516" w:rsidRDefault="00193516" w:rsidP="00193516">
      <w:pPr>
        <w:pStyle w:val="Style2"/>
        <w:kinsoku w:val="0"/>
        <w:autoSpaceDE/>
        <w:autoSpaceDN/>
        <w:spacing w:before="72" w:line="214" w:lineRule="exact"/>
        <w:rPr>
          <w:rStyle w:val="CharacterStyle1"/>
          <w:spacing w:val="-4"/>
        </w:rPr>
      </w:pPr>
      <w:r>
        <w:rPr>
          <w:rStyle w:val="CharacterStyle1"/>
          <w:spacing w:val="-4"/>
        </w:rPr>
        <w:t>Les variantes sont autorisées.</w:t>
      </w:r>
    </w:p>
    <w:p w:rsidR="00193516" w:rsidRDefault="00193516" w:rsidP="00193516">
      <w:pPr>
        <w:pStyle w:val="Style1"/>
        <w:kinsoku w:val="0"/>
        <w:autoSpaceDE/>
        <w:autoSpaceDN/>
        <w:adjustRightInd/>
        <w:spacing w:before="252" w:line="204" w:lineRule="exact"/>
        <w:rPr>
          <w:rStyle w:val="CharacterStyle2"/>
          <w:rFonts w:ascii="Tahoma" w:hAnsi="Tahoma" w:cs="Tahoma"/>
          <w:b/>
          <w:bCs/>
          <w:sz w:val="19"/>
          <w:szCs w:val="19"/>
        </w:rPr>
      </w:pPr>
      <w:r>
        <w:rPr>
          <w:rStyle w:val="CharacterStyle2"/>
          <w:rFonts w:ascii="Tahoma" w:hAnsi="Tahoma" w:cs="Tahoma"/>
          <w:b/>
          <w:bCs/>
          <w:sz w:val="19"/>
          <w:szCs w:val="19"/>
        </w:rPr>
        <w:t>5 - Allotissement</w:t>
      </w:r>
    </w:p>
    <w:p w:rsidR="00193516" w:rsidRDefault="00193516" w:rsidP="00193516">
      <w:pPr>
        <w:pStyle w:val="Style2"/>
        <w:kinsoku w:val="0"/>
        <w:autoSpaceDE/>
        <w:autoSpaceDN/>
        <w:spacing w:line="257" w:lineRule="exact"/>
        <w:rPr>
          <w:rStyle w:val="CharacterStyle1"/>
          <w:spacing w:val="-3"/>
        </w:rPr>
      </w:pPr>
      <w:proofErr w:type="gramStart"/>
      <w:r>
        <w:rPr>
          <w:rStyle w:val="CharacterStyle1"/>
          <w:spacing w:val="-3"/>
        </w:rPr>
        <w:t>l'allotissement</w:t>
      </w:r>
      <w:proofErr w:type="gramEnd"/>
      <w:r>
        <w:rPr>
          <w:rStyle w:val="CharacterStyle1"/>
          <w:spacing w:val="-3"/>
        </w:rPr>
        <w:t xml:space="preserve"> est sans objet.</w:t>
      </w:r>
    </w:p>
    <w:p w:rsidR="00193516" w:rsidRDefault="00193516" w:rsidP="00193516">
      <w:pPr>
        <w:pStyle w:val="Style2"/>
        <w:kinsoku w:val="0"/>
        <w:autoSpaceDE/>
        <w:autoSpaceDN/>
        <w:spacing w:line="257" w:lineRule="exact"/>
        <w:rPr>
          <w:rStyle w:val="CharacterStyle1"/>
          <w:spacing w:val="-3"/>
        </w:rPr>
      </w:pPr>
    </w:p>
    <w:p w:rsidR="00193516" w:rsidRDefault="00193516" w:rsidP="00193516">
      <w:pPr>
        <w:pStyle w:val="Style1"/>
        <w:kinsoku w:val="0"/>
        <w:autoSpaceDE/>
        <w:autoSpaceDN/>
        <w:adjustRightInd/>
        <w:spacing w:before="216" w:line="213" w:lineRule="exact"/>
        <w:rPr>
          <w:rStyle w:val="CharacterStyle2"/>
          <w:rFonts w:ascii="Tahoma" w:hAnsi="Tahoma" w:cs="Tahoma"/>
          <w:b/>
          <w:bCs/>
          <w:sz w:val="19"/>
          <w:szCs w:val="19"/>
        </w:rPr>
      </w:pPr>
      <w:r>
        <w:rPr>
          <w:rStyle w:val="CharacterStyle2"/>
          <w:rFonts w:ascii="Tahoma" w:hAnsi="Tahoma" w:cs="Tahoma"/>
          <w:b/>
          <w:bCs/>
          <w:sz w:val="19"/>
          <w:szCs w:val="19"/>
        </w:rPr>
        <w:t>6 - Délai d'exécution du marché</w:t>
      </w:r>
    </w:p>
    <w:p w:rsidR="00193516" w:rsidRDefault="00193516" w:rsidP="00193516">
      <w:pPr>
        <w:pStyle w:val="Style1"/>
        <w:kinsoku w:val="0"/>
        <w:autoSpaceDE/>
        <w:autoSpaceDN/>
        <w:adjustRightInd/>
        <w:spacing w:line="266" w:lineRule="auto"/>
        <w:rPr>
          <w:rStyle w:val="CharacterStyle2"/>
          <w:rFonts w:ascii="Verdana" w:hAnsi="Verdana" w:cs="Verdana"/>
          <w:spacing w:val="-4"/>
          <w:sz w:val="19"/>
          <w:szCs w:val="19"/>
        </w:rPr>
      </w:pPr>
      <w:r>
        <w:rPr>
          <w:rStyle w:val="CharacterStyle2"/>
          <w:rFonts w:ascii="Verdana" w:hAnsi="Verdana" w:cs="Verdana"/>
          <w:spacing w:val="-4"/>
          <w:sz w:val="19"/>
          <w:szCs w:val="19"/>
        </w:rPr>
        <w:t>Le délai est fixé à 60 jours dès la signature de l'ordre de service</w:t>
      </w:r>
    </w:p>
    <w:p w:rsidR="00193516" w:rsidRDefault="00193516" w:rsidP="00193516">
      <w:pPr>
        <w:pStyle w:val="Style1"/>
        <w:kinsoku w:val="0"/>
        <w:autoSpaceDE/>
        <w:autoSpaceDN/>
        <w:adjustRightInd/>
        <w:spacing w:line="266" w:lineRule="auto"/>
        <w:rPr>
          <w:rStyle w:val="CharacterStyle2"/>
          <w:rFonts w:ascii="Verdana" w:hAnsi="Verdana" w:cs="Verdana"/>
          <w:spacing w:val="-4"/>
          <w:sz w:val="19"/>
          <w:szCs w:val="19"/>
        </w:rPr>
      </w:pPr>
    </w:p>
    <w:p w:rsidR="00193516" w:rsidRDefault="00193516" w:rsidP="00193516">
      <w:pPr>
        <w:pStyle w:val="Style1"/>
        <w:kinsoku w:val="0"/>
        <w:autoSpaceDE/>
        <w:autoSpaceDN/>
        <w:adjustRightInd/>
        <w:spacing w:line="266" w:lineRule="auto"/>
        <w:rPr>
          <w:rStyle w:val="CharacterStyle3"/>
          <w:b/>
          <w:bCs/>
          <w:spacing w:val="-2"/>
        </w:rPr>
      </w:pPr>
      <w:r>
        <w:rPr>
          <w:rStyle w:val="CharacterStyle3"/>
          <w:b/>
          <w:bCs/>
          <w:spacing w:val="-2"/>
        </w:rPr>
        <w:t>7 - Pénalités</w:t>
      </w:r>
    </w:p>
    <w:p w:rsidR="00193516" w:rsidRDefault="00193516" w:rsidP="00193516">
      <w:pPr>
        <w:pStyle w:val="Style3"/>
        <w:kinsoku w:val="0"/>
        <w:autoSpaceDE/>
        <w:autoSpaceDN/>
        <w:spacing w:before="36" w:line="297" w:lineRule="auto"/>
        <w:rPr>
          <w:rStyle w:val="CharacterStyle3"/>
          <w:spacing w:val="8"/>
        </w:rPr>
      </w:pPr>
      <w:r>
        <w:rPr>
          <w:rStyle w:val="CharacterStyle3"/>
          <w:b/>
          <w:bCs/>
          <w:spacing w:val="4"/>
        </w:rPr>
        <w:t xml:space="preserve">Il </w:t>
      </w:r>
      <w:r>
        <w:rPr>
          <w:rStyle w:val="CharacterStyle3"/>
          <w:spacing w:val="4"/>
        </w:rPr>
        <w:t>sera appliqué des pénalités de r</w:t>
      </w:r>
      <w:r w:rsidR="00997A03">
        <w:rPr>
          <w:rStyle w:val="CharacterStyle3"/>
          <w:spacing w:val="4"/>
        </w:rPr>
        <w:t>etard journalières à partir du 1</w:t>
      </w:r>
      <w:r>
        <w:rPr>
          <w:rStyle w:val="CharacterStyle3"/>
          <w:spacing w:val="4"/>
        </w:rPr>
        <w:t xml:space="preserve">er jour suivant la fin du délai </w:t>
      </w:r>
      <w:r>
        <w:rPr>
          <w:rStyle w:val="CharacterStyle3"/>
          <w:spacing w:val="8"/>
        </w:rPr>
        <w:t>contractuel qui est de 2 mois à compter de la date de l'ordre de service.</w:t>
      </w:r>
    </w:p>
    <w:p w:rsidR="00193516" w:rsidRDefault="00193516" w:rsidP="00193516">
      <w:pPr>
        <w:pStyle w:val="Style3"/>
        <w:kinsoku w:val="0"/>
        <w:autoSpaceDE/>
        <w:autoSpaceDN/>
        <w:spacing w:line="240" w:lineRule="auto"/>
        <w:rPr>
          <w:rStyle w:val="CharacterStyle3"/>
          <w:spacing w:val="7"/>
        </w:rPr>
      </w:pPr>
      <w:r>
        <w:rPr>
          <w:rStyle w:val="CharacterStyle3"/>
          <w:spacing w:val="7"/>
        </w:rPr>
        <w:t>Cette pénalité est fixée à 150 euros par jour de retard.</w:t>
      </w:r>
    </w:p>
    <w:p w:rsidR="00193516" w:rsidRDefault="00193516" w:rsidP="00193516">
      <w:pPr>
        <w:pStyle w:val="Style3"/>
        <w:kinsoku w:val="0"/>
        <w:autoSpaceDE/>
        <w:autoSpaceDN/>
        <w:spacing w:before="36"/>
        <w:rPr>
          <w:rStyle w:val="CharacterStyle3"/>
          <w:spacing w:val="10"/>
        </w:rPr>
      </w:pPr>
      <w:r>
        <w:rPr>
          <w:rStyle w:val="CharacterStyle3"/>
          <w:spacing w:val="5"/>
        </w:rPr>
        <w:t xml:space="preserve">Cette pénalité n'est pas encourue si le retard est dû à un cas de force majeur ou du fait de la </w:t>
      </w:r>
      <w:r>
        <w:rPr>
          <w:rStyle w:val="CharacterStyle3"/>
          <w:spacing w:val="10"/>
        </w:rPr>
        <w:t>personne publique.</w:t>
      </w:r>
    </w:p>
    <w:sectPr w:rsidR="00193516" w:rsidSect="00193516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4A7" w:rsidRDefault="001134A7" w:rsidP="001134A7">
      <w:r>
        <w:separator/>
      </w:r>
    </w:p>
  </w:endnote>
  <w:endnote w:type="continuationSeparator" w:id="1">
    <w:p w:rsidR="001134A7" w:rsidRDefault="001134A7" w:rsidP="00113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F0" w:rsidRDefault="001134A7">
    <w:pPr>
      <w:pStyle w:val="Pieddepage"/>
      <w:jc w:val="center"/>
    </w:pPr>
    <w:r>
      <w:fldChar w:fldCharType="begin"/>
    </w:r>
    <w:r w:rsidR="00F5167C">
      <w:instrText xml:space="preserve"> PAGE   \* MERGEFORMAT </w:instrText>
    </w:r>
    <w:r>
      <w:fldChar w:fldCharType="separate"/>
    </w:r>
    <w:r w:rsidR="00997A03">
      <w:rPr>
        <w:noProof/>
      </w:rPr>
      <w:t>1</w:t>
    </w:r>
    <w:r>
      <w:fldChar w:fldCharType="end"/>
    </w:r>
  </w:p>
  <w:p w:rsidR="00485BF0" w:rsidRDefault="00997A0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4A7" w:rsidRDefault="001134A7" w:rsidP="001134A7">
      <w:r>
        <w:separator/>
      </w:r>
    </w:p>
  </w:footnote>
  <w:footnote w:type="continuationSeparator" w:id="1">
    <w:p w:rsidR="001134A7" w:rsidRDefault="001134A7" w:rsidP="00113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A871"/>
    <w:multiLevelType w:val="singleLevel"/>
    <w:tmpl w:val="25719B8C"/>
    <w:lvl w:ilvl="0">
      <w:numFmt w:val="bullet"/>
      <w:lvlText w:val="-"/>
      <w:lvlJc w:val="left"/>
      <w:pPr>
        <w:tabs>
          <w:tab w:val="num" w:pos="432"/>
        </w:tabs>
        <w:ind w:left="288"/>
      </w:pPr>
      <w:rPr>
        <w:rFonts w:ascii="Symbol" w:hAnsi="Symbol"/>
        <w:snapToGrid/>
        <w:spacing w:val="-3"/>
        <w:sz w:val="19"/>
      </w:rPr>
    </w:lvl>
  </w:abstractNum>
  <w:abstractNum w:abstractNumId="1">
    <w:nsid w:val="0542BDD4"/>
    <w:multiLevelType w:val="singleLevel"/>
    <w:tmpl w:val="65725053"/>
    <w:lvl w:ilvl="0">
      <w:numFmt w:val="bullet"/>
      <w:lvlText w:val="—"/>
      <w:lvlJc w:val="left"/>
      <w:pPr>
        <w:tabs>
          <w:tab w:val="num" w:pos="432"/>
        </w:tabs>
        <w:ind w:left="720" w:hanging="432"/>
      </w:pPr>
      <w:rPr>
        <w:rFonts w:ascii="Arial" w:hAnsi="Arial"/>
        <w:snapToGrid/>
        <w:spacing w:val="-7"/>
        <w:sz w:val="19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516"/>
    <w:rsid w:val="001134A7"/>
    <w:rsid w:val="00150A32"/>
    <w:rsid w:val="00193516"/>
    <w:rsid w:val="00997A03"/>
    <w:rsid w:val="00A44A7A"/>
    <w:rsid w:val="00F5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16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">
    <w:name w:val="Style 3"/>
    <w:basedOn w:val="Normal"/>
    <w:uiPriority w:val="99"/>
    <w:rsid w:val="00193516"/>
    <w:pPr>
      <w:kinsoku/>
      <w:autoSpaceDE w:val="0"/>
      <w:autoSpaceDN w:val="0"/>
      <w:spacing w:line="300" w:lineRule="auto"/>
    </w:pPr>
    <w:rPr>
      <w:rFonts w:ascii="Tahoma" w:hAnsi="Tahoma" w:cs="Tahoma"/>
      <w:sz w:val="19"/>
      <w:szCs w:val="19"/>
    </w:rPr>
  </w:style>
  <w:style w:type="paragraph" w:customStyle="1" w:styleId="Style1">
    <w:name w:val="Style 1"/>
    <w:basedOn w:val="Normal"/>
    <w:uiPriority w:val="99"/>
    <w:rsid w:val="00193516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rsid w:val="00193516"/>
    <w:pPr>
      <w:kinsoku/>
      <w:autoSpaceDE w:val="0"/>
      <w:autoSpaceDN w:val="0"/>
      <w:spacing w:line="252" w:lineRule="exact"/>
    </w:pPr>
    <w:rPr>
      <w:rFonts w:ascii="Verdana" w:hAnsi="Verdana" w:cs="Verdana"/>
      <w:sz w:val="19"/>
      <w:szCs w:val="19"/>
    </w:rPr>
  </w:style>
  <w:style w:type="character" w:customStyle="1" w:styleId="CharacterStyle1">
    <w:name w:val="Character Style 1"/>
    <w:uiPriority w:val="99"/>
    <w:rsid w:val="00193516"/>
    <w:rPr>
      <w:rFonts w:ascii="Verdana" w:hAnsi="Verdana"/>
      <w:sz w:val="19"/>
    </w:rPr>
  </w:style>
  <w:style w:type="character" w:customStyle="1" w:styleId="CharacterStyle2">
    <w:name w:val="Character Style 2"/>
    <w:uiPriority w:val="99"/>
    <w:rsid w:val="00193516"/>
    <w:rPr>
      <w:sz w:val="20"/>
    </w:rPr>
  </w:style>
  <w:style w:type="character" w:customStyle="1" w:styleId="CharacterStyle3">
    <w:name w:val="Character Style 3"/>
    <w:uiPriority w:val="99"/>
    <w:rsid w:val="00193516"/>
    <w:rPr>
      <w:rFonts w:ascii="Tahoma" w:hAnsi="Tahoma"/>
      <w:sz w:val="19"/>
    </w:rPr>
  </w:style>
  <w:style w:type="paragraph" w:styleId="Sansinterligne">
    <w:name w:val="No Spacing"/>
    <w:uiPriority w:val="1"/>
    <w:qFormat/>
    <w:rsid w:val="00193516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935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351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35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51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@ville-cleder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</dc:creator>
  <cp:lastModifiedBy>DGS</cp:lastModifiedBy>
  <cp:revision>3</cp:revision>
  <dcterms:created xsi:type="dcterms:W3CDTF">2016-02-15T13:04:00Z</dcterms:created>
  <dcterms:modified xsi:type="dcterms:W3CDTF">2016-02-16T13:44:00Z</dcterms:modified>
</cp:coreProperties>
</file>