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02B" w:rsidRDefault="00DB502B">
      <w:pPr>
        <w:pStyle w:val="Standard"/>
        <w:widowControl/>
        <w:jc w:val="both"/>
        <w:textAlignment w:val="auto"/>
        <w:rPr>
          <w:rFonts w:ascii="Calibri" w:hAnsi="Calibri" w:cs="Times New Roman"/>
          <w:sz w:val="20"/>
          <w:szCs w:val="20"/>
          <w:lang w:eastAsia="fr-FR" w:bidi="ar-SA"/>
        </w:rPr>
      </w:pPr>
    </w:p>
    <w:p w:rsidR="00DB502B" w:rsidRDefault="00DB502B">
      <w:pPr>
        <w:pStyle w:val="Standard"/>
        <w:widowControl/>
        <w:jc w:val="both"/>
        <w:textAlignment w:val="auto"/>
        <w:rPr>
          <w:rFonts w:ascii="Calibri" w:hAnsi="Calibri" w:cs="Times New Roman"/>
          <w:sz w:val="20"/>
          <w:szCs w:val="20"/>
          <w:lang w:eastAsia="fr-FR" w:bidi="ar-SA"/>
        </w:rPr>
      </w:pPr>
    </w:p>
    <w:p w:rsidR="004E5F24" w:rsidRDefault="004E5F24" w:rsidP="004E5F24">
      <w:pPr>
        <w:pStyle w:val="Standard"/>
        <w:widowControl/>
        <w:jc w:val="center"/>
        <w:textAlignment w:val="auto"/>
      </w:pPr>
      <w:r>
        <w:rPr>
          <w:rFonts w:ascii="Calibri" w:hAnsi="Calibri" w:cs="Times New Roman"/>
          <w:b/>
          <w:bCs/>
          <w:sz w:val="44"/>
          <w:szCs w:val="44"/>
          <w:lang w:eastAsia="fr-FR" w:bidi="ar-SA"/>
        </w:rPr>
        <w:t>Commune de Le Tréhou</w:t>
      </w:r>
    </w:p>
    <w:p w:rsidR="004E5F24" w:rsidRDefault="004E5F24" w:rsidP="004E5F24">
      <w:pPr>
        <w:autoSpaceDE w:val="0"/>
        <w:adjustRightInd w:val="0"/>
        <w:jc w:val="center"/>
        <w:rPr>
          <w:rFonts w:ascii="ArialBlack" w:hAnsi="ArialBlack" w:cs="ArialBlack"/>
          <w:color w:val="000000"/>
          <w:sz w:val="36"/>
          <w:szCs w:val="36"/>
        </w:rPr>
      </w:pPr>
      <w:r>
        <w:rPr>
          <w:rFonts w:ascii="ArialBlack" w:hAnsi="ArialBlack" w:cs="ArialBlack"/>
          <w:color w:val="000000"/>
          <w:sz w:val="36"/>
          <w:szCs w:val="36"/>
        </w:rPr>
        <w:t>1 route des Monts d’Arrée</w:t>
      </w:r>
    </w:p>
    <w:p w:rsidR="004E5F24" w:rsidRPr="00FC43B4" w:rsidRDefault="004E5F24" w:rsidP="004E5F24">
      <w:pPr>
        <w:autoSpaceDE w:val="0"/>
        <w:adjustRightInd w:val="0"/>
        <w:jc w:val="center"/>
        <w:rPr>
          <w:rFonts w:ascii="ArialBlack" w:hAnsi="ArialBlack" w:cs="ArialBlack"/>
          <w:color w:val="000000"/>
          <w:sz w:val="36"/>
          <w:szCs w:val="36"/>
        </w:rPr>
      </w:pPr>
      <w:r>
        <w:rPr>
          <w:rFonts w:ascii="ArialBlack" w:hAnsi="ArialBlack" w:cs="ArialBlack"/>
          <w:color w:val="000000"/>
          <w:sz w:val="36"/>
          <w:szCs w:val="36"/>
        </w:rPr>
        <w:t>29450 LE TREHOU</w:t>
      </w:r>
    </w:p>
    <w:p w:rsidR="00D05C58" w:rsidRDefault="00D05C58">
      <w:pPr>
        <w:pStyle w:val="Standard"/>
        <w:widowControl/>
        <w:jc w:val="center"/>
        <w:textAlignment w:val="auto"/>
        <w:rPr>
          <w:rFonts w:ascii="Calibri" w:hAnsi="Calibri" w:cs="Times New Roman"/>
          <w:b/>
          <w:bCs/>
          <w:sz w:val="44"/>
          <w:szCs w:val="44"/>
          <w:lang w:eastAsia="fr-FR" w:bidi="ar-SA"/>
        </w:rPr>
      </w:pPr>
    </w:p>
    <w:p w:rsidR="00D05C58" w:rsidRDefault="00D05C58">
      <w:pPr>
        <w:pStyle w:val="Standard"/>
        <w:widowControl/>
        <w:jc w:val="center"/>
        <w:textAlignment w:val="auto"/>
        <w:rPr>
          <w:rFonts w:ascii="Calibri" w:hAnsi="Calibri" w:cs="Times New Roman"/>
          <w:b/>
          <w:bCs/>
          <w:sz w:val="44"/>
          <w:szCs w:val="44"/>
          <w:lang w:eastAsia="fr-FR" w:bidi="ar-SA"/>
        </w:rPr>
      </w:pPr>
    </w:p>
    <w:p w:rsidR="00D05C58" w:rsidRDefault="00D05C58">
      <w:pPr>
        <w:pStyle w:val="Standard"/>
        <w:widowControl/>
        <w:jc w:val="center"/>
        <w:textAlignment w:val="auto"/>
        <w:rPr>
          <w:rFonts w:ascii="Calibri" w:hAnsi="Calibri" w:cs="Times New Roman"/>
          <w:b/>
          <w:bCs/>
          <w:sz w:val="44"/>
          <w:szCs w:val="44"/>
          <w:lang w:eastAsia="fr-FR" w:bidi="ar-SA"/>
        </w:rPr>
      </w:pPr>
    </w:p>
    <w:p w:rsidR="00DB502B" w:rsidRDefault="00DB502B">
      <w:pPr>
        <w:pStyle w:val="Standard"/>
        <w:widowControl/>
        <w:jc w:val="both"/>
        <w:textAlignment w:val="auto"/>
        <w:rPr>
          <w:rFonts w:ascii="Calibri" w:hAnsi="Calibri" w:cs="Times New Roman"/>
          <w:sz w:val="20"/>
          <w:szCs w:val="20"/>
          <w:lang w:eastAsia="fr-FR" w:bidi="ar-SA"/>
        </w:rPr>
      </w:pPr>
    </w:p>
    <w:p w:rsidR="00DB502B" w:rsidRDefault="00DB502B">
      <w:pPr>
        <w:pStyle w:val="Standard"/>
        <w:widowControl/>
        <w:jc w:val="both"/>
        <w:textAlignment w:val="auto"/>
        <w:rPr>
          <w:rFonts w:ascii="Calibri" w:hAnsi="Calibri" w:cs="Times New Roman"/>
          <w:sz w:val="20"/>
          <w:szCs w:val="20"/>
          <w:lang w:eastAsia="fr-FR" w:bidi="ar-SA"/>
        </w:rPr>
      </w:pPr>
    </w:p>
    <w:p w:rsidR="00DB502B" w:rsidRDefault="00DB502B">
      <w:pPr>
        <w:pStyle w:val="Standard"/>
        <w:widowControl/>
        <w:jc w:val="both"/>
        <w:textAlignment w:val="auto"/>
        <w:rPr>
          <w:rFonts w:ascii="Calibri" w:hAnsi="Calibri" w:cs="Times New Roman"/>
          <w:sz w:val="20"/>
          <w:szCs w:val="20"/>
          <w:lang w:eastAsia="fr-FR" w:bidi="ar-SA"/>
        </w:rPr>
      </w:pPr>
    </w:p>
    <w:p w:rsidR="00DB502B" w:rsidRDefault="00DB502B">
      <w:pPr>
        <w:pStyle w:val="Standard"/>
        <w:widowControl/>
        <w:jc w:val="both"/>
        <w:textAlignment w:val="auto"/>
        <w:rPr>
          <w:rFonts w:ascii="Calibri" w:hAnsi="Calibri" w:cs="Times New Roman"/>
          <w:sz w:val="20"/>
          <w:szCs w:val="20"/>
          <w:lang w:eastAsia="fr-FR" w:bidi="ar-SA"/>
        </w:rPr>
      </w:pPr>
    </w:p>
    <w:p w:rsidR="00DB502B" w:rsidRDefault="00DB502B">
      <w:pPr>
        <w:pStyle w:val="Standard"/>
        <w:widowControl/>
        <w:jc w:val="both"/>
        <w:textAlignment w:val="auto"/>
        <w:rPr>
          <w:rFonts w:ascii="Calibri" w:hAnsi="Calibri" w:cs="Times New Roman"/>
          <w:sz w:val="20"/>
          <w:szCs w:val="20"/>
          <w:lang w:eastAsia="fr-FR" w:bidi="ar-SA"/>
        </w:rPr>
      </w:pPr>
    </w:p>
    <w:p w:rsidR="00DB502B" w:rsidRDefault="00DB502B">
      <w:pPr>
        <w:pStyle w:val="Standard"/>
        <w:widowControl/>
        <w:jc w:val="both"/>
        <w:textAlignment w:val="auto"/>
        <w:rPr>
          <w:rFonts w:ascii="Calibri" w:hAnsi="Calibri" w:cs="Times New Roman"/>
          <w:sz w:val="20"/>
          <w:szCs w:val="20"/>
          <w:lang w:eastAsia="fr-FR" w:bidi="ar-SA"/>
        </w:rPr>
      </w:pPr>
    </w:p>
    <w:p w:rsidR="00DB502B" w:rsidRDefault="00DB502B">
      <w:pPr>
        <w:pStyle w:val="Standard"/>
        <w:widowControl/>
        <w:pBdr>
          <w:top w:val="double" w:sz="12" w:space="0" w:color="000001"/>
          <w:left w:val="double" w:sz="12" w:space="0" w:color="000001"/>
          <w:bottom w:val="double" w:sz="12" w:space="0" w:color="000001"/>
          <w:right w:val="double" w:sz="12" w:space="0" w:color="000001"/>
        </w:pBdr>
        <w:jc w:val="center"/>
        <w:textAlignment w:val="auto"/>
        <w:rPr>
          <w:rFonts w:ascii="Calibri" w:hAnsi="Calibri" w:cs="Times New Roman"/>
          <w:iCs/>
          <w:sz w:val="20"/>
          <w:szCs w:val="20"/>
          <w:lang w:eastAsia="fr-FR" w:bidi="ar-SA"/>
        </w:rPr>
      </w:pPr>
    </w:p>
    <w:p w:rsidR="00DB502B" w:rsidRDefault="008D4A8C">
      <w:pPr>
        <w:pStyle w:val="Standard"/>
        <w:widowControl/>
        <w:pBdr>
          <w:top w:val="double" w:sz="12" w:space="0" w:color="000001"/>
          <w:left w:val="double" w:sz="12" w:space="0" w:color="000001"/>
          <w:bottom w:val="double" w:sz="12" w:space="0" w:color="000001"/>
          <w:right w:val="double" w:sz="12" w:space="0" w:color="000001"/>
        </w:pBdr>
        <w:jc w:val="center"/>
        <w:textAlignment w:val="auto"/>
        <w:rPr>
          <w:rFonts w:ascii="Calibri" w:hAnsi="Calibri" w:cs="Times New Roman"/>
          <w:b/>
          <w:iCs/>
          <w:sz w:val="52"/>
          <w:szCs w:val="52"/>
          <w:lang w:eastAsia="fr-FR" w:bidi="ar-SA"/>
        </w:rPr>
      </w:pPr>
      <w:r>
        <w:rPr>
          <w:rFonts w:ascii="Calibri" w:hAnsi="Calibri" w:cs="Times New Roman"/>
          <w:b/>
          <w:iCs/>
          <w:sz w:val="52"/>
          <w:szCs w:val="52"/>
          <w:lang w:eastAsia="fr-FR" w:bidi="ar-SA"/>
        </w:rPr>
        <w:t xml:space="preserve">Réalisation du schéma </w:t>
      </w:r>
      <w:r w:rsidR="004E5F24">
        <w:rPr>
          <w:rFonts w:ascii="Calibri" w:hAnsi="Calibri" w:cs="Times New Roman"/>
          <w:b/>
          <w:iCs/>
          <w:sz w:val="52"/>
          <w:szCs w:val="52"/>
          <w:lang w:eastAsia="fr-FR" w:bidi="ar-SA"/>
        </w:rPr>
        <w:t xml:space="preserve">directeur </w:t>
      </w:r>
      <w:r>
        <w:rPr>
          <w:rFonts w:ascii="Calibri" w:hAnsi="Calibri" w:cs="Times New Roman"/>
          <w:b/>
          <w:iCs/>
          <w:sz w:val="52"/>
          <w:szCs w:val="52"/>
          <w:lang w:eastAsia="fr-FR" w:bidi="ar-SA"/>
        </w:rPr>
        <w:t xml:space="preserve">de gestion </w:t>
      </w:r>
      <w:r w:rsidR="004E5F24">
        <w:rPr>
          <w:rFonts w:ascii="Calibri" w:hAnsi="Calibri" w:cs="Times New Roman"/>
          <w:b/>
          <w:iCs/>
          <w:sz w:val="52"/>
          <w:szCs w:val="52"/>
          <w:lang w:eastAsia="fr-FR" w:bidi="ar-SA"/>
        </w:rPr>
        <w:t xml:space="preserve">et du zonage d’assainissement </w:t>
      </w:r>
      <w:r>
        <w:rPr>
          <w:rFonts w:ascii="Calibri" w:hAnsi="Calibri" w:cs="Times New Roman"/>
          <w:b/>
          <w:iCs/>
          <w:sz w:val="52"/>
          <w:szCs w:val="52"/>
          <w:lang w:eastAsia="fr-FR" w:bidi="ar-SA"/>
        </w:rPr>
        <w:t>des eaux pluviales</w:t>
      </w:r>
      <w:r w:rsidR="004E5F24">
        <w:rPr>
          <w:rFonts w:ascii="Calibri" w:hAnsi="Calibri" w:cs="Times New Roman"/>
          <w:b/>
          <w:iCs/>
          <w:sz w:val="52"/>
          <w:szCs w:val="52"/>
          <w:lang w:eastAsia="fr-FR" w:bidi="ar-SA"/>
        </w:rPr>
        <w:t xml:space="preserve"> communales</w:t>
      </w:r>
    </w:p>
    <w:p w:rsidR="00DB502B" w:rsidRDefault="00DB502B">
      <w:pPr>
        <w:pStyle w:val="Standard"/>
        <w:widowControl/>
        <w:pBdr>
          <w:top w:val="double" w:sz="12" w:space="0" w:color="000001"/>
          <w:left w:val="double" w:sz="12" w:space="0" w:color="000001"/>
          <w:bottom w:val="double" w:sz="12" w:space="0" w:color="000001"/>
          <w:right w:val="double" w:sz="12" w:space="0" w:color="000001"/>
        </w:pBdr>
        <w:jc w:val="center"/>
        <w:textAlignment w:val="auto"/>
        <w:rPr>
          <w:rFonts w:ascii="Calibri" w:hAnsi="Calibri" w:cs="Times New Roman"/>
          <w:iCs/>
          <w:sz w:val="20"/>
          <w:szCs w:val="20"/>
          <w:lang w:eastAsia="fr-FR" w:bidi="ar-SA"/>
        </w:rPr>
      </w:pPr>
    </w:p>
    <w:p w:rsidR="00DB502B" w:rsidRDefault="00DB502B">
      <w:pPr>
        <w:pStyle w:val="Standard"/>
        <w:widowControl/>
        <w:jc w:val="both"/>
        <w:textAlignment w:val="auto"/>
        <w:rPr>
          <w:rFonts w:ascii="Calibri" w:hAnsi="Calibri" w:cs="Times New Roman"/>
          <w:sz w:val="20"/>
          <w:szCs w:val="20"/>
          <w:lang w:eastAsia="fr-FR" w:bidi="ar-SA"/>
        </w:rPr>
      </w:pPr>
    </w:p>
    <w:p w:rsidR="00DB502B" w:rsidRDefault="00DB502B">
      <w:pPr>
        <w:pStyle w:val="Standard"/>
        <w:widowControl/>
        <w:jc w:val="both"/>
        <w:textAlignment w:val="auto"/>
        <w:rPr>
          <w:rFonts w:ascii="Calibri" w:hAnsi="Calibri" w:cs="Times New Roman"/>
          <w:sz w:val="20"/>
          <w:szCs w:val="20"/>
          <w:lang w:eastAsia="fr-FR" w:bidi="ar-SA"/>
        </w:rPr>
      </w:pPr>
    </w:p>
    <w:p w:rsidR="00DB502B" w:rsidRDefault="00DB502B">
      <w:pPr>
        <w:pStyle w:val="Standard"/>
        <w:widowControl/>
        <w:jc w:val="both"/>
        <w:textAlignment w:val="auto"/>
        <w:rPr>
          <w:rFonts w:ascii="Calibri" w:hAnsi="Calibri" w:cs="Times New Roman"/>
          <w:sz w:val="20"/>
          <w:szCs w:val="20"/>
          <w:lang w:eastAsia="fr-FR" w:bidi="ar-SA"/>
        </w:rPr>
      </w:pPr>
    </w:p>
    <w:p w:rsidR="00DB502B" w:rsidRDefault="00DB502B">
      <w:pPr>
        <w:pStyle w:val="Standard"/>
        <w:widowControl/>
        <w:jc w:val="both"/>
        <w:textAlignment w:val="auto"/>
        <w:rPr>
          <w:rFonts w:ascii="Calibri" w:hAnsi="Calibri" w:cs="Times New Roman"/>
          <w:sz w:val="20"/>
          <w:szCs w:val="20"/>
          <w:lang w:eastAsia="fr-FR" w:bidi="ar-SA"/>
        </w:rPr>
      </w:pPr>
    </w:p>
    <w:p w:rsidR="00DB502B" w:rsidRDefault="00DB502B">
      <w:pPr>
        <w:pStyle w:val="Standard"/>
        <w:widowControl/>
        <w:jc w:val="both"/>
        <w:textAlignment w:val="auto"/>
        <w:rPr>
          <w:rFonts w:ascii="Calibri" w:hAnsi="Calibri" w:cs="Times New Roman"/>
          <w:sz w:val="20"/>
          <w:szCs w:val="20"/>
          <w:lang w:eastAsia="fr-FR" w:bidi="ar-SA"/>
        </w:rPr>
      </w:pPr>
    </w:p>
    <w:p w:rsidR="00DB502B" w:rsidRDefault="00DB502B">
      <w:pPr>
        <w:pStyle w:val="Standard"/>
        <w:widowControl/>
        <w:jc w:val="both"/>
        <w:textAlignment w:val="auto"/>
        <w:rPr>
          <w:rFonts w:ascii="Calibri" w:hAnsi="Calibri" w:cs="Times New Roman"/>
          <w:sz w:val="20"/>
          <w:szCs w:val="20"/>
          <w:lang w:eastAsia="fr-FR" w:bidi="ar-SA"/>
        </w:rPr>
      </w:pPr>
    </w:p>
    <w:p w:rsidR="00DB502B" w:rsidRDefault="00DB502B">
      <w:pPr>
        <w:pStyle w:val="Standard"/>
        <w:widowControl/>
        <w:jc w:val="both"/>
        <w:textAlignment w:val="auto"/>
        <w:rPr>
          <w:rFonts w:ascii="Calibri" w:hAnsi="Calibri" w:cs="Times New Roman"/>
          <w:sz w:val="20"/>
          <w:szCs w:val="20"/>
          <w:lang w:eastAsia="fr-FR" w:bidi="ar-SA"/>
        </w:rPr>
      </w:pPr>
    </w:p>
    <w:p w:rsidR="00DB502B" w:rsidRDefault="008D4A8C" w:rsidP="00EF05C3">
      <w:pPr>
        <w:pStyle w:val="Standard"/>
        <w:widowControl/>
        <w:jc w:val="center"/>
        <w:textAlignment w:val="auto"/>
        <w:rPr>
          <w:rFonts w:ascii="Calibri" w:hAnsi="Calibri" w:cs="Times New Roman"/>
          <w:sz w:val="20"/>
          <w:szCs w:val="20"/>
          <w:lang w:eastAsia="fr-FR" w:bidi="ar-SA"/>
        </w:rPr>
      </w:pPr>
      <w:r>
        <w:rPr>
          <w:rFonts w:ascii="Calibri" w:hAnsi="Calibri" w:cs="Times New Roman"/>
          <w:sz w:val="28"/>
          <w:szCs w:val="28"/>
          <w:lang w:eastAsia="fr-FR" w:bidi="ar-SA"/>
        </w:rPr>
        <w:t xml:space="preserve">Maître d’Ouvrage : </w:t>
      </w:r>
      <w:r w:rsidR="004E5F24">
        <w:rPr>
          <w:rFonts w:ascii="Calibri" w:hAnsi="Calibri" w:cs="Times New Roman"/>
          <w:sz w:val="28"/>
          <w:szCs w:val="28"/>
          <w:lang w:eastAsia="fr-FR" w:bidi="ar-SA"/>
        </w:rPr>
        <w:t>c</w:t>
      </w:r>
      <w:r>
        <w:rPr>
          <w:rFonts w:ascii="Calibri" w:hAnsi="Calibri" w:cs="Times New Roman"/>
          <w:sz w:val="28"/>
          <w:szCs w:val="28"/>
          <w:lang w:eastAsia="fr-FR" w:bidi="ar-SA"/>
        </w:rPr>
        <w:t xml:space="preserve">ommune de </w:t>
      </w:r>
      <w:r w:rsidR="004E5F24">
        <w:rPr>
          <w:rFonts w:ascii="Calibri" w:hAnsi="Calibri" w:cs="Times New Roman"/>
          <w:sz w:val="28"/>
          <w:szCs w:val="28"/>
          <w:lang w:eastAsia="fr-FR" w:bidi="ar-SA"/>
        </w:rPr>
        <w:t>Le Tréhou</w:t>
      </w:r>
      <w:bookmarkStart w:id="0" w:name="_GoBack"/>
      <w:bookmarkEnd w:id="0"/>
    </w:p>
    <w:p w:rsidR="00DB502B" w:rsidRDefault="00EF05C3">
      <w:pPr>
        <w:pStyle w:val="Standard"/>
        <w:pageBreakBefore/>
        <w:widowControl/>
        <w:jc w:val="both"/>
        <w:textAlignment w:val="auto"/>
      </w:pPr>
      <w:bookmarkStart w:id="1" w:name="_Toc322453444"/>
      <w:r>
        <w:rPr>
          <w:rFonts w:ascii="Calibri" w:hAnsi="Calibri" w:cs="Times New Roman"/>
          <w:b/>
          <w:bCs/>
          <w:sz w:val="32"/>
          <w:szCs w:val="28"/>
          <w:lang w:eastAsia="fr-FR" w:bidi="ar-SA"/>
        </w:rPr>
        <w:lastRenderedPageBreak/>
        <w:t>P</w:t>
      </w:r>
      <w:r w:rsidR="008D4A8C">
        <w:rPr>
          <w:rFonts w:ascii="Calibri" w:hAnsi="Calibri" w:cs="Times New Roman"/>
          <w:b/>
          <w:bCs/>
          <w:sz w:val="32"/>
          <w:szCs w:val="28"/>
          <w:lang w:eastAsia="fr-FR" w:bidi="ar-SA"/>
        </w:rPr>
        <w:t>résentation de l'opération</w:t>
      </w:r>
      <w:bookmarkEnd w:id="1"/>
    </w:p>
    <w:p w:rsidR="00DB502B" w:rsidRDefault="00DB502B">
      <w:pPr>
        <w:pStyle w:val="Standard"/>
        <w:widowControl/>
        <w:tabs>
          <w:tab w:val="left" w:pos="567"/>
          <w:tab w:val="left" w:pos="1134"/>
          <w:tab w:val="left" w:pos="1985"/>
          <w:tab w:val="left" w:pos="2552"/>
          <w:tab w:val="left" w:pos="3119"/>
        </w:tabs>
        <w:spacing w:line="244" w:lineRule="auto"/>
        <w:jc w:val="both"/>
        <w:textAlignment w:val="auto"/>
        <w:rPr>
          <w:rFonts w:ascii="Calibri" w:hAnsi="Calibri" w:cs="Times New Roman"/>
          <w:sz w:val="22"/>
          <w:szCs w:val="20"/>
          <w:lang w:eastAsia="fr-FR" w:bidi="ar-SA"/>
        </w:rPr>
      </w:pPr>
    </w:p>
    <w:p w:rsidR="00DB502B" w:rsidRDefault="008D4A8C">
      <w:pPr>
        <w:pStyle w:val="Standard"/>
        <w:widowControl/>
        <w:tabs>
          <w:tab w:val="left" w:pos="567"/>
          <w:tab w:val="left" w:pos="1134"/>
          <w:tab w:val="left" w:pos="1985"/>
          <w:tab w:val="left" w:pos="2552"/>
          <w:tab w:val="left" w:pos="3119"/>
        </w:tabs>
        <w:spacing w:line="244" w:lineRule="auto"/>
        <w:jc w:val="both"/>
        <w:textAlignment w:val="auto"/>
      </w:pPr>
      <w:r>
        <w:rPr>
          <w:rFonts w:ascii="Calibri" w:hAnsi="Calibri" w:cs="Times New Roman"/>
          <w:sz w:val="22"/>
          <w:szCs w:val="20"/>
          <w:lang w:eastAsia="fr-FR" w:bidi="ar-SA"/>
        </w:rPr>
        <w:t xml:space="preserve">La Commune de </w:t>
      </w:r>
      <w:r w:rsidR="004E5F24">
        <w:rPr>
          <w:rFonts w:ascii="Calibri" w:hAnsi="Calibri" w:cs="Times New Roman"/>
          <w:sz w:val="22"/>
          <w:szCs w:val="20"/>
          <w:lang w:eastAsia="fr-FR" w:bidi="ar-SA"/>
        </w:rPr>
        <w:t>Le Tréhou</w:t>
      </w:r>
      <w:r>
        <w:rPr>
          <w:rFonts w:ascii="Calibri" w:hAnsi="Calibri" w:cs="Times New Roman"/>
          <w:sz w:val="22"/>
          <w:szCs w:val="20"/>
          <w:lang w:eastAsia="fr-FR" w:bidi="ar-SA"/>
        </w:rPr>
        <w:t xml:space="preserve"> souhaite réaliser une étude des eaux pluviales pour appréhender les dysfonctionnements passés et proposer des solutions pérennes aboutissant à la définition d'un schéma directeur des eaux pluviales </w:t>
      </w:r>
      <w:r w:rsidR="00E43CC2">
        <w:rPr>
          <w:rFonts w:ascii="Calibri" w:hAnsi="Calibri" w:cs="Times New Roman"/>
          <w:sz w:val="22"/>
          <w:szCs w:val="20"/>
          <w:lang w:eastAsia="fr-FR" w:bidi="ar-SA"/>
        </w:rPr>
        <w:t xml:space="preserve">et d’un zonage d’assainissement </w:t>
      </w:r>
      <w:r>
        <w:rPr>
          <w:rFonts w:ascii="Calibri" w:hAnsi="Calibri" w:cs="Times New Roman"/>
          <w:sz w:val="22"/>
          <w:szCs w:val="20"/>
          <w:lang w:eastAsia="fr-FR" w:bidi="ar-SA"/>
        </w:rPr>
        <w:t>intégrable dans son PLU.</w:t>
      </w:r>
    </w:p>
    <w:p w:rsidR="00DB502B" w:rsidRDefault="00DB502B">
      <w:pPr>
        <w:pStyle w:val="Standard"/>
        <w:widowControl/>
        <w:tabs>
          <w:tab w:val="left" w:pos="567"/>
        </w:tabs>
        <w:spacing w:line="244" w:lineRule="auto"/>
        <w:jc w:val="both"/>
        <w:textAlignment w:val="auto"/>
        <w:rPr>
          <w:rFonts w:ascii="Calibri" w:hAnsi="Calibri" w:cs="Times New Roman"/>
          <w:sz w:val="22"/>
          <w:szCs w:val="20"/>
          <w:lang w:eastAsia="fr-FR" w:bidi="ar-SA"/>
        </w:rPr>
      </w:pPr>
    </w:p>
    <w:p w:rsidR="00DB502B" w:rsidRDefault="008D4A8C">
      <w:pPr>
        <w:pStyle w:val="Standard"/>
        <w:widowControl/>
        <w:tabs>
          <w:tab w:val="left" w:pos="567"/>
          <w:tab w:val="left" w:pos="1134"/>
          <w:tab w:val="left" w:pos="1985"/>
          <w:tab w:val="left" w:pos="2552"/>
          <w:tab w:val="left" w:pos="3119"/>
        </w:tabs>
        <w:spacing w:line="244" w:lineRule="auto"/>
        <w:jc w:val="both"/>
        <w:textAlignment w:val="auto"/>
      </w:pPr>
      <w:r w:rsidRPr="004E5F24">
        <w:rPr>
          <w:rFonts w:ascii="Calibri" w:hAnsi="Calibri" w:cs="Times New Roman"/>
          <w:sz w:val="22"/>
          <w:szCs w:val="20"/>
          <w:highlight w:val="yellow"/>
          <w:lang w:eastAsia="fr-FR" w:bidi="ar-SA"/>
        </w:rPr>
        <w:t>A l’heure actuelle, le réseau communal des eaux pluviales est comp</w:t>
      </w:r>
      <w:r w:rsidR="00630FEB" w:rsidRPr="004E5F24">
        <w:rPr>
          <w:rFonts w:ascii="Calibri" w:hAnsi="Calibri" w:cs="Times New Roman"/>
          <w:sz w:val="22"/>
          <w:szCs w:val="20"/>
          <w:highlight w:val="yellow"/>
          <w:lang w:eastAsia="fr-FR" w:bidi="ar-SA"/>
        </w:rPr>
        <w:t>osé de collecteurs et fossés. Les</w:t>
      </w:r>
      <w:r w:rsidRPr="004E5F24">
        <w:rPr>
          <w:rFonts w:ascii="Calibri" w:hAnsi="Calibri" w:cs="Times New Roman"/>
          <w:sz w:val="22"/>
          <w:szCs w:val="20"/>
          <w:highlight w:val="yellow"/>
          <w:lang w:eastAsia="fr-FR" w:bidi="ar-SA"/>
        </w:rPr>
        <w:t xml:space="preserve"> zone</w:t>
      </w:r>
      <w:r w:rsidR="00630FEB" w:rsidRPr="004E5F24">
        <w:rPr>
          <w:rFonts w:ascii="Calibri" w:hAnsi="Calibri" w:cs="Times New Roman"/>
          <w:sz w:val="22"/>
          <w:szCs w:val="20"/>
          <w:highlight w:val="yellow"/>
          <w:lang w:eastAsia="fr-FR" w:bidi="ar-SA"/>
        </w:rPr>
        <w:t>s</w:t>
      </w:r>
      <w:r w:rsidRPr="004E5F24">
        <w:rPr>
          <w:rFonts w:ascii="Calibri" w:hAnsi="Calibri" w:cs="Times New Roman"/>
          <w:sz w:val="22"/>
          <w:szCs w:val="20"/>
          <w:highlight w:val="yellow"/>
          <w:lang w:eastAsia="fr-FR" w:bidi="ar-SA"/>
        </w:rPr>
        <w:t xml:space="preserve"> urba</w:t>
      </w:r>
      <w:r w:rsidR="00630FEB" w:rsidRPr="004E5F24">
        <w:rPr>
          <w:rFonts w:ascii="Calibri" w:hAnsi="Calibri" w:cs="Times New Roman"/>
          <w:sz w:val="22"/>
          <w:szCs w:val="20"/>
          <w:highlight w:val="yellow"/>
          <w:lang w:eastAsia="fr-FR" w:bidi="ar-SA"/>
        </w:rPr>
        <w:t>nisées</w:t>
      </w:r>
      <w:r w:rsidRPr="004E5F24">
        <w:rPr>
          <w:rFonts w:ascii="Calibri" w:hAnsi="Calibri" w:cs="Times New Roman"/>
          <w:sz w:val="22"/>
          <w:szCs w:val="20"/>
          <w:highlight w:val="yellow"/>
          <w:lang w:eastAsia="fr-FR" w:bidi="ar-SA"/>
        </w:rPr>
        <w:t xml:space="preserve"> </w:t>
      </w:r>
      <w:r w:rsidR="00630FEB" w:rsidRPr="004E5F24">
        <w:rPr>
          <w:rFonts w:ascii="Calibri" w:hAnsi="Calibri" w:cs="Times New Roman"/>
          <w:sz w:val="22"/>
          <w:szCs w:val="20"/>
          <w:highlight w:val="yellow"/>
          <w:lang w:eastAsia="fr-FR" w:bidi="ar-SA"/>
        </w:rPr>
        <w:t>sont</w:t>
      </w:r>
      <w:r w:rsidRPr="004E5F24">
        <w:rPr>
          <w:rFonts w:ascii="Calibri" w:hAnsi="Calibri" w:cs="Times New Roman"/>
          <w:sz w:val="22"/>
          <w:szCs w:val="20"/>
          <w:highlight w:val="yellow"/>
          <w:lang w:eastAsia="fr-FR" w:bidi="ar-SA"/>
        </w:rPr>
        <w:t xml:space="preserve"> composée</w:t>
      </w:r>
      <w:r w:rsidR="00630FEB" w:rsidRPr="004E5F24">
        <w:rPr>
          <w:rFonts w:ascii="Calibri" w:hAnsi="Calibri" w:cs="Times New Roman"/>
          <w:sz w:val="22"/>
          <w:szCs w:val="20"/>
          <w:highlight w:val="yellow"/>
          <w:lang w:eastAsia="fr-FR" w:bidi="ar-SA"/>
        </w:rPr>
        <w:t>s</w:t>
      </w:r>
      <w:r w:rsidRPr="004E5F24">
        <w:rPr>
          <w:rFonts w:ascii="Calibri" w:hAnsi="Calibri" w:cs="Times New Roman"/>
          <w:sz w:val="22"/>
          <w:szCs w:val="20"/>
          <w:highlight w:val="yellow"/>
          <w:lang w:eastAsia="fr-FR" w:bidi="ar-SA"/>
        </w:rPr>
        <w:t xml:space="preserve"> en majorité de canalisations. Le linéaire de réseaux </w:t>
      </w:r>
      <w:r w:rsidR="00E43CC2" w:rsidRPr="004E5F24">
        <w:rPr>
          <w:rFonts w:ascii="Calibri" w:hAnsi="Calibri" w:cs="Times New Roman"/>
          <w:sz w:val="22"/>
          <w:szCs w:val="20"/>
          <w:highlight w:val="yellow"/>
          <w:lang w:eastAsia="fr-FR" w:bidi="ar-SA"/>
        </w:rPr>
        <w:t xml:space="preserve">enterrés dans ce secteur </w:t>
      </w:r>
      <w:r w:rsidRPr="004E5F24">
        <w:rPr>
          <w:rFonts w:ascii="Calibri" w:hAnsi="Calibri" w:cs="Times New Roman"/>
          <w:sz w:val="22"/>
          <w:szCs w:val="20"/>
          <w:highlight w:val="yellow"/>
          <w:lang w:eastAsia="fr-FR" w:bidi="ar-SA"/>
        </w:rPr>
        <w:t xml:space="preserve">est estimé à </w:t>
      </w:r>
      <w:r w:rsidR="004E5F24" w:rsidRPr="004E5F24">
        <w:rPr>
          <w:rFonts w:ascii="Calibri" w:hAnsi="Calibri" w:cs="Times New Roman"/>
          <w:sz w:val="22"/>
          <w:szCs w:val="20"/>
          <w:highlight w:val="yellow"/>
          <w:lang w:eastAsia="fr-FR" w:bidi="ar-SA"/>
        </w:rPr>
        <w:t>5</w:t>
      </w:r>
      <w:r w:rsidR="00E43CC2" w:rsidRPr="004E5F24">
        <w:rPr>
          <w:rFonts w:ascii="Calibri" w:hAnsi="Calibri" w:cs="Times New Roman"/>
          <w:sz w:val="22"/>
          <w:szCs w:val="20"/>
          <w:highlight w:val="yellow"/>
          <w:lang w:eastAsia="fr-FR" w:bidi="ar-SA"/>
        </w:rPr>
        <w:t> </w:t>
      </w:r>
      <w:r w:rsidRPr="004E5F24">
        <w:rPr>
          <w:rFonts w:ascii="Calibri" w:hAnsi="Calibri" w:cs="Times New Roman"/>
          <w:sz w:val="22"/>
          <w:szCs w:val="20"/>
          <w:highlight w:val="yellow"/>
          <w:lang w:eastAsia="fr-FR" w:bidi="ar-SA"/>
        </w:rPr>
        <w:t>km</w:t>
      </w:r>
      <w:r w:rsidR="00E43CC2" w:rsidRPr="004E5F24">
        <w:rPr>
          <w:rFonts w:ascii="Calibri" w:hAnsi="Calibri" w:cs="Times New Roman"/>
          <w:sz w:val="22"/>
          <w:szCs w:val="20"/>
          <w:highlight w:val="yellow"/>
          <w:lang w:eastAsia="fr-FR" w:bidi="ar-SA"/>
        </w:rPr>
        <w:t xml:space="preserve"> ; </w:t>
      </w:r>
      <w:r w:rsidR="004E5F24" w:rsidRPr="004E5F24">
        <w:rPr>
          <w:rFonts w:ascii="Calibri" w:hAnsi="Calibri" w:cs="Times New Roman"/>
          <w:sz w:val="22"/>
          <w:szCs w:val="20"/>
          <w:highlight w:val="yellow"/>
          <w:lang w:eastAsia="fr-FR" w:bidi="ar-SA"/>
        </w:rPr>
        <w:t xml:space="preserve">quatre ou </w:t>
      </w:r>
      <w:r w:rsidR="00E43CC2" w:rsidRPr="004E5F24">
        <w:rPr>
          <w:rFonts w:ascii="Calibri" w:hAnsi="Calibri" w:cs="Times New Roman"/>
          <w:sz w:val="22"/>
          <w:szCs w:val="20"/>
          <w:highlight w:val="yellow"/>
          <w:lang w:eastAsia="fr-FR" w:bidi="ar-SA"/>
        </w:rPr>
        <w:t>cinq kilomètres de fossés complètent ces canalisations</w:t>
      </w:r>
      <w:r w:rsidRPr="004E5F24">
        <w:rPr>
          <w:rFonts w:ascii="Calibri" w:hAnsi="Calibri" w:cs="Times New Roman"/>
          <w:sz w:val="22"/>
          <w:szCs w:val="20"/>
          <w:highlight w:val="yellow"/>
          <w:lang w:eastAsia="fr-FR" w:bidi="ar-SA"/>
        </w:rPr>
        <w:t>.</w:t>
      </w:r>
    </w:p>
    <w:p w:rsidR="00DB502B" w:rsidRDefault="00DB502B">
      <w:pPr>
        <w:pStyle w:val="Standard"/>
        <w:widowControl/>
        <w:tabs>
          <w:tab w:val="left" w:pos="567"/>
          <w:tab w:val="left" w:pos="1134"/>
          <w:tab w:val="left" w:pos="1985"/>
          <w:tab w:val="left" w:pos="2552"/>
          <w:tab w:val="left" w:pos="3119"/>
        </w:tabs>
        <w:spacing w:line="244" w:lineRule="auto"/>
        <w:jc w:val="both"/>
        <w:textAlignment w:val="auto"/>
        <w:rPr>
          <w:rFonts w:ascii="Calibri" w:hAnsi="Calibri" w:cs="Times New Roman"/>
          <w:sz w:val="22"/>
          <w:szCs w:val="20"/>
          <w:lang w:eastAsia="fr-FR" w:bidi="ar-SA"/>
        </w:rPr>
      </w:pPr>
    </w:p>
    <w:p w:rsidR="00DB502B" w:rsidRDefault="008D4A8C">
      <w:pPr>
        <w:pStyle w:val="Standard"/>
        <w:widowControl/>
        <w:tabs>
          <w:tab w:val="left" w:pos="567"/>
          <w:tab w:val="left" w:pos="1134"/>
          <w:tab w:val="left" w:pos="1985"/>
          <w:tab w:val="left" w:pos="2552"/>
          <w:tab w:val="left" w:pos="3119"/>
        </w:tabs>
        <w:spacing w:line="244" w:lineRule="auto"/>
        <w:jc w:val="both"/>
        <w:textAlignment w:val="auto"/>
      </w:pPr>
      <w:r>
        <w:rPr>
          <w:rFonts w:ascii="Calibri" w:hAnsi="Calibri" w:cs="Times New Roman"/>
          <w:sz w:val="22"/>
          <w:szCs w:val="20"/>
          <w:lang w:eastAsia="fr-FR" w:bidi="ar-SA"/>
        </w:rPr>
        <w:t>Le présent cahier des charges porte sur la mission qui sera confiée à un bureau d'étude en vue d’élaborer ce schéma directeur des eaux pluviales, ainsi que le zonage d’assainissement pluvial qui en découle. L’ensemble de ces documents permettra notamment de répondre aux attentes formulées par le SAGE de l’Elorn, de préciser les orientations du futur plan local d’urbanisme et de prévoir les aménagements nécessaires pour la bonne gestion quantitative et qualitative des eaux pluviales.</w:t>
      </w:r>
    </w:p>
    <w:p w:rsidR="00DB502B" w:rsidRDefault="00DB502B">
      <w:pPr>
        <w:pStyle w:val="Standard"/>
        <w:widowControl/>
        <w:tabs>
          <w:tab w:val="left" w:pos="567"/>
          <w:tab w:val="left" w:pos="1134"/>
          <w:tab w:val="left" w:pos="1985"/>
          <w:tab w:val="left" w:pos="2552"/>
          <w:tab w:val="left" w:pos="3119"/>
        </w:tabs>
        <w:spacing w:line="244" w:lineRule="auto"/>
        <w:jc w:val="both"/>
        <w:textAlignment w:val="auto"/>
        <w:rPr>
          <w:rFonts w:ascii="Calibri" w:hAnsi="Calibri" w:cs="Times New Roman"/>
          <w:sz w:val="22"/>
          <w:szCs w:val="20"/>
          <w:lang w:eastAsia="fr-FR" w:bidi="ar-SA"/>
        </w:rPr>
      </w:pPr>
    </w:p>
    <w:p w:rsidR="00DB502B" w:rsidRDefault="00DB502B">
      <w:pPr>
        <w:pStyle w:val="Paragraphedeliste"/>
        <w:tabs>
          <w:tab w:val="left" w:pos="567"/>
          <w:tab w:val="left" w:pos="851"/>
          <w:tab w:val="left" w:pos="1134"/>
          <w:tab w:val="left" w:pos="1985"/>
          <w:tab w:val="left" w:pos="2552"/>
          <w:tab w:val="left" w:pos="3119"/>
        </w:tabs>
        <w:spacing w:line="244" w:lineRule="auto"/>
        <w:ind w:left="0"/>
        <w:rPr>
          <w:rFonts w:ascii="Calibri" w:hAnsi="Calibri" w:cs="Times New Roman"/>
          <w:bCs/>
          <w:iCs/>
          <w:sz w:val="22"/>
        </w:rPr>
      </w:pPr>
    </w:p>
    <w:p w:rsidR="00DB502B" w:rsidRDefault="008D4A8C">
      <w:pPr>
        <w:pStyle w:val="Paragraphedeliste"/>
        <w:tabs>
          <w:tab w:val="left" w:pos="567"/>
          <w:tab w:val="left" w:pos="851"/>
          <w:tab w:val="left" w:pos="1134"/>
          <w:tab w:val="left" w:pos="1985"/>
          <w:tab w:val="left" w:pos="2552"/>
          <w:tab w:val="left" w:pos="3119"/>
        </w:tabs>
        <w:spacing w:line="244" w:lineRule="auto"/>
        <w:ind w:left="0"/>
        <w:rPr>
          <w:rFonts w:ascii="Calibri" w:hAnsi="Calibri" w:cs="Times New Roman"/>
          <w:b/>
          <w:bCs/>
          <w:i/>
          <w:iCs/>
          <w:sz w:val="28"/>
          <w:szCs w:val="24"/>
        </w:rPr>
      </w:pPr>
      <w:bookmarkStart w:id="2" w:name="_Toc322453447"/>
      <w:r>
        <w:rPr>
          <w:rFonts w:ascii="Calibri" w:hAnsi="Calibri" w:cs="Times New Roman"/>
          <w:b/>
          <w:bCs/>
          <w:i/>
          <w:iCs/>
          <w:sz w:val="28"/>
          <w:szCs w:val="24"/>
        </w:rPr>
        <w:t>Remise des offres et calendrier prévisionnel</w:t>
      </w:r>
      <w:bookmarkEnd w:id="2"/>
    </w:p>
    <w:p w:rsidR="00DB502B" w:rsidRDefault="00DB502B">
      <w:pPr>
        <w:pStyle w:val="Standard"/>
        <w:widowControl/>
        <w:tabs>
          <w:tab w:val="left" w:pos="567"/>
          <w:tab w:val="left" w:pos="1134"/>
          <w:tab w:val="left" w:pos="1985"/>
          <w:tab w:val="left" w:pos="2552"/>
          <w:tab w:val="left" w:pos="3119"/>
        </w:tabs>
        <w:spacing w:line="244" w:lineRule="auto"/>
        <w:jc w:val="both"/>
        <w:textAlignment w:val="auto"/>
        <w:rPr>
          <w:rFonts w:ascii="Calibri" w:hAnsi="Calibri" w:cs="Times New Roman"/>
          <w:sz w:val="22"/>
          <w:szCs w:val="20"/>
          <w:lang w:eastAsia="fr-FR" w:bidi="ar-SA"/>
        </w:rPr>
      </w:pPr>
    </w:p>
    <w:p w:rsidR="00DB502B" w:rsidRDefault="008D4A8C">
      <w:pPr>
        <w:pStyle w:val="Standard"/>
        <w:widowControl/>
        <w:tabs>
          <w:tab w:val="left" w:pos="567"/>
          <w:tab w:val="left" w:pos="1134"/>
          <w:tab w:val="left" w:pos="1985"/>
          <w:tab w:val="left" w:pos="2552"/>
          <w:tab w:val="left" w:pos="3119"/>
        </w:tabs>
        <w:spacing w:line="244" w:lineRule="auto"/>
        <w:jc w:val="both"/>
        <w:textAlignment w:val="auto"/>
      </w:pPr>
      <w:r w:rsidRPr="004E5F24">
        <w:rPr>
          <w:rFonts w:ascii="Calibri" w:hAnsi="Calibri" w:cs="Times New Roman"/>
          <w:sz w:val="22"/>
          <w:szCs w:val="20"/>
          <w:highlight w:val="yellow"/>
          <w:lang w:eastAsia="fr-FR" w:bidi="ar-SA"/>
        </w:rPr>
        <w:t xml:space="preserve">Le déroulement des opérations prévoit une remise de </w:t>
      </w:r>
      <w:r w:rsidR="005E5A7C" w:rsidRPr="004E5F24">
        <w:rPr>
          <w:rFonts w:ascii="Calibri" w:hAnsi="Calibri" w:cs="Times New Roman"/>
          <w:sz w:val="22"/>
          <w:szCs w:val="20"/>
          <w:highlight w:val="yellow"/>
          <w:lang w:eastAsia="fr-FR" w:bidi="ar-SA"/>
        </w:rPr>
        <w:t xml:space="preserve">l’offre pour le </w:t>
      </w:r>
      <w:r w:rsidR="004E5F24" w:rsidRPr="004E5F24">
        <w:rPr>
          <w:rFonts w:ascii="Calibri" w:hAnsi="Calibri" w:cs="Times New Roman"/>
          <w:sz w:val="22"/>
          <w:szCs w:val="20"/>
          <w:highlight w:val="yellow"/>
          <w:lang w:eastAsia="fr-FR" w:bidi="ar-SA"/>
        </w:rPr>
        <w:t>15</w:t>
      </w:r>
      <w:r w:rsidR="005E5A7C" w:rsidRPr="004E5F24">
        <w:rPr>
          <w:rFonts w:ascii="Calibri" w:hAnsi="Calibri" w:cs="Times New Roman"/>
          <w:sz w:val="22"/>
          <w:szCs w:val="20"/>
          <w:highlight w:val="yellow"/>
          <w:lang w:eastAsia="fr-FR" w:bidi="ar-SA"/>
        </w:rPr>
        <w:t xml:space="preserve"> </w:t>
      </w:r>
      <w:r w:rsidR="004E5F24" w:rsidRPr="004E5F24">
        <w:rPr>
          <w:rFonts w:ascii="Calibri" w:hAnsi="Calibri" w:cs="Times New Roman"/>
          <w:sz w:val="22"/>
          <w:szCs w:val="20"/>
          <w:highlight w:val="yellow"/>
          <w:lang w:eastAsia="fr-FR" w:bidi="ar-SA"/>
        </w:rPr>
        <w:t>octobre</w:t>
      </w:r>
      <w:r w:rsidR="005E5A7C" w:rsidRPr="004E5F24">
        <w:rPr>
          <w:rFonts w:ascii="Calibri" w:hAnsi="Calibri" w:cs="Times New Roman"/>
          <w:sz w:val="22"/>
          <w:szCs w:val="20"/>
          <w:highlight w:val="yellow"/>
          <w:lang w:eastAsia="fr-FR" w:bidi="ar-SA"/>
        </w:rPr>
        <w:t xml:space="preserve"> 2014</w:t>
      </w:r>
      <w:r w:rsidRPr="004E5F24">
        <w:rPr>
          <w:rFonts w:ascii="Calibri" w:hAnsi="Calibri" w:cs="Times New Roman"/>
          <w:sz w:val="22"/>
          <w:szCs w:val="20"/>
          <w:highlight w:val="yellow"/>
          <w:lang w:eastAsia="fr-FR" w:bidi="ar-SA"/>
        </w:rPr>
        <w:t xml:space="preserve"> à 12h00. Le délai de réalisation des études est de </w:t>
      </w:r>
      <w:r w:rsidR="004E5F24" w:rsidRPr="004E5F24">
        <w:rPr>
          <w:rFonts w:ascii="Calibri" w:hAnsi="Calibri" w:cs="Times New Roman"/>
          <w:sz w:val="22"/>
          <w:szCs w:val="20"/>
          <w:highlight w:val="yellow"/>
          <w:lang w:eastAsia="fr-FR" w:bidi="ar-SA"/>
        </w:rPr>
        <w:t>5</w:t>
      </w:r>
      <w:r w:rsidRPr="004E5F24">
        <w:rPr>
          <w:rFonts w:ascii="Calibri" w:hAnsi="Calibri" w:cs="Times New Roman"/>
          <w:sz w:val="22"/>
          <w:szCs w:val="20"/>
          <w:highlight w:val="yellow"/>
          <w:lang w:eastAsia="fr-FR" w:bidi="ar-SA"/>
        </w:rPr>
        <w:t xml:space="preserve"> mois à partir de </w:t>
      </w:r>
      <w:r w:rsidR="005E5A7C" w:rsidRPr="004E5F24">
        <w:rPr>
          <w:rFonts w:ascii="Calibri" w:hAnsi="Calibri" w:cs="Times New Roman"/>
          <w:sz w:val="22"/>
          <w:szCs w:val="20"/>
          <w:highlight w:val="yellow"/>
          <w:lang w:eastAsia="fr-FR" w:bidi="ar-SA"/>
        </w:rPr>
        <w:t>la notification.</w:t>
      </w:r>
    </w:p>
    <w:p w:rsidR="00EF05C3" w:rsidRDefault="00EF05C3">
      <w:pPr>
        <w:pStyle w:val="Standard"/>
        <w:widowControl/>
        <w:tabs>
          <w:tab w:val="left" w:pos="567"/>
          <w:tab w:val="left" w:pos="1134"/>
          <w:tab w:val="left" w:pos="1985"/>
          <w:tab w:val="left" w:pos="2552"/>
          <w:tab w:val="left" w:pos="3119"/>
        </w:tabs>
        <w:spacing w:line="244" w:lineRule="auto"/>
        <w:jc w:val="both"/>
        <w:textAlignment w:val="auto"/>
        <w:rPr>
          <w:rFonts w:ascii="Calibri" w:hAnsi="Calibri" w:cs="Times New Roman"/>
          <w:b/>
          <w:bCs/>
          <w:i/>
          <w:iCs/>
          <w:sz w:val="28"/>
          <w:lang w:eastAsia="fr-FR" w:bidi="ar-SA"/>
        </w:rPr>
      </w:pPr>
      <w:bookmarkStart w:id="3" w:name="_Toc322453448"/>
    </w:p>
    <w:p w:rsidR="00DB502B" w:rsidRPr="00EF05C3" w:rsidRDefault="008D4A8C">
      <w:pPr>
        <w:pStyle w:val="Standard"/>
        <w:widowControl/>
        <w:tabs>
          <w:tab w:val="left" w:pos="567"/>
          <w:tab w:val="left" w:pos="1134"/>
          <w:tab w:val="left" w:pos="1985"/>
          <w:tab w:val="left" w:pos="2552"/>
          <w:tab w:val="left" w:pos="3119"/>
        </w:tabs>
        <w:spacing w:line="244" w:lineRule="auto"/>
        <w:jc w:val="both"/>
        <w:textAlignment w:val="auto"/>
        <w:rPr>
          <w:rFonts w:ascii="Calibri" w:hAnsi="Calibri" w:cs="Times New Roman"/>
          <w:b/>
          <w:bCs/>
          <w:i/>
          <w:iCs/>
          <w:sz w:val="28"/>
          <w:lang w:eastAsia="fr-FR" w:bidi="ar-SA"/>
        </w:rPr>
      </w:pPr>
      <w:r w:rsidRPr="00EF05C3">
        <w:rPr>
          <w:rFonts w:ascii="Calibri" w:hAnsi="Calibri" w:cs="Times New Roman"/>
          <w:b/>
          <w:bCs/>
          <w:i/>
          <w:iCs/>
          <w:sz w:val="28"/>
          <w:lang w:eastAsia="fr-FR" w:bidi="ar-SA"/>
        </w:rPr>
        <w:t>Maîtrise d’ouvrage</w:t>
      </w:r>
      <w:bookmarkEnd w:id="3"/>
    </w:p>
    <w:p w:rsidR="00DB502B" w:rsidRDefault="00DB502B">
      <w:pPr>
        <w:pStyle w:val="Standard"/>
        <w:widowControl/>
        <w:tabs>
          <w:tab w:val="left" w:pos="1004"/>
          <w:tab w:val="left" w:pos="1287"/>
        </w:tabs>
        <w:spacing w:line="244" w:lineRule="auto"/>
        <w:ind w:left="720" w:hanging="720"/>
        <w:jc w:val="both"/>
        <w:textAlignment w:val="auto"/>
        <w:rPr>
          <w:rFonts w:ascii="Calibri" w:hAnsi="Calibri" w:cs="Times New Roman"/>
          <w:sz w:val="22"/>
          <w:szCs w:val="20"/>
          <w:lang w:eastAsia="fr-FR" w:bidi="ar-SA"/>
        </w:rPr>
      </w:pPr>
    </w:p>
    <w:p w:rsidR="00DB502B" w:rsidRDefault="008D4A8C">
      <w:pPr>
        <w:pStyle w:val="Standard"/>
        <w:widowControl/>
        <w:tabs>
          <w:tab w:val="left" w:pos="1004"/>
          <w:tab w:val="left" w:pos="1287"/>
        </w:tabs>
        <w:spacing w:line="244" w:lineRule="auto"/>
        <w:ind w:left="720" w:hanging="720"/>
        <w:jc w:val="both"/>
        <w:textAlignment w:val="auto"/>
      </w:pPr>
      <w:r>
        <w:rPr>
          <w:rFonts w:ascii="Calibri" w:hAnsi="Calibri" w:cs="Times New Roman"/>
          <w:sz w:val="22"/>
          <w:szCs w:val="20"/>
          <w:lang w:eastAsia="fr-FR" w:bidi="ar-SA"/>
        </w:rPr>
        <w:t xml:space="preserve">La Commune de </w:t>
      </w:r>
      <w:r w:rsidR="004E5F24">
        <w:rPr>
          <w:rFonts w:ascii="Calibri" w:hAnsi="Calibri" w:cs="Times New Roman"/>
          <w:sz w:val="22"/>
          <w:szCs w:val="20"/>
          <w:lang w:eastAsia="fr-FR" w:bidi="ar-SA"/>
        </w:rPr>
        <w:t>Le Tréhou</w:t>
      </w:r>
      <w:r>
        <w:rPr>
          <w:rFonts w:ascii="Calibri" w:hAnsi="Calibri" w:cs="Times New Roman"/>
          <w:sz w:val="22"/>
          <w:szCs w:val="20"/>
          <w:lang w:eastAsia="fr-FR" w:bidi="ar-SA"/>
        </w:rPr>
        <w:t xml:space="preserve"> est Maître d'Ouvrage.</w:t>
      </w:r>
    </w:p>
    <w:p w:rsidR="00DB502B" w:rsidRDefault="00DB502B">
      <w:pPr>
        <w:pStyle w:val="Standard"/>
        <w:widowControl/>
        <w:tabs>
          <w:tab w:val="left" w:pos="1004"/>
          <w:tab w:val="left" w:pos="1287"/>
        </w:tabs>
        <w:spacing w:line="244" w:lineRule="auto"/>
        <w:ind w:left="720" w:hanging="720"/>
        <w:jc w:val="both"/>
        <w:textAlignment w:val="auto"/>
        <w:rPr>
          <w:rFonts w:ascii="Calibri" w:hAnsi="Calibri" w:cs="Times New Roman"/>
          <w:sz w:val="22"/>
          <w:szCs w:val="20"/>
          <w:lang w:eastAsia="fr-FR" w:bidi="ar-SA"/>
        </w:rPr>
      </w:pPr>
    </w:p>
    <w:p w:rsidR="00DB502B" w:rsidRPr="00EF05C3" w:rsidRDefault="008D4A8C" w:rsidP="00EF05C3">
      <w:pPr>
        <w:pStyle w:val="Standard"/>
        <w:widowControl/>
        <w:tabs>
          <w:tab w:val="left" w:pos="567"/>
          <w:tab w:val="left" w:pos="1134"/>
          <w:tab w:val="left" w:pos="1985"/>
          <w:tab w:val="left" w:pos="2552"/>
          <w:tab w:val="left" w:pos="3119"/>
        </w:tabs>
        <w:spacing w:line="244" w:lineRule="auto"/>
        <w:jc w:val="both"/>
        <w:textAlignment w:val="auto"/>
        <w:rPr>
          <w:rFonts w:ascii="Calibri" w:hAnsi="Calibri" w:cs="Times New Roman"/>
          <w:b/>
          <w:bCs/>
          <w:i/>
          <w:iCs/>
          <w:sz w:val="28"/>
          <w:lang w:eastAsia="fr-FR" w:bidi="ar-SA"/>
        </w:rPr>
      </w:pPr>
      <w:bookmarkStart w:id="4" w:name="_Toc322453449"/>
      <w:r w:rsidRPr="00EF05C3">
        <w:rPr>
          <w:rFonts w:ascii="Calibri" w:hAnsi="Calibri" w:cs="Times New Roman"/>
          <w:b/>
          <w:bCs/>
          <w:i/>
          <w:iCs/>
          <w:sz w:val="28"/>
          <w:lang w:eastAsia="fr-FR" w:bidi="ar-SA"/>
        </w:rPr>
        <w:t>Contraintes particulières</w:t>
      </w:r>
      <w:bookmarkEnd w:id="4"/>
    </w:p>
    <w:p w:rsidR="00DB502B" w:rsidRDefault="00DB502B">
      <w:pPr>
        <w:pStyle w:val="Standard"/>
        <w:keepNext/>
        <w:widowControl/>
        <w:tabs>
          <w:tab w:val="left" w:pos="567"/>
          <w:tab w:val="left" w:pos="1134"/>
          <w:tab w:val="left" w:pos="1985"/>
          <w:tab w:val="left" w:pos="2552"/>
          <w:tab w:val="left" w:pos="3119"/>
        </w:tabs>
        <w:spacing w:line="244" w:lineRule="auto"/>
        <w:jc w:val="both"/>
        <w:textAlignment w:val="auto"/>
        <w:rPr>
          <w:rFonts w:ascii="Calibri" w:hAnsi="Calibri" w:cs="Times New Roman"/>
          <w:sz w:val="22"/>
          <w:szCs w:val="20"/>
          <w:lang w:eastAsia="fr-FR" w:bidi="ar-SA"/>
        </w:rPr>
      </w:pPr>
    </w:p>
    <w:p w:rsidR="00DB502B" w:rsidRDefault="008D4A8C" w:rsidP="00E47495">
      <w:pPr>
        <w:pStyle w:val="Standard"/>
        <w:keepNext/>
        <w:widowControl/>
        <w:tabs>
          <w:tab w:val="left" w:pos="567"/>
          <w:tab w:val="left" w:pos="1134"/>
          <w:tab w:val="left" w:pos="1985"/>
          <w:tab w:val="left" w:pos="2552"/>
          <w:tab w:val="left" w:pos="3119"/>
        </w:tabs>
        <w:spacing w:line="244" w:lineRule="auto"/>
        <w:jc w:val="both"/>
        <w:textAlignment w:val="auto"/>
        <w:rPr>
          <w:rFonts w:ascii="Calibri" w:hAnsi="Calibri" w:cs="Times New Roman"/>
          <w:sz w:val="22"/>
          <w:szCs w:val="20"/>
          <w:lang w:eastAsia="fr-FR" w:bidi="ar-SA"/>
        </w:rPr>
      </w:pPr>
      <w:r>
        <w:rPr>
          <w:rFonts w:ascii="Calibri" w:hAnsi="Calibri" w:cs="Times New Roman"/>
          <w:sz w:val="22"/>
          <w:szCs w:val="20"/>
          <w:lang w:eastAsia="fr-FR" w:bidi="ar-SA"/>
        </w:rPr>
        <w:t>Le bureau d’études devra être force de proposition durant cette mission, et notamment si des éléments à étudier ou à réaliser lui paraissent indispensables. Il devra cependant obtenir l’aval du Maître d’Ouvrage pour pouvoir débuter toute démarche non contenue initialement dans le programme de l’opération.</w:t>
      </w:r>
    </w:p>
    <w:p w:rsidR="00DB502B" w:rsidRDefault="00DB502B">
      <w:pPr>
        <w:pStyle w:val="Standard"/>
        <w:widowControl/>
        <w:tabs>
          <w:tab w:val="left" w:pos="567"/>
          <w:tab w:val="left" w:pos="1134"/>
          <w:tab w:val="left" w:pos="1985"/>
          <w:tab w:val="left" w:pos="2552"/>
          <w:tab w:val="left" w:pos="3119"/>
        </w:tabs>
        <w:spacing w:line="244" w:lineRule="auto"/>
        <w:jc w:val="both"/>
        <w:textAlignment w:val="auto"/>
        <w:rPr>
          <w:rFonts w:ascii="Calibri" w:hAnsi="Calibri" w:cs="Times New Roman"/>
          <w:sz w:val="22"/>
          <w:szCs w:val="20"/>
          <w:lang w:eastAsia="fr-FR" w:bidi="ar-SA"/>
        </w:rPr>
      </w:pPr>
    </w:p>
    <w:p w:rsidR="00DB502B" w:rsidRDefault="00E47495">
      <w:pPr>
        <w:pStyle w:val="Standard"/>
        <w:widowControl/>
        <w:spacing w:line="244" w:lineRule="auto"/>
        <w:ind w:left="709" w:hanging="709"/>
        <w:jc w:val="both"/>
        <w:textAlignment w:val="auto"/>
        <w:rPr>
          <w:rFonts w:ascii="Calibri" w:hAnsi="Calibri" w:cs="Times New Roman"/>
          <w:b/>
          <w:bCs/>
          <w:i/>
          <w:iCs/>
          <w:sz w:val="28"/>
          <w:lang w:eastAsia="fr-FR" w:bidi="ar-SA"/>
        </w:rPr>
      </w:pPr>
      <w:bookmarkStart w:id="5" w:name="_Toc322453451"/>
      <w:r>
        <w:rPr>
          <w:rFonts w:ascii="Calibri" w:hAnsi="Calibri" w:cs="Times New Roman"/>
          <w:b/>
          <w:bCs/>
          <w:i/>
          <w:iCs/>
          <w:sz w:val="28"/>
          <w:lang w:eastAsia="fr-FR" w:bidi="ar-SA"/>
        </w:rPr>
        <w:t>Objectifs</w:t>
      </w:r>
      <w:r w:rsidR="008D4A8C">
        <w:rPr>
          <w:rFonts w:ascii="Calibri" w:hAnsi="Calibri" w:cs="Times New Roman"/>
          <w:b/>
          <w:bCs/>
          <w:i/>
          <w:iCs/>
          <w:sz w:val="28"/>
          <w:lang w:eastAsia="fr-FR" w:bidi="ar-SA"/>
        </w:rPr>
        <w:t xml:space="preserve"> </w:t>
      </w:r>
      <w:bookmarkEnd w:id="5"/>
      <w:r w:rsidR="00EF05C3">
        <w:rPr>
          <w:rFonts w:ascii="Calibri" w:hAnsi="Calibri" w:cs="Times New Roman"/>
          <w:b/>
          <w:bCs/>
          <w:i/>
          <w:iCs/>
          <w:sz w:val="28"/>
          <w:lang w:eastAsia="fr-FR" w:bidi="ar-SA"/>
        </w:rPr>
        <w:t>de la mission</w:t>
      </w:r>
    </w:p>
    <w:p w:rsidR="00DB502B" w:rsidRDefault="00DB502B">
      <w:pPr>
        <w:pStyle w:val="Titre4"/>
        <w:spacing w:line="244" w:lineRule="auto"/>
        <w:ind w:left="0" w:firstLine="0"/>
        <w:rPr>
          <w:rFonts w:ascii="Calibri" w:hAnsi="Calibri" w:cs="Times New Roman"/>
          <w:b w:val="0"/>
          <w:i w:val="0"/>
          <w:sz w:val="22"/>
          <w:szCs w:val="20"/>
        </w:rPr>
      </w:pPr>
    </w:p>
    <w:p w:rsidR="00DB502B" w:rsidRDefault="008D4A8C">
      <w:pPr>
        <w:pStyle w:val="Titre4"/>
        <w:spacing w:line="244" w:lineRule="auto"/>
        <w:ind w:left="0" w:firstLine="0"/>
        <w:rPr>
          <w:rFonts w:ascii="Calibri" w:hAnsi="Calibri" w:cs="Times New Roman"/>
          <w:b w:val="0"/>
          <w:bCs w:val="0"/>
          <w:i w:val="0"/>
          <w:iCs w:val="0"/>
          <w:sz w:val="22"/>
          <w:szCs w:val="20"/>
        </w:rPr>
      </w:pPr>
      <w:r>
        <w:rPr>
          <w:rFonts w:ascii="Calibri" w:hAnsi="Calibri" w:cs="Times New Roman"/>
          <w:b w:val="0"/>
          <w:bCs w:val="0"/>
          <w:i w:val="0"/>
          <w:iCs w:val="0"/>
          <w:sz w:val="22"/>
          <w:szCs w:val="20"/>
        </w:rPr>
        <w:t xml:space="preserve">La mission du bureau d’études portera sur l’établissement de l’étude diagnostic des réseaux d’eaux pluviales de la Commune de </w:t>
      </w:r>
      <w:r w:rsidR="004E5F24">
        <w:rPr>
          <w:rFonts w:ascii="Calibri" w:hAnsi="Calibri" w:cs="Times New Roman"/>
          <w:b w:val="0"/>
          <w:bCs w:val="0"/>
          <w:i w:val="0"/>
          <w:iCs w:val="0"/>
          <w:sz w:val="22"/>
          <w:szCs w:val="20"/>
        </w:rPr>
        <w:t>Le Tréhou</w:t>
      </w:r>
      <w:r w:rsidR="00E47495">
        <w:rPr>
          <w:rFonts w:ascii="Calibri" w:hAnsi="Calibri" w:cs="Times New Roman"/>
          <w:b w:val="0"/>
          <w:bCs w:val="0"/>
          <w:i w:val="0"/>
          <w:iCs w:val="0"/>
          <w:sz w:val="22"/>
          <w:szCs w:val="20"/>
        </w:rPr>
        <w:t>.</w:t>
      </w:r>
    </w:p>
    <w:p w:rsidR="004E5F24" w:rsidRPr="004E5F24" w:rsidRDefault="004E5F24" w:rsidP="004E5F24">
      <w:pPr>
        <w:pStyle w:val="Textbody"/>
      </w:pPr>
    </w:p>
    <w:p w:rsidR="00E47495" w:rsidRDefault="00E47495" w:rsidP="00392FA0">
      <w:pPr>
        <w:pStyle w:val="Standard"/>
        <w:widowControl/>
        <w:tabs>
          <w:tab w:val="left" w:pos="567"/>
          <w:tab w:val="left" w:pos="1134"/>
          <w:tab w:val="left" w:pos="1985"/>
          <w:tab w:val="left" w:pos="2552"/>
          <w:tab w:val="left" w:pos="3119"/>
        </w:tabs>
        <w:spacing w:line="244" w:lineRule="auto"/>
        <w:jc w:val="both"/>
        <w:textAlignment w:val="auto"/>
        <w:rPr>
          <w:rFonts w:ascii="Calibri" w:hAnsi="Calibri" w:cs="Times New Roman"/>
          <w:sz w:val="22"/>
          <w:szCs w:val="20"/>
          <w:lang w:eastAsia="fr-FR" w:bidi="ar-SA"/>
        </w:rPr>
      </w:pPr>
      <w:r>
        <w:rPr>
          <w:rFonts w:ascii="Calibri" w:hAnsi="Calibri" w:cs="Times New Roman"/>
          <w:sz w:val="22"/>
          <w:szCs w:val="20"/>
          <w:lang w:eastAsia="fr-FR" w:bidi="ar-SA"/>
        </w:rPr>
        <w:t>Le schéma directeur des eaux pluviales devra permettre :</w:t>
      </w:r>
    </w:p>
    <w:p w:rsidR="00E47495" w:rsidRDefault="00E47495" w:rsidP="008D4A8C">
      <w:pPr>
        <w:pStyle w:val="Paragraphedeliste"/>
        <w:numPr>
          <w:ilvl w:val="0"/>
          <w:numId w:val="44"/>
        </w:numPr>
        <w:tabs>
          <w:tab w:val="left" w:pos="1134"/>
          <w:tab w:val="left" w:pos="2836"/>
          <w:tab w:val="left" w:pos="3403"/>
          <w:tab w:val="left" w:pos="3970"/>
        </w:tabs>
        <w:spacing w:line="244" w:lineRule="auto"/>
        <w:rPr>
          <w:rFonts w:ascii="Calibri" w:hAnsi="Calibri" w:cs="Times New Roman"/>
          <w:sz w:val="22"/>
        </w:rPr>
      </w:pPr>
      <w:r>
        <w:rPr>
          <w:rFonts w:ascii="Calibri" w:hAnsi="Calibri" w:cs="Times New Roman"/>
          <w:sz w:val="22"/>
        </w:rPr>
        <w:t>La réalisation d’un état des lieux du système des eaux pluviales avec notamment :</w:t>
      </w:r>
    </w:p>
    <w:p w:rsidR="00E47495" w:rsidRDefault="00E47495" w:rsidP="008D4A8C">
      <w:pPr>
        <w:pStyle w:val="Paragraphedeliste"/>
        <w:numPr>
          <w:ilvl w:val="2"/>
          <w:numId w:val="43"/>
        </w:numPr>
        <w:tabs>
          <w:tab w:val="left" w:pos="2127"/>
          <w:tab w:val="left" w:pos="3261"/>
          <w:tab w:val="left" w:pos="3828"/>
          <w:tab w:val="left" w:pos="4395"/>
        </w:tabs>
        <w:spacing w:line="244" w:lineRule="auto"/>
        <w:rPr>
          <w:rFonts w:ascii="Calibri" w:hAnsi="Calibri" w:cs="Times New Roman"/>
          <w:sz w:val="22"/>
        </w:rPr>
      </w:pPr>
      <w:r>
        <w:rPr>
          <w:rFonts w:ascii="Calibri" w:hAnsi="Calibri" w:cs="Times New Roman"/>
          <w:sz w:val="22"/>
        </w:rPr>
        <w:t>le recensement des zones à difficultés existantes (inondations, sous-dimensionnement, …)</w:t>
      </w:r>
      <w:r w:rsidR="004E5F24">
        <w:rPr>
          <w:rFonts w:ascii="Calibri" w:hAnsi="Calibri" w:cs="Times New Roman"/>
          <w:sz w:val="22"/>
        </w:rPr>
        <w:t> ;</w:t>
      </w:r>
    </w:p>
    <w:p w:rsidR="00E47495" w:rsidRDefault="00E47495" w:rsidP="008D4A8C">
      <w:pPr>
        <w:pStyle w:val="Paragraphedeliste"/>
        <w:numPr>
          <w:ilvl w:val="2"/>
          <w:numId w:val="43"/>
        </w:numPr>
        <w:tabs>
          <w:tab w:val="left" w:pos="2127"/>
          <w:tab w:val="left" w:pos="3261"/>
          <w:tab w:val="left" w:pos="3828"/>
          <w:tab w:val="left" w:pos="4395"/>
        </w:tabs>
        <w:spacing w:line="244" w:lineRule="auto"/>
        <w:rPr>
          <w:rFonts w:ascii="Calibri" w:hAnsi="Calibri" w:cs="Times New Roman"/>
          <w:sz w:val="22"/>
        </w:rPr>
      </w:pPr>
      <w:r>
        <w:rPr>
          <w:rFonts w:ascii="Calibri" w:hAnsi="Calibri" w:cs="Times New Roman"/>
          <w:sz w:val="22"/>
        </w:rPr>
        <w:t xml:space="preserve">la numérisation du réseau et de tous les </w:t>
      </w:r>
      <w:r w:rsidR="00D45311">
        <w:rPr>
          <w:rFonts w:ascii="Calibri" w:hAnsi="Calibri" w:cs="Times New Roman"/>
          <w:sz w:val="22"/>
        </w:rPr>
        <w:t xml:space="preserve">ouvrages </w:t>
      </w:r>
      <w:r>
        <w:rPr>
          <w:rFonts w:ascii="Calibri" w:hAnsi="Calibri" w:cs="Times New Roman"/>
          <w:sz w:val="22"/>
        </w:rPr>
        <w:t>liés aux eaux pluvial</w:t>
      </w:r>
      <w:r w:rsidR="00D45311">
        <w:rPr>
          <w:rFonts w:ascii="Calibri" w:hAnsi="Calibri" w:cs="Times New Roman"/>
          <w:sz w:val="22"/>
        </w:rPr>
        <w:t>es sur l’ensemble de la commune</w:t>
      </w:r>
      <w:r w:rsidR="00D45311" w:rsidRPr="00D45311">
        <w:rPr>
          <w:rFonts w:ascii="Calibri" w:hAnsi="Calibri" w:cs="Times New Roman"/>
          <w:sz w:val="22"/>
        </w:rPr>
        <w:t xml:space="preserve"> </w:t>
      </w:r>
      <w:r w:rsidR="004E5F24">
        <w:rPr>
          <w:rFonts w:ascii="Calibri" w:hAnsi="Calibri" w:cs="Times New Roman"/>
          <w:sz w:val="22"/>
        </w:rPr>
        <w:t>(bassins de rétention…) ;</w:t>
      </w:r>
    </w:p>
    <w:p w:rsidR="00E47495" w:rsidRDefault="00E47495" w:rsidP="008D4A8C">
      <w:pPr>
        <w:pStyle w:val="Paragraphedeliste"/>
        <w:numPr>
          <w:ilvl w:val="2"/>
          <w:numId w:val="43"/>
        </w:numPr>
        <w:tabs>
          <w:tab w:val="left" w:pos="2127"/>
          <w:tab w:val="left" w:pos="3261"/>
          <w:tab w:val="left" w:pos="3828"/>
          <w:tab w:val="left" w:pos="4395"/>
        </w:tabs>
        <w:spacing w:line="244" w:lineRule="auto"/>
        <w:rPr>
          <w:rFonts w:ascii="Calibri" w:hAnsi="Calibri" w:cs="Times New Roman"/>
          <w:sz w:val="22"/>
        </w:rPr>
      </w:pPr>
      <w:r>
        <w:rPr>
          <w:rFonts w:ascii="Calibri" w:hAnsi="Calibri" w:cs="Times New Roman"/>
          <w:sz w:val="22"/>
        </w:rPr>
        <w:t>la simulation des écoulements dans la situation actuelle sur l’</w:t>
      </w:r>
      <w:r w:rsidR="004E5F24">
        <w:rPr>
          <w:rFonts w:ascii="Calibri" w:hAnsi="Calibri" w:cs="Times New Roman"/>
          <w:sz w:val="22"/>
        </w:rPr>
        <w:t>ensemble du territoire concerné ;</w:t>
      </w:r>
    </w:p>
    <w:p w:rsidR="00E47495" w:rsidRDefault="00E47495" w:rsidP="008D4A8C">
      <w:pPr>
        <w:pStyle w:val="Paragraphedeliste"/>
        <w:numPr>
          <w:ilvl w:val="0"/>
          <w:numId w:val="44"/>
        </w:numPr>
        <w:tabs>
          <w:tab w:val="left" w:pos="1134"/>
          <w:tab w:val="left" w:pos="2836"/>
          <w:tab w:val="left" w:pos="3403"/>
          <w:tab w:val="left" w:pos="3970"/>
        </w:tabs>
        <w:spacing w:line="244" w:lineRule="auto"/>
        <w:rPr>
          <w:rFonts w:ascii="Calibri" w:hAnsi="Calibri" w:cs="Times New Roman"/>
          <w:sz w:val="22"/>
        </w:rPr>
      </w:pPr>
      <w:r>
        <w:rPr>
          <w:rFonts w:ascii="Calibri" w:hAnsi="Calibri" w:cs="Times New Roman"/>
          <w:sz w:val="22"/>
        </w:rPr>
        <w:t xml:space="preserve">L’analyse hydrologique et hydraulique </w:t>
      </w:r>
      <w:r w:rsidR="004E5F24">
        <w:rPr>
          <w:rFonts w:ascii="Calibri" w:hAnsi="Calibri" w:cs="Times New Roman"/>
          <w:sz w:val="22"/>
        </w:rPr>
        <w:t>sur tout le territoire communal ;</w:t>
      </w:r>
    </w:p>
    <w:p w:rsidR="00E47495" w:rsidRDefault="00E47495" w:rsidP="008D4A8C">
      <w:pPr>
        <w:pStyle w:val="Paragraphedeliste"/>
        <w:numPr>
          <w:ilvl w:val="0"/>
          <w:numId w:val="44"/>
        </w:numPr>
        <w:tabs>
          <w:tab w:val="left" w:pos="1134"/>
          <w:tab w:val="left" w:pos="2836"/>
          <w:tab w:val="left" w:pos="3403"/>
          <w:tab w:val="left" w:pos="3970"/>
        </w:tabs>
        <w:spacing w:line="244" w:lineRule="auto"/>
        <w:rPr>
          <w:rFonts w:ascii="Calibri" w:hAnsi="Calibri" w:cs="Times New Roman"/>
          <w:sz w:val="22"/>
        </w:rPr>
      </w:pPr>
      <w:r>
        <w:rPr>
          <w:rFonts w:ascii="Calibri" w:hAnsi="Calibri" w:cs="Times New Roman"/>
          <w:sz w:val="22"/>
        </w:rPr>
        <w:t>La réalisation d’une étude de projection du fonctionnement du réseau au regard du dé</w:t>
      </w:r>
      <w:r w:rsidR="004E5F24">
        <w:rPr>
          <w:rFonts w:ascii="Calibri" w:hAnsi="Calibri" w:cs="Times New Roman"/>
          <w:sz w:val="22"/>
        </w:rPr>
        <w:t>veloppement futur de la commune ;</w:t>
      </w:r>
    </w:p>
    <w:p w:rsidR="00E47495" w:rsidRDefault="00E47495" w:rsidP="008D4A8C">
      <w:pPr>
        <w:pStyle w:val="Paragraphedeliste"/>
        <w:numPr>
          <w:ilvl w:val="0"/>
          <w:numId w:val="44"/>
        </w:numPr>
        <w:tabs>
          <w:tab w:val="left" w:pos="1134"/>
          <w:tab w:val="left" w:pos="2836"/>
          <w:tab w:val="left" w:pos="3403"/>
          <w:tab w:val="left" w:pos="3970"/>
        </w:tabs>
        <w:spacing w:line="244" w:lineRule="auto"/>
      </w:pPr>
      <w:r>
        <w:rPr>
          <w:rFonts w:ascii="Calibri" w:hAnsi="Calibri" w:cs="Times New Roman"/>
          <w:sz w:val="22"/>
        </w:rPr>
        <w:t>L’élaboration de programmes d’aménagement et d’exploitation pour les réseaux d’eaux pluviales existants et futurs</w:t>
      </w:r>
      <w:r w:rsidR="004E5F24">
        <w:rPr>
          <w:rFonts w:ascii="Calibri" w:hAnsi="Calibri" w:cs="Times New Roman"/>
          <w:sz w:val="22"/>
        </w:rPr>
        <w:t> ;</w:t>
      </w:r>
    </w:p>
    <w:p w:rsidR="004E5F24" w:rsidRDefault="00E47495" w:rsidP="008D4A8C">
      <w:pPr>
        <w:pStyle w:val="Paragraphedeliste"/>
        <w:numPr>
          <w:ilvl w:val="0"/>
          <w:numId w:val="44"/>
        </w:numPr>
        <w:tabs>
          <w:tab w:val="left" w:pos="1134"/>
          <w:tab w:val="left" w:pos="2836"/>
          <w:tab w:val="left" w:pos="3403"/>
          <w:tab w:val="left" w:pos="3970"/>
        </w:tabs>
        <w:spacing w:line="244" w:lineRule="auto"/>
        <w:rPr>
          <w:rFonts w:ascii="Calibri" w:hAnsi="Calibri" w:cs="Times New Roman"/>
          <w:sz w:val="22"/>
        </w:rPr>
      </w:pPr>
      <w:r>
        <w:rPr>
          <w:rFonts w:ascii="Calibri" w:hAnsi="Calibri" w:cs="Times New Roman"/>
          <w:sz w:val="22"/>
        </w:rPr>
        <w:t xml:space="preserve">L’établissement d’un </w:t>
      </w:r>
      <w:r w:rsidR="004E5F24">
        <w:rPr>
          <w:rFonts w:ascii="Calibri" w:hAnsi="Calibri" w:cs="Times New Roman"/>
          <w:sz w:val="22"/>
        </w:rPr>
        <w:t>zonage d’assainissement pluvial.</w:t>
      </w:r>
    </w:p>
    <w:p w:rsidR="00DB502B" w:rsidRDefault="004E5F24" w:rsidP="004E5F24">
      <w:pPr>
        <w:pStyle w:val="Paragraphedeliste"/>
        <w:tabs>
          <w:tab w:val="left" w:pos="1134"/>
          <w:tab w:val="left" w:pos="2836"/>
          <w:tab w:val="left" w:pos="3403"/>
          <w:tab w:val="left" w:pos="3970"/>
        </w:tabs>
        <w:spacing w:line="244" w:lineRule="auto"/>
        <w:ind w:left="426"/>
        <w:rPr>
          <w:rFonts w:ascii="Calibri" w:hAnsi="Calibri" w:cs="Times New Roman"/>
          <w:sz w:val="22"/>
        </w:rPr>
      </w:pPr>
      <w:r>
        <w:rPr>
          <w:rFonts w:ascii="Calibri" w:hAnsi="Calibri" w:cs="Times New Roman"/>
          <w:sz w:val="22"/>
        </w:rPr>
        <w:br w:type="page"/>
      </w:r>
    </w:p>
    <w:p w:rsidR="00DB502B" w:rsidRDefault="008D4A8C">
      <w:pPr>
        <w:pStyle w:val="Corpsdetexte2"/>
        <w:spacing w:line="244" w:lineRule="auto"/>
        <w:ind w:firstLine="0"/>
        <w:rPr>
          <w:rFonts w:ascii="Calibri" w:hAnsi="Calibri" w:cs="Times New Roman"/>
          <w:sz w:val="22"/>
        </w:rPr>
      </w:pPr>
      <w:r>
        <w:rPr>
          <w:rFonts w:ascii="Calibri" w:hAnsi="Calibri" w:cs="Times New Roman"/>
          <w:sz w:val="22"/>
        </w:rPr>
        <w:t>Ce projet devra être conforme en tout point à l’ensemble des dispositions de la loi sur l’eau et du code de l’environnement.</w:t>
      </w:r>
    </w:p>
    <w:p w:rsidR="00DB502B" w:rsidRDefault="008D4A8C">
      <w:pPr>
        <w:pStyle w:val="Corpsdetexte2"/>
        <w:spacing w:line="244" w:lineRule="auto"/>
        <w:ind w:firstLine="0"/>
        <w:rPr>
          <w:rFonts w:ascii="Calibri" w:hAnsi="Calibri" w:cs="Times New Roman"/>
          <w:sz w:val="22"/>
        </w:rPr>
      </w:pPr>
      <w:r>
        <w:rPr>
          <w:rFonts w:ascii="Calibri" w:hAnsi="Calibri" w:cs="Times New Roman"/>
          <w:sz w:val="22"/>
        </w:rPr>
        <w:t>L’étude se fera en concertation permanente avec le Maître d’ouvrage auquel le bureau d’études prendra soin de présenter les conclusions et résultats avant de débuter chaque nouvelle phase.</w:t>
      </w:r>
    </w:p>
    <w:p w:rsidR="00DB502B" w:rsidRDefault="008D4A8C" w:rsidP="00E47495">
      <w:pPr>
        <w:pStyle w:val="Standard"/>
        <w:widowControl/>
        <w:spacing w:line="244" w:lineRule="auto"/>
        <w:jc w:val="both"/>
        <w:textAlignment w:val="auto"/>
        <w:rPr>
          <w:rFonts w:ascii="Calibri" w:hAnsi="Calibri" w:cs="Times New Roman"/>
          <w:sz w:val="22"/>
          <w:szCs w:val="20"/>
          <w:lang w:eastAsia="fr-FR" w:bidi="ar-SA"/>
        </w:rPr>
      </w:pPr>
      <w:r>
        <w:rPr>
          <w:rFonts w:ascii="Calibri" w:hAnsi="Calibri" w:cs="Times New Roman"/>
          <w:sz w:val="22"/>
          <w:szCs w:val="20"/>
          <w:lang w:eastAsia="fr-FR" w:bidi="ar-SA"/>
        </w:rPr>
        <w:t>Tous les documents établis par le bureau d’études devront être soumis au Maître d’ouvrage.</w:t>
      </w:r>
    </w:p>
    <w:p w:rsidR="00EF05C3" w:rsidRDefault="00EF05C3" w:rsidP="00E47495">
      <w:pPr>
        <w:pStyle w:val="Standard"/>
        <w:widowControl/>
        <w:spacing w:line="244" w:lineRule="auto"/>
        <w:jc w:val="both"/>
        <w:textAlignment w:val="auto"/>
        <w:rPr>
          <w:rFonts w:ascii="Calibri" w:hAnsi="Calibri" w:cs="Times New Roman"/>
          <w:sz w:val="22"/>
          <w:szCs w:val="20"/>
          <w:lang w:eastAsia="fr-FR" w:bidi="ar-SA"/>
        </w:rPr>
      </w:pPr>
    </w:p>
    <w:p w:rsidR="000929AE" w:rsidRDefault="000929AE" w:rsidP="00E47495">
      <w:pPr>
        <w:pStyle w:val="Standard"/>
        <w:widowControl/>
        <w:spacing w:line="244" w:lineRule="auto"/>
        <w:jc w:val="both"/>
        <w:textAlignment w:val="auto"/>
        <w:rPr>
          <w:rFonts w:ascii="Calibri" w:hAnsi="Calibri" w:cs="Times New Roman"/>
          <w:sz w:val="22"/>
          <w:szCs w:val="20"/>
          <w:lang w:eastAsia="fr-FR" w:bidi="ar-SA"/>
        </w:rPr>
      </w:pPr>
    </w:p>
    <w:p w:rsidR="000929AE" w:rsidRDefault="000929AE" w:rsidP="000929AE">
      <w:pPr>
        <w:pStyle w:val="Standard"/>
        <w:spacing w:line="244" w:lineRule="auto"/>
        <w:rPr>
          <w:rFonts w:ascii="Calibri" w:hAnsi="Calibri" w:cs="Times New Roman"/>
          <w:b/>
          <w:bCs/>
          <w:i/>
          <w:iCs/>
          <w:sz w:val="28"/>
          <w:szCs w:val="20"/>
          <w:lang w:eastAsia="fr-FR" w:bidi="ar-SA"/>
        </w:rPr>
      </w:pPr>
      <w:r w:rsidRPr="000929AE">
        <w:rPr>
          <w:rFonts w:ascii="Calibri" w:hAnsi="Calibri" w:cs="Times New Roman"/>
          <w:b/>
          <w:bCs/>
          <w:i/>
          <w:iCs/>
          <w:sz w:val="28"/>
          <w:szCs w:val="20"/>
          <w:lang w:eastAsia="fr-FR" w:bidi="ar-SA"/>
        </w:rPr>
        <w:t>Contenu</w:t>
      </w:r>
      <w:bookmarkStart w:id="6" w:name="_Toc322453453"/>
      <w:r w:rsidRPr="000929AE">
        <w:rPr>
          <w:rFonts w:ascii="Calibri" w:hAnsi="Calibri" w:cs="Times New Roman"/>
          <w:b/>
          <w:bCs/>
          <w:i/>
          <w:iCs/>
          <w:sz w:val="28"/>
          <w:szCs w:val="20"/>
          <w:lang w:eastAsia="fr-FR" w:bidi="ar-SA"/>
        </w:rPr>
        <w:t xml:space="preserve"> de la mission</w:t>
      </w:r>
      <w:bookmarkEnd w:id="6"/>
    </w:p>
    <w:p w:rsidR="000929AE" w:rsidRPr="000929AE" w:rsidRDefault="000929AE" w:rsidP="000929AE">
      <w:pPr>
        <w:pStyle w:val="Standard"/>
        <w:spacing w:line="244" w:lineRule="auto"/>
        <w:rPr>
          <w:rFonts w:ascii="Calibri" w:hAnsi="Calibri" w:cs="Times New Roman"/>
          <w:b/>
          <w:bCs/>
          <w:i/>
          <w:iCs/>
          <w:sz w:val="28"/>
          <w:szCs w:val="20"/>
          <w:lang w:eastAsia="fr-FR" w:bidi="ar-SA"/>
        </w:rPr>
      </w:pPr>
    </w:p>
    <w:p w:rsidR="000929AE" w:rsidRPr="000929AE" w:rsidRDefault="000929AE" w:rsidP="000929AE">
      <w:pPr>
        <w:pStyle w:val="Standard"/>
        <w:spacing w:line="244" w:lineRule="auto"/>
        <w:rPr>
          <w:rFonts w:ascii="Calibri" w:hAnsi="Calibri" w:cs="Times New Roman"/>
          <w:b/>
          <w:bCs/>
          <w:i/>
          <w:iCs/>
          <w:sz w:val="22"/>
          <w:szCs w:val="20"/>
          <w:u w:val="single"/>
          <w:lang w:eastAsia="fr-FR" w:bidi="ar-SA"/>
        </w:rPr>
      </w:pPr>
      <w:bookmarkStart w:id="7" w:name="_Toc322453454"/>
      <w:bookmarkStart w:id="8" w:name="__RefHeading__1806_262139799"/>
      <w:r w:rsidRPr="000929AE">
        <w:rPr>
          <w:rFonts w:ascii="Calibri" w:hAnsi="Calibri" w:cs="Times New Roman"/>
          <w:b/>
          <w:bCs/>
          <w:i/>
          <w:iCs/>
          <w:sz w:val="22"/>
          <w:szCs w:val="20"/>
          <w:u w:val="single"/>
          <w:lang w:eastAsia="fr-FR" w:bidi="ar-SA"/>
        </w:rPr>
        <w:t>Phase 1 : État des lieux de l’existant</w:t>
      </w:r>
      <w:bookmarkEnd w:id="7"/>
      <w:bookmarkEnd w:id="8"/>
    </w:p>
    <w:p w:rsidR="000929AE" w:rsidRPr="000929AE" w:rsidRDefault="000929AE" w:rsidP="000929AE">
      <w:pPr>
        <w:pStyle w:val="Standard"/>
        <w:spacing w:line="244" w:lineRule="auto"/>
        <w:rPr>
          <w:rFonts w:ascii="Calibri" w:hAnsi="Calibri" w:cs="Times New Roman"/>
          <w:bCs/>
          <w:iCs/>
          <w:sz w:val="22"/>
          <w:szCs w:val="20"/>
          <w:lang w:eastAsia="fr-FR" w:bidi="ar-SA"/>
        </w:rPr>
      </w:pPr>
    </w:p>
    <w:p w:rsidR="000929AE" w:rsidRPr="000929AE" w:rsidRDefault="000929AE" w:rsidP="000929AE">
      <w:pPr>
        <w:pStyle w:val="Standard"/>
        <w:spacing w:line="244" w:lineRule="auto"/>
        <w:rPr>
          <w:rFonts w:ascii="Calibri" w:hAnsi="Calibri" w:cs="Times New Roman"/>
          <w:b/>
          <w:bCs/>
          <w:iCs/>
          <w:sz w:val="22"/>
          <w:szCs w:val="20"/>
          <w:lang w:eastAsia="fr-FR" w:bidi="ar-SA"/>
        </w:rPr>
      </w:pPr>
      <w:r w:rsidRPr="000929AE">
        <w:rPr>
          <w:rFonts w:ascii="Calibri" w:hAnsi="Calibri" w:cs="Times New Roman"/>
          <w:b/>
          <w:bCs/>
          <w:iCs/>
          <w:sz w:val="22"/>
          <w:szCs w:val="20"/>
          <w:lang w:eastAsia="fr-FR" w:bidi="ar-SA"/>
        </w:rPr>
        <w:t>Étude topographique</w:t>
      </w:r>
    </w:p>
    <w:p w:rsidR="000929AE" w:rsidRPr="000929AE" w:rsidRDefault="000929AE" w:rsidP="000929AE">
      <w:pPr>
        <w:pStyle w:val="Standard"/>
        <w:spacing w:line="244" w:lineRule="auto"/>
        <w:jc w:val="both"/>
        <w:rPr>
          <w:rFonts w:ascii="Calibri" w:hAnsi="Calibri" w:cs="Times New Roman"/>
          <w:sz w:val="22"/>
          <w:szCs w:val="20"/>
          <w:lang w:eastAsia="fr-FR" w:bidi="ar-SA"/>
        </w:rPr>
      </w:pPr>
      <w:r w:rsidRPr="000929AE">
        <w:rPr>
          <w:rFonts w:ascii="Calibri" w:hAnsi="Calibri" w:cs="Times New Roman"/>
          <w:bCs/>
          <w:iCs/>
          <w:sz w:val="22"/>
          <w:szCs w:val="20"/>
          <w:lang w:eastAsia="fr-FR" w:bidi="ar-SA"/>
        </w:rPr>
        <w:t>La commune fournira au bureau d’études le plan du cadastre en format dwg ou shape. Elle mettra à disposition, pour consultation, tous les dossiers de récolement et plans topographiques en sa possession.</w:t>
      </w:r>
    </w:p>
    <w:p w:rsidR="000929AE" w:rsidRPr="000929AE" w:rsidRDefault="000929AE" w:rsidP="000929AE">
      <w:pPr>
        <w:pStyle w:val="Standard"/>
        <w:spacing w:line="244" w:lineRule="auto"/>
        <w:jc w:val="both"/>
        <w:rPr>
          <w:rFonts w:ascii="Calibri" w:hAnsi="Calibri" w:cs="Times New Roman"/>
          <w:bCs/>
          <w:iCs/>
          <w:sz w:val="22"/>
          <w:szCs w:val="20"/>
          <w:lang w:eastAsia="fr-FR" w:bidi="ar-SA"/>
        </w:rPr>
      </w:pPr>
    </w:p>
    <w:p w:rsidR="000929AE" w:rsidRPr="000929AE" w:rsidRDefault="000929AE" w:rsidP="000929AE">
      <w:pPr>
        <w:pStyle w:val="Standard"/>
        <w:spacing w:line="244" w:lineRule="auto"/>
        <w:jc w:val="both"/>
        <w:rPr>
          <w:rFonts w:ascii="Calibri" w:hAnsi="Calibri" w:cs="Times New Roman"/>
          <w:sz w:val="22"/>
          <w:szCs w:val="20"/>
          <w:lang w:eastAsia="fr-FR" w:bidi="ar-SA"/>
        </w:rPr>
      </w:pPr>
      <w:r w:rsidRPr="000929AE">
        <w:rPr>
          <w:rFonts w:ascii="Calibri" w:hAnsi="Calibri" w:cs="Times New Roman"/>
          <w:bCs/>
          <w:iCs/>
          <w:sz w:val="22"/>
          <w:szCs w:val="20"/>
          <w:lang w:eastAsia="fr-FR" w:bidi="ar-SA"/>
        </w:rPr>
        <w:t>Le bureau d’étude fera réaliser ou réalisera une étude topographique (le coût de cette étude sera compris dans l’offre du bureau d’études). Celle-ci devra permettre de répertorier sur un plan (des plans) au 1/2000</w:t>
      </w:r>
      <w:r w:rsidRPr="000929AE">
        <w:rPr>
          <w:rFonts w:ascii="Calibri" w:hAnsi="Calibri" w:cs="Times New Roman"/>
          <w:bCs/>
          <w:iCs/>
          <w:sz w:val="22"/>
          <w:szCs w:val="20"/>
          <w:vertAlign w:val="superscript"/>
          <w:lang w:eastAsia="fr-FR" w:bidi="ar-SA"/>
        </w:rPr>
        <w:t>ème</w:t>
      </w:r>
      <w:r w:rsidRPr="000929AE">
        <w:rPr>
          <w:rFonts w:ascii="Calibri" w:hAnsi="Calibri" w:cs="Times New Roman"/>
          <w:bCs/>
          <w:iCs/>
          <w:sz w:val="22"/>
          <w:szCs w:val="20"/>
          <w:lang w:eastAsia="fr-FR" w:bidi="ar-SA"/>
        </w:rPr>
        <w:t xml:space="preserve"> le réseau d’assainissement d’eaux pluviales existant. Il sera précisé sa position, le sens d’écoulement, son diamètre, sa cote fil d’eau au départ et à l’arrivée de chaque regard, le matériau constitutif et les regards (forme, diamètre ou dimensions, coordonnées en plans (X, Y) de l’axe du tampon, altimétrie (Z) du fil d’eau et du tampon dans l’axe). Des zooms au format 1/1000</w:t>
      </w:r>
      <w:r w:rsidRPr="000929AE">
        <w:rPr>
          <w:rFonts w:ascii="Calibri" w:hAnsi="Calibri" w:cs="Times New Roman"/>
          <w:bCs/>
          <w:iCs/>
          <w:sz w:val="22"/>
          <w:szCs w:val="20"/>
          <w:vertAlign w:val="superscript"/>
          <w:lang w:eastAsia="fr-FR" w:bidi="ar-SA"/>
        </w:rPr>
        <w:t>ème</w:t>
      </w:r>
      <w:r w:rsidRPr="000929AE">
        <w:rPr>
          <w:rFonts w:ascii="Calibri" w:hAnsi="Calibri" w:cs="Times New Roman"/>
          <w:bCs/>
          <w:iCs/>
          <w:sz w:val="22"/>
          <w:szCs w:val="20"/>
          <w:lang w:eastAsia="fr-FR" w:bidi="ar-SA"/>
        </w:rPr>
        <w:t xml:space="preserve"> voire 1/500</w:t>
      </w:r>
      <w:r w:rsidRPr="000929AE">
        <w:rPr>
          <w:rFonts w:ascii="Calibri" w:hAnsi="Calibri" w:cs="Times New Roman"/>
          <w:bCs/>
          <w:iCs/>
          <w:sz w:val="22"/>
          <w:szCs w:val="20"/>
          <w:vertAlign w:val="superscript"/>
          <w:lang w:eastAsia="fr-FR" w:bidi="ar-SA"/>
        </w:rPr>
        <w:t>ème</w:t>
      </w:r>
      <w:r w:rsidRPr="000929AE">
        <w:rPr>
          <w:rFonts w:ascii="Calibri" w:hAnsi="Calibri" w:cs="Times New Roman"/>
          <w:bCs/>
          <w:iCs/>
          <w:sz w:val="22"/>
          <w:szCs w:val="20"/>
          <w:lang w:eastAsia="fr-FR" w:bidi="ar-SA"/>
        </w:rPr>
        <w:t xml:space="preserve"> seront réalisés dans les secteurs où la densification des réseaux et des regards le nécessite.</w:t>
      </w:r>
    </w:p>
    <w:p w:rsidR="000929AE" w:rsidRDefault="000929AE" w:rsidP="000929AE">
      <w:pPr>
        <w:pStyle w:val="Standard"/>
        <w:spacing w:line="244" w:lineRule="auto"/>
        <w:jc w:val="both"/>
        <w:rPr>
          <w:rFonts w:ascii="Calibri" w:hAnsi="Calibri" w:cs="Times New Roman"/>
          <w:bCs/>
          <w:iCs/>
          <w:sz w:val="22"/>
          <w:szCs w:val="20"/>
          <w:lang w:eastAsia="fr-FR" w:bidi="ar-SA"/>
        </w:rPr>
      </w:pPr>
    </w:p>
    <w:p w:rsidR="000929AE" w:rsidRPr="000929AE" w:rsidRDefault="000929AE" w:rsidP="000929AE">
      <w:pPr>
        <w:pStyle w:val="Standard"/>
        <w:spacing w:line="244" w:lineRule="auto"/>
        <w:jc w:val="both"/>
        <w:rPr>
          <w:rFonts w:ascii="Calibri" w:hAnsi="Calibri" w:cs="Times New Roman"/>
          <w:bCs/>
          <w:iCs/>
          <w:sz w:val="22"/>
          <w:szCs w:val="20"/>
          <w:lang w:eastAsia="fr-FR" w:bidi="ar-SA"/>
        </w:rPr>
      </w:pPr>
      <w:r w:rsidRPr="000929AE">
        <w:rPr>
          <w:rFonts w:ascii="Calibri" w:hAnsi="Calibri" w:cs="Times New Roman"/>
          <w:bCs/>
          <w:iCs/>
          <w:sz w:val="22"/>
          <w:szCs w:val="20"/>
          <w:lang w:eastAsia="fr-FR" w:bidi="ar-SA"/>
        </w:rPr>
        <w:t>Tous ces plans devront pouvoir être joints dans les annexes du PLU.</w:t>
      </w:r>
    </w:p>
    <w:p w:rsidR="000929AE" w:rsidRPr="000929AE" w:rsidRDefault="000929AE" w:rsidP="000929AE">
      <w:pPr>
        <w:pStyle w:val="Standard"/>
        <w:spacing w:line="244" w:lineRule="auto"/>
        <w:jc w:val="both"/>
        <w:rPr>
          <w:rFonts w:ascii="Calibri" w:hAnsi="Calibri" w:cs="Times New Roman"/>
          <w:bCs/>
          <w:iCs/>
          <w:sz w:val="22"/>
          <w:szCs w:val="20"/>
          <w:lang w:eastAsia="fr-FR" w:bidi="ar-SA"/>
        </w:rPr>
      </w:pPr>
    </w:p>
    <w:p w:rsidR="000929AE" w:rsidRPr="000929AE" w:rsidRDefault="000929AE" w:rsidP="000929AE">
      <w:pPr>
        <w:pStyle w:val="Standard"/>
        <w:spacing w:line="244" w:lineRule="auto"/>
        <w:jc w:val="both"/>
        <w:rPr>
          <w:rFonts w:ascii="Calibri" w:hAnsi="Calibri" w:cs="Times New Roman"/>
          <w:bCs/>
          <w:iCs/>
          <w:sz w:val="22"/>
          <w:szCs w:val="20"/>
          <w:lang w:eastAsia="fr-FR" w:bidi="ar-SA"/>
        </w:rPr>
      </w:pPr>
      <w:r w:rsidRPr="000929AE">
        <w:rPr>
          <w:rFonts w:ascii="Calibri" w:hAnsi="Calibri" w:cs="Times New Roman"/>
          <w:bCs/>
          <w:iCs/>
          <w:sz w:val="22"/>
          <w:szCs w:val="20"/>
          <w:lang w:eastAsia="fr-FR" w:bidi="ar-SA"/>
        </w:rPr>
        <w:t>En zone urbaine, les tampons et tous les ouvrages singuliers seront repérés en altimétrie NGF (altitude normale IGN 69) et en planimétrie rattachée au système Lambert CC 48.</w:t>
      </w:r>
    </w:p>
    <w:p w:rsidR="000929AE" w:rsidRPr="000929AE" w:rsidRDefault="000929AE" w:rsidP="000929AE">
      <w:pPr>
        <w:pStyle w:val="Standard"/>
        <w:spacing w:line="244" w:lineRule="auto"/>
        <w:jc w:val="both"/>
        <w:rPr>
          <w:rFonts w:ascii="Calibri" w:hAnsi="Calibri" w:cs="Times New Roman"/>
          <w:bCs/>
          <w:iCs/>
          <w:sz w:val="22"/>
          <w:szCs w:val="20"/>
          <w:lang w:eastAsia="fr-FR" w:bidi="ar-SA"/>
        </w:rPr>
      </w:pPr>
      <w:r w:rsidRPr="000929AE">
        <w:rPr>
          <w:rFonts w:ascii="Calibri" w:hAnsi="Calibri" w:cs="Times New Roman"/>
          <w:bCs/>
          <w:iCs/>
          <w:sz w:val="22"/>
          <w:szCs w:val="20"/>
          <w:lang w:eastAsia="fr-FR" w:bidi="ar-SA"/>
        </w:rPr>
        <w:t>La précision des levés sera faite avec une tolérance de 3 cm en planimétrie et en altimétrie.</w:t>
      </w:r>
    </w:p>
    <w:p w:rsidR="000929AE" w:rsidRPr="000929AE" w:rsidRDefault="000929AE" w:rsidP="000929AE">
      <w:pPr>
        <w:pStyle w:val="Standard"/>
        <w:spacing w:line="244" w:lineRule="auto"/>
        <w:rPr>
          <w:rFonts w:ascii="Calibri" w:hAnsi="Calibri" w:cs="Times New Roman"/>
          <w:bCs/>
          <w:iCs/>
          <w:sz w:val="22"/>
          <w:szCs w:val="20"/>
          <w:lang w:eastAsia="fr-FR" w:bidi="ar-SA"/>
        </w:rPr>
      </w:pPr>
    </w:p>
    <w:p w:rsidR="000929AE" w:rsidRPr="000929AE" w:rsidRDefault="000929AE" w:rsidP="000929AE">
      <w:pPr>
        <w:pStyle w:val="Standard"/>
        <w:spacing w:line="244" w:lineRule="auto"/>
        <w:rPr>
          <w:rFonts w:ascii="Calibri" w:hAnsi="Calibri" w:cs="Times New Roman"/>
          <w:b/>
          <w:bCs/>
          <w:iCs/>
          <w:sz w:val="22"/>
          <w:szCs w:val="20"/>
          <w:lang w:eastAsia="fr-FR" w:bidi="ar-SA"/>
        </w:rPr>
      </w:pPr>
      <w:r w:rsidRPr="000929AE">
        <w:rPr>
          <w:rFonts w:ascii="Calibri" w:hAnsi="Calibri" w:cs="Times New Roman"/>
          <w:b/>
          <w:bCs/>
          <w:iCs/>
          <w:sz w:val="22"/>
          <w:szCs w:val="20"/>
          <w:lang w:eastAsia="fr-FR" w:bidi="ar-SA"/>
        </w:rPr>
        <w:t>Étude détaillée de la situation actuelle</w:t>
      </w:r>
    </w:p>
    <w:p w:rsidR="000929AE" w:rsidRPr="000929AE" w:rsidRDefault="000929AE" w:rsidP="000929AE">
      <w:pPr>
        <w:pStyle w:val="Standard"/>
        <w:spacing w:line="244" w:lineRule="auto"/>
        <w:rPr>
          <w:rFonts w:ascii="Calibri" w:hAnsi="Calibri" w:cs="Times New Roman"/>
          <w:bCs/>
          <w:iCs/>
          <w:sz w:val="22"/>
          <w:szCs w:val="20"/>
          <w:lang w:eastAsia="fr-FR" w:bidi="ar-SA"/>
        </w:rPr>
      </w:pPr>
      <w:r w:rsidRPr="000929AE">
        <w:rPr>
          <w:rFonts w:ascii="Calibri" w:hAnsi="Calibri" w:cs="Times New Roman"/>
          <w:bCs/>
          <w:iCs/>
          <w:sz w:val="22"/>
          <w:szCs w:val="20"/>
          <w:lang w:eastAsia="fr-FR" w:bidi="ar-SA"/>
        </w:rPr>
        <w:t>Cette étude devra :</w:t>
      </w:r>
    </w:p>
    <w:p w:rsidR="000929AE" w:rsidRPr="000929AE" w:rsidRDefault="000929AE" w:rsidP="000929AE">
      <w:pPr>
        <w:pStyle w:val="Standard"/>
        <w:numPr>
          <w:ilvl w:val="0"/>
          <w:numId w:val="49"/>
        </w:numPr>
        <w:spacing w:line="244" w:lineRule="auto"/>
        <w:jc w:val="both"/>
        <w:rPr>
          <w:rFonts w:ascii="Calibri" w:hAnsi="Calibri" w:cs="Times New Roman"/>
          <w:bCs/>
          <w:iCs/>
          <w:sz w:val="22"/>
          <w:szCs w:val="20"/>
          <w:lang w:eastAsia="fr-FR" w:bidi="ar-SA"/>
        </w:rPr>
      </w:pPr>
      <w:r w:rsidRPr="000929AE">
        <w:rPr>
          <w:rFonts w:ascii="Calibri" w:hAnsi="Calibri" w:cs="Times New Roman"/>
          <w:bCs/>
          <w:iCs/>
          <w:sz w:val="22"/>
          <w:szCs w:val="20"/>
          <w:lang w:eastAsia="fr-FR" w:bidi="ar-SA"/>
        </w:rPr>
        <w:t>Faire un état des lieux des systèmes de collecte, de stockage et de traitement du réseau d’eaux pluviales ; et recenser les dysfonctionnements et sous-d</w:t>
      </w:r>
      <w:r>
        <w:rPr>
          <w:rFonts w:ascii="Calibri" w:hAnsi="Calibri" w:cs="Times New Roman"/>
          <w:bCs/>
          <w:iCs/>
          <w:sz w:val="22"/>
          <w:szCs w:val="20"/>
          <w:lang w:eastAsia="fr-FR" w:bidi="ar-SA"/>
        </w:rPr>
        <w:t>imensionnements avérés ;</w:t>
      </w:r>
    </w:p>
    <w:p w:rsidR="000929AE" w:rsidRPr="000929AE" w:rsidRDefault="000929AE" w:rsidP="000929AE">
      <w:pPr>
        <w:pStyle w:val="Standard"/>
        <w:numPr>
          <w:ilvl w:val="0"/>
          <w:numId w:val="49"/>
        </w:numPr>
        <w:spacing w:line="244" w:lineRule="auto"/>
        <w:jc w:val="both"/>
        <w:rPr>
          <w:rFonts w:ascii="Calibri" w:hAnsi="Calibri" w:cs="Times New Roman"/>
          <w:bCs/>
          <w:iCs/>
          <w:sz w:val="22"/>
          <w:szCs w:val="20"/>
          <w:lang w:eastAsia="fr-FR" w:bidi="ar-SA"/>
        </w:rPr>
      </w:pPr>
      <w:r w:rsidRPr="000929AE">
        <w:rPr>
          <w:rFonts w:ascii="Calibri" w:hAnsi="Calibri" w:cs="Times New Roman"/>
          <w:bCs/>
          <w:iCs/>
          <w:sz w:val="22"/>
          <w:szCs w:val="20"/>
          <w:lang w:eastAsia="fr-FR" w:bidi="ar-SA"/>
        </w:rPr>
        <w:t>Recenser et localiser les problèmes pluviaux (inondations, ravinements, mises en charge des réseaux, …) puis les décrire, donner leur importance et rechercher leur</w:t>
      </w:r>
      <w:r>
        <w:rPr>
          <w:rFonts w:ascii="Calibri" w:hAnsi="Calibri" w:cs="Times New Roman"/>
          <w:bCs/>
          <w:iCs/>
          <w:sz w:val="22"/>
          <w:szCs w:val="20"/>
          <w:lang w:eastAsia="fr-FR" w:bidi="ar-SA"/>
        </w:rPr>
        <w:t xml:space="preserve"> origine et leur solutionnement possible ;</w:t>
      </w:r>
    </w:p>
    <w:p w:rsidR="000929AE" w:rsidRPr="000929AE" w:rsidRDefault="000929AE" w:rsidP="000929AE">
      <w:pPr>
        <w:pStyle w:val="Standard"/>
        <w:numPr>
          <w:ilvl w:val="0"/>
          <w:numId w:val="49"/>
        </w:numPr>
        <w:spacing w:line="244" w:lineRule="auto"/>
        <w:jc w:val="both"/>
        <w:rPr>
          <w:rFonts w:ascii="Calibri" w:hAnsi="Calibri" w:cs="Times New Roman"/>
          <w:bCs/>
          <w:iCs/>
          <w:sz w:val="22"/>
          <w:szCs w:val="20"/>
          <w:lang w:eastAsia="fr-FR" w:bidi="ar-SA"/>
        </w:rPr>
      </w:pPr>
      <w:r w:rsidRPr="000929AE">
        <w:rPr>
          <w:rFonts w:ascii="Calibri" w:hAnsi="Calibri" w:cs="Times New Roman"/>
          <w:bCs/>
          <w:iCs/>
          <w:sz w:val="22"/>
          <w:szCs w:val="20"/>
          <w:lang w:eastAsia="fr-FR" w:bidi="ar-SA"/>
        </w:rPr>
        <w:t>Déterminer les bassins versants et préciser leurs superficies, topographies, nature et occupation du sol, coefficients d’imperméabilisation, temps de concentration, …</w:t>
      </w:r>
      <w:r>
        <w:rPr>
          <w:rFonts w:ascii="Calibri" w:hAnsi="Calibri" w:cs="Times New Roman"/>
          <w:bCs/>
          <w:iCs/>
          <w:sz w:val="22"/>
          <w:szCs w:val="20"/>
          <w:lang w:eastAsia="fr-FR" w:bidi="ar-SA"/>
        </w:rPr>
        <w:t> ;</w:t>
      </w:r>
    </w:p>
    <w:p w:rsidR="000929AE" w:rsidRPr="000929AE" w:rsidRDefault="000929AE" w:rsidP="000929AE">
      <w:pPr>
        <w:pStyle w:val="Standard"/>
        <w:numPr>
          <w:ilvl w:val="0"/>
          <w:numId w:val="49"/>
        </w:numPr>
        <w:spacing w:line="244" w:lineRule="auto"/>
        <w:jc w:val="both"/>
        <w:rPr>
          <w:rFonts w:ascii="Calibri" w:hAnsi="Calibri" w:cs="Times New Roman"/>
          <w:bCs/>
          <w:iCs/>
          <w:sz w:val="22"/>
          <w:szCs w:val="20"/>
          <w:lang w:eastAsia="fr-FR" w:bidi="ar-SA"/>
        </w:rPr>
      </w:pPr>
      <w:r w:rsidRPr="000929AE">
        <w:rPr>
          <w:rFonts w:ascii="Calibri" w:hAnsi="Calibri" w:cs="Times New Roman"/>
          <w:bCs/>
          <w:iCs/>
          <w:sz w:val="22"/>
          <w:szCs w:val="20"/>
          <w:lang w:eastAsia="fr-FR" w:bidi="ar-SA"/>
        </w:rPr>
        <w:t>Préciser pour chaque sous-bassin élémentaire, sa surface, sa pente moyenne, sa longueur hydraulique, ses coefficients d’imperméabilisation et de ruissellement actuels, …</w:t>
      </w:r>
      <w:r>
        <w:rPr>
          <w:rFonts w:ascii="Calibri" w:hAnsi="Calibri" w:cs="Times New Roman"/>
          <w:bCs/>
          <w:iCs/>
          <w:sz w:val="22"/>
          <w:szCs w:val="20"/>
          <w:lang w:eastAsia="fr-FR" w:bidi="ar-SA"/>
        </w:rPr>
        <w:t> ;</w:t>
      </w:r>
    </w:p>
    <w:p w:rsidR="000929AE" w:rsidRPr="000929AE" w:rsidRDefault="000929AE" w:rsidP="000929AE">
      <w:pPr>
        <w:pStyle w:val="Standard"/>
        <w:numPr>
          <w:ilvl w:val="0"/>
          <w:numId w:val="49"/>
        </w:numPr>
        <w:spacing w:line="244" w:lineRule="auto"/>
        <w:jc w:val="both"/>
        <w:rPr>
          <w:rFonts w:ascii="Calibri" w:hAnsi="Calibri" w:cs="Times New Roman"/>
          <w:bCs/>
          <w:iCs/>
          <w:sz w:val="22"/>
          <w:szCs w:val="20"/>
          <w:lang w:eastAsia="fr-FR" w:bidi="ar-SA"/>
        </w:rPr>
      </w:pPr>
      <w:r w:rsidRPr="000929AE">
        <w:rPr>
          <w:rFonts w:ascii="Calibri" w:hAnsi="Calibri" w:cs="Times New Roman"/>
          <w:bCs/>
          <w:iCs/>
          <w:sz w:val="22"/>
          <w:szCs w:val="20"/>
          <w:lang w:eastAsia="fr-FR" w:bidi="ar-SA"/>
        </w:rPr>
        <w:t xml:space="preserve">Réaliser la numérisation du réseau et des bassins de rétention des eaux pluviales. Le fond de plan utilisé pourra être </w:t>
      </w:r>
      <w:r>
        <w:rPr>
          <w:rFonts w:ascii="Calibri" w:hAnsi="Calibri" w:cs="Times New Roman"/>
          <w:bCs/>
          <w:iCs/>
          <w:sz w:val="22"/>
          <w:szCs w:val="20"/>
          <w:lang w:eastAsia="fr-FR" w:bidi="ar-SA"/>
        </w:rPr>
        <w:t>le plan cadastral de la commune ;</w:t>
      </w:r>
    </w:p>
    <w:p w:rsidR="000929AE" w:rsidRPr="000929AE" w:rsidRDefault="000929AE" w:rsidP="000929AE">
      <w:pPr>
        <w:pStyle w:val="Standard"/>
        <w:numPr>
          <w:ilvl w:val="0"/>
          <w:numId w:val="49"/>
        </w:numPr>
        <w:spacing w:line="244" w:lineRule="auto"/>
        <w:jc w:val="both"/>
        <w:rPr>
          <w:rFonts w:ascii="Calibri" w:hAnsi="Calibri" w:cs="Times New Roman"/>
          <w:bCs/>
          <w:iCs/>
          <w:sz w:val="22"/>
          <w:szCs w:val="20"/>
          <w:lang w:eastAsia="fr-FR" w:bidi="ar-SA"/>
        </w:rPr>
      </w:pPr>
      <w:r w:rsidRPr="000929AE">
        <w:rPr>
          <w:rFonts w:ascii="Calibri" w:hAnsi="Calibri" w:cs="Times New Roman"/>
          <w:bCs/>
          <w:iCs/>
          <w:sz w:val="22"/>
          <w:szCs w:val="20"/>
          <w:lang w:eastAsia="fr-FR" w:bidi="ar-SA"/>
        </w:rPr>
        <w:t>Fournir une simulation des écoulements sur le territoire d’étude pour des pluies de période de retour de 2 ans (caractérisation des problèmes les plus courants et les plus évidents), de 10 ans (aspect réglementaire), 30 et 100 ans (évaluation du risque), en utilisant un logiciel et un modèle de simulation.</w:t>
      </w:r>
    </w:p>
    <w:p w:rsidR="000929AE" w:rsidRPr="000929AE" w:rsidRDefault="000929AE" w:rsidP="000929AE">
      <w:pPr>
        <w:pStyle w:val="Standard"/>
        <w:spacing w:line="244" w:lineRule="auto"/>
        <w:rPr>
          <w:rFonts w:ascii="Calibri" w:hAnsi="Calibri" w:cs="Times New Roman"/>
          <w:bCs/>
          <w:iCs/>
          <w:sz w:val="22"/>
          <w:szCs w:val="20"/>
          <w:lang w:eastAsia="fr-FR" w:bidi="ar-SA"/>
        </w:rPr>
      </w:pPr>
    </w:p>
    <w:p w:rsidR="000929AE" w:rsidRPr="000929AE" w:rsidRDefault="000929AE" w:rsidP="000929AE">
      <w:pPr>
        <w:pStyle w:val="Standard"/>
        <w:numPr>
          <w:ilvl w:val="0"/>
          <w:numId w:val="47"/>
        </w:numPr>
        <w:spacing w:line="244" w:lineRule="auto"/>
        <w:rPr>
          <w:rFonts w:ascii="Calibri" w:hAnsi="Calibri" w:cs="Times New Roman"/>
          <w:b/>
          <w:bCs/>
          <w:iCs/>
          <w:sz w:val="22"/>
          <w:szCs w:val="20"/>
          <w:lang w:eastAsia="fr-FR" w:bidi="ar-SA"/>
        </w:rPr>
      </w:pPr>
      <w:r w:rsidRPr="000929AE">
        <w:rPr>
          <w:rFonts w:ascii="Calibri" w:hAnsi="Calibri" w:cs="Times New Roman"/>
          <w:b/>
          <w:bCs/>
          <w:iCs/>
          <w:sz w:val="22"/>
          <w:szCs w:val="20"/>
          <w:lang w:eastAsia="fr-FR" w:bidi="ar-SA"/>
        </w:rPr>
        <w:t>Étude qualitative</w:t>
      </w:r>
    </w:p>
    <w:p w:rsidR="000929AE" w:rsidRPr="000929AE" w:rsidRDefault="000929AE" w:rsidP="000929AE">
      <w:pPr>
        <w:pStyle w:val="Standard"/>
        <w:spacing w:line="244" w:lineRule="auto"/>
        <w:rPr>
          <w:rFonts w:ascii="Calibri" w:hAnsi="Calibri" w:cs="Times New Roman"/>
          <w:bCs/>
          <w:iCs/>
          <w:sz w:val="22"/>
          <w:szCs w:val="20"/>
          <w:lang w:eastAsia="fr-FR" w:bidi="ar-SA"/>
        </w:rPr>
      </w:pPr>
      <w:r w:rsidRPr="000929AE">
        <w:rPr>
          <w:rFonts w:ascii="Calibri" w:hAnsi="Calibri" w:cs="Times New Roman"/>
          <w:bCs/>
          <w:iCs/>
          <w:sz w:val="22"/>
          <w:szCs w:val="20"/>
          <w:lang w:eastAsia="fr-FR" w:bidi="ar-SA"/>
        </w:rPr>
        <w:t>Cette étude devra permettre :</w:t>
      </w:r>
    </w:p>
    <w:p w:rsidR="000929AE" w:rsidRPr="000929AE" w:rsidRDefault="000929AE" w:rsidP="000929AE">
      <w:pPr>
        <w:pStyle w:val="Standard"/>
        <w:numPr>
          <w:ilvl w:val="0"/>
          <w:numId w:val="50"/>
        </w:numPr>
        <w:spacing w:line="244" w:lineRule="auto"/>
        <w:rPr>
          <w:rFonts w:ascii="Calibri" w:hAnsi="Calibri" w:cs="Times New Roman"/>
          <w:bCs/>
          <w:iCs/>
          <w:sz w:val="22"/>
          <w:szCs w:val="20"/>
          <w:lang w:eastAsia="fr-FR" w:bidi="ar-SA"/>
        </w:rPr>
      </w:pPr>
      <w:r w:rsidRPr="000929AE">
        <w:rPr>
          <w:rFonts w:ascii="Calibri" w:hAnsi="Calibri" w:cs="Times New Roman"/>
          <w:bCs/>
          <w:iCs/>
          <w:sz w:val="22"/>
          <w:szCs w:val="20"/>
          <w:lang w:eastAsia="fr-FR" w:bidi="ar-SA"/>
        </w:rPr>
        <w:t>d’apprécier les charges de pollutio</w:t>
      </w:r>
      <w:r>
        <w:rPr>
          <w:rFonts w:ascii="Calibri" w:hAnsi="Calibri" w:cs="Times New Roman"/>
          <w:bCs/>
          <w:iCs/>
          <w:sz w:val="22"/>
          <w:szCs w:val="20"/>
          <w:lang w:eastAsia="fr-FR" w:bidi="ar-SA"/>
        </w:rPr>
        <w:t>n afférentes par bassin versant ;</w:t>
      </w:r>
    </w:p>
    <w:p w:rsidR="000929AE" w:rsidRPr="000929AE" w:rsidRDefault="000929AE" w:rsidP="000929AE">
      <w:pPr>
        <w:pStyle w:val="Standard"/>
        <w:numPr>
          <w:ilvl w:val="0"/>
          <w:numId w:val="50"/>
        </w:numPr>
        <w:spacing w:line="244" w:lineRule="auto"/>
        <w:rPr>
          <w:rFonts w:ascii="Calibri" w:hAnsi="Calibri" w:cs="Times New Roman"/>
          <w:sz w:val="22"/>
          <w:szCs w:val="20"/>
          <w:lang w:eastAsia="fr-FR" w:bidi="ar-SA"/>
        </w:rPr>
      </w:pPr>
      <w:r w:rsidRPr="000929AE">
        <w:rPr>
          <w:rFonts w:ascii="Calibri" w:hAnsi="Calibri" w:cs="Times New Roman"/>
          <w:bCs/>
          <w:iCs/>
          <w:sz w:val="22"/>
          <w:szCs w:val="20"/>
          <w:lang w:eastAsia="fr-FR" w:bidi="ar-SA"/>
        </w:rPr>
        <w:t>de quantifier les fl</w:t>
      </w:r>
      <w:r>
        <w:rPr>
          <w:rFonts w:ascii="Calibri" w:hAnsi="Calibri" w:cs="Times New Roman"/>
          <w:bCs/>
          <w:iCs/>
          <w:sz w:val="22"/>
          <w:szCs w:val="20"/>
          <w:lang w:eastAsia="fr-FR" w:bidi="ar-SA"/>
        </w:rPr>
        <w:t>ux polluants par temps de pluie ;</w:t>
      </w:r>
    </w:p>
    <w:p w:rsidR="000929AE" w:rsidRPr="000929AE" w:rsidRDefault="000929AE" w:rsidP="000929AE">
      <w:pPr>
        <w:pStyle w:val="Standard"/>
        <w:numPr>
          <w:ilvl w:val="0"/>
          <w:numId w:val="50"/>
        </w:numPr>
        <w:spacing w:line="244" w:lineRule="auto"/>
        <w:rPr>
          <w:rFonts w:ascii="Calibri" w:hAnsi="Calibri" w:cs="Times New Roman"/>
          <w:bCs/>
          <w:iCs/>
          <w:sz w:val="22"/>
          <w:szCs w:val="20"/>
          <w:lang w:eastAsia="fr-FR" w:bidi="ar-SA"/>
        </w:rPr>
      </w:pPr>
      <w:r w:rsidRPr="000929AE">
        <w:rPr>
          <w:rFonts w:ascii="Calibri" w:hAnsi="Calibri" w:cs="Times New Roman"/>
          <w:bCs/>
          <w:iCs/>
          <w:sz w:val="22"/>
          <w:szCs w:val="20"/>
          <w:lang w:eastAsia="fr-FR" w:bidi="ar-SA"/>
        </w:rPr>
        <w:t>d’identifier la sensibilité de chaque milieu récepteur naturel et l’impact des rejets pluviaux.</w:t>
      </w:r>
    </w:p>
    <w:p w:rsidR="000929AE" w:rsidRPr="000929AE" w:rsidRDefault="000929AE" w:rsidP="000929AE">
      <w:pPr>
        <w:pStyle w:val="Standard"/>
        <w:widowControl/>
        <w:spacing w:before="120" w:line="245" w:lineRule="auto"/>
        <w:jc w:val="both"/>
        <w:textAlignment w:val="auto"/>
        <w:rPr>
          <w:rFonts w:ascii="Calibri" w:hAnsi="Calibri" w:cs="Times New Roman"/>
          <w:bCs/>
          <w:iCs/>
          <w:sz w:val="22"/>
          <w:szCs w:val="20"/>
          <w:lang w:eastAsia="fr-FR" w:bidi="ar-SA"/>
        </w:rPr>
      </w:pPr>
      <w:r w:rsidRPr="000929AE">
        <w:rPr>
          <w:rFonts w:ascii="Calibri" w:hAnsi="Calibri" w:cs="Times New Roman"/>
          <w:bCs/>
          <w:iCs/>
          <w:sz w:val="22"/>
          <w:szCs w:val="20"/>
          <w:lang w:eastAsia="fr-FR" w:bidi="ar-SA"/>
        </w:rPr>
        <w:lastRenderedPageBreak/>
        <w:t>Des analyses d’eau ou la réalisation d’indices biologiques pourront être proposées en support.</w:t>
      </w:r>
    </w:p>
    <w:p w:rsidR="000929AE" w:rsidRPr="000929AE" w:rsidRDefault="000929AE" w:rsidP="000929AE">
      <w:pPr>
        <w:pStyle w:val="Standard"/>
        <w:spacing w:line="244" w:lineRule="auto"/>
        <w:rPr>
          <w:rFonts w:ascii="Calibri" w:hAnsi="Calibri" w:cs="Times New Roman"/>
          <w:bCs/>
          <w:iCs/>
          <w:sz w:val="22"/>
          <w:szCs w:val="20"/>
          <w:lang w:eastAsia="fr-FR" w:bidi="ar-SA"/>
        </w:rPr>
      </w:pPr>
    </w:p>
    <w:p w:rsidR="000929AE" w:rsidRPr="000929AE" w:rsidRDefault="000929AE" w:rsidP="000929AE">
      <w:pPr>
        <w:pStyle w:val="Standard"/>
        <w:spacing w:line="244" w:lineRule="auto"/>
        <w:rPr>
          <w:rFonts w:ascii="Calibri" w:hAnsi="Calibri" w:cs="Times New Roman"/>
          <w:b/>
          <w:i/>
          <w:sz w:val="22"/>
          <w:szCs w:val="20"/>
          <w:u w:val="single"/>
          <w:lang w:eastAsia="fr-FR" w:bidi="ar-SA"/>
        </w:rPr>
      </w:pPr>
      <w:bookmarkStart w:id="9" w:name="_Toc322453455"/>
      <w:r w:rsidRPr="000929AE">
        <w:rPr>
          <w:rFonts w:ascii="Calibri" w:hAnsi="Calibri" w:cs="Times New Roman"/>
          <w:b/>
          <w:i/>
          <w:sz w:val="22"/>
          <w:szCs w:val="20"/>
          <w:u w:val="single"/>
          <w:lang w:eastAsia="fr-FR" w:bidi="ar-SA"/>
        </w:rPr>
        <w:t>Phase 2 : Étude de la projection du réseau au regard du développement futur de la commune</w:t>
      </w:r>
      <w:bookmarkEnd w:id="9"/>
    </w:p>
    <w:p w:rsidR="000929AE" w:rsidRPr="000929AE" w:rsidRDefault="000929AE" w:rsidP="000929AE">
      <w:pPr>
        <w:pStyle w:val="Standard"/>
        <w:spacing w:before="120" w:line="245" w:lineRule="auto"/>
        <w:rPr>
          <w:rFonts w:ascii="Calibri" w:hAnsi="Calibri" w:cs="Times New Roman"/>
          <w:bCs/>
          <w:iCs/>
          <w:sz w:val="22"/>
          <w:szCs w:val="20"/>
          <w:lang w:eastAsia="fr-FR" w:bidi="ar-SA"/>
        </w:rPr>
      </w:pPr>
      <w:r w:rsidRPr="000929AE">
        <w:rPr>
          <w:rFonts w:ascii="Calibri" w:hAnsi="Calibri" w:cs="Times New Roman"/>
          <w:bCs/>
          <w:iCs/>
          <w:sz w:val="22"/>
          <w:szCs w:val="20"/>
          <w:lang w:eastAsia="fr-FR" w:bidi="ar-SA"/>
        </w:rPr>
        <w:t>Cette étude devra :</w:t>
      </w:r>
    </w:p>
    <w:p w:rsidR="000929AE" w:rsidRPr="000929AE" w:rsidRDefault="000929AE" w:rsidP="000929AE">
      <w:pPr>
        <w:pStyle w:val="Standard"/>
        <w:numPr>
          <w:ilvl w:val="0"/>
          <w:numId w:val="51"/>
        </w:numPr>
        <w:spacing w:line="244" w:lineRule="auto"/>
        <w:jc w:val="both"/>
        <w:rPr>
          <w:rFonts w:ascii="Calibri" w:hAnsi="Calibri" w:cs="Times New Roman"/>
          <w:bCs/>
          <w:iCs/>
          <w:sz w:val="22"/>
          <w:szCs w:val="20"/>
          <w:lang w:eastAsia="fr-FR" w:bidi="ar-SA"/>
        </w:rPr>
      </w:pPr>
      <w:r w:rsidRPr="000929AE">
        <w:rPr>
          <w:rFonts w:ascii="Calibri" w:hAnsi="Calibri" w:cs="Times New Roman"/>
          <w:bCs/>
          <w:iCs/>
          <w:sz w:val="22"/>
          <w:szCs w:val="20"/>
          <w:lang w:eastAsia="fr-FR" w:bidi="ar-SA"/>
        </w:rPr>
        <w:t>Vérifier que l’évolution maximale de l’urbanisation du territoire communal envisagée est possible d’un point de vue hydraulique et étudier les aménagements nécessaires pour gérer quantitativement et qualitativement les eaux pluviales avant rejet vers le milieu récepteur aval (le bureau d’études précisera notamment les secteurs du PLU dans lesquels cette urbanisation n’est pas possible d’un point de vue hydraulique ou à des cond</w:t>
      </w:r>
      <w:r>
        <w:rPr>
          <w:rFonts w:ascii="Calibri" w:hAnsi="Calibri" w:cs="Times New Roman"/>
          <w:bCs/>
          <w:iCs/>
          <w:sz w:val="22"/>
          <w:szCs w:val="20"/>
          <w:lang w:eastAsia="fr-FR" w:bidi="ar-SA"/>
        </w:rPr>
        <w:t>itions financières dissuasives) ;</w:t>
      </w:r>
    </w:p>
    <w:p w:rsidR="000929AE" w:rsidRPr="000929AE" w:rsidRDefault="000929AE" w:rsidP="000929AE">
      <w:pPr>
        <w:pStyle w:val="Standard"/>
        <w:numPr>
          <w:ilvl w:val="0"/>
          <w:numId w:val="51"/>
        </w:numPr>
        <w:spacing w:line="244" w:lineRule="auto"/>
        <w:jc w:val="both"/>
        <w:rPr>
          <w:rFonts w:ascii="Calibri" w:hAnsi="Calibri" w:cs="Times New Roman"/>
          <w:bCs/>
          <w:iCs/>
          <w:sz w:val="22"/>
          <w:szCs w:val="20"/>
          <w:lang w:eastAsia="fr-FR" w:bidi="ar-SA"/>
        </w:rPr>
      </w:pPr>
      <w:r w:rsidRPr="000929AE">
        <w:rPr>
          <w:rFonts w:ascii="Calibri" w:hAnsi="Calibri" w:cs="Times New Roman"/>
          <w:bCs/>
          <w:iCs/>
          <w:sz w:val="22"/>
          <w:szCs w:val="20"/>
          <w:lang w:eastAsia="fr-FR" w:bidi="ar-SA"/>
        </w:rPr>
        <w:t xml:space="preserve">Proposer si nécessaire d’autres scénarii de développement de l’urbanisation qui soient les plus cohérents possibles vis-à-vis de l’aspect pluvial. La présente étude devra être force de propositions pour les grandes orientations de l’urbanisation au </w:t>
      </w:r>
      <w:r>
        <w:rPr>
          <w:rFonts w:ascii="Calibri" w:hAnsi="Calibri" w:cs="Times New Roman"/>
          <w:bCs/>
          <w:iCs/>
          <w:sz w:val="22"/>
          <w:szCs w:val="20"/>
          <w:lang w:eastAsia="fr-FR" w:bidi="ar-SA"/>
        </w:rPr>
        <w:t>regard du paramètre hydraulique ;</w:t>
      </w:r>
    </w:p>
    <w:p w:rsidR="000929AE" w:rsidRPr="000929AE" w:rsidRDefault="000929AE" w:rsidP="000929AE">
      <w:pPr>
        <w:pStyle w:val="Standard"/>
        <w:numPr>
          <w:ilvl w:val="0"/>
          <w:numId w:val="51"/>
        </w:numPr>
        <w:spacing w:line="244" w:lineRule="auto"/>
        <w:jc w:val="both"/>
        <w:rPr>
          <w:rFonts w:ascii="Calibri" w:hAnsi="Calibri" w:cs="Times New Roman"/>
          <w:bCs/>
          <w:iCs/>
          <w:sz w:val="22"/>
          <w:szCs w:val="20"/>
          <w:lang w:eastAsia="fr-FR" w:bidi="ar-SA"/>
        </w:rPr>
      </w:pPr>
      <w:r w:rsidRPr="000929AE">
        <w:rPr>
          <w:rFonts w:ascii="Calibri" w:hAnsi="Calibri" w:cs="Times New Roman"/>
          <w:bCs/>
          <w:iCs/>
          <w:sz w:val="22"/>
          <w:szCs w:val="20"/>
          <w:lang w:eastAsia="fr-FR" w:bidi="ar-SA"/>
        </w:rPr>
        <w:t>Calculer le coefficient maximal d’imperméabilisation en situation future pour chaque sous-bassin élémentaire et pour chaque zone d’urbanis</w:t>
      </w:r>
      <w:r w:rsidR="00946956">
        <w:rPr>
          <w:rFonts w:ascii="Calibri" w:hAnsi="Calibri" w:cs="Times New Roman"/>
          <w:bCs/>
          <w:iCs/>
          <w:sz w:val="22"/>
          <w:szCs w:val="20"/>
          <w:lang w:eastAsia="fr-FR" w:bidi="ar-SA"/>
        </w:rPr>
        <w:t>ation future (zones 1AU et 2AU) ;</w:t>
      </w:r>
    </w:p>
    <w:p w:rsidR="000929AE" w:rsidRPr="000929AE" w:rsidRDefault="000929AE" w:rsidP="000929AE">
      <w:pPr>
        <w:pStyle w:val="Standard"/>
        <w:numPr>
          <w:ilvl w:val="0"/>
          <w:numId w:val="51"/>
        </w:numPr>
        <w:spacing w:line="244" w:lineRule="auto"/>
        <w:jc w:val="both"/>
        <w:rPr>
          <w:rFonts w:ascii="Calibri" w:hAnsi="Calibri" w:cs="Times New Roman"/>
          <w:bCs/>
          <w:iCs/>
          <w:sz w:val="22"/>
          <w:szCs w:val="20"/>
          <w:lang w:eastAsia="fr-FR" w:bidi="ar-SA"/>
        </w:rPr>
      </w:pPr>
      <w:r w:rsidRPr="000929AE">
        <w:rPr>
          <w:rFonts w:ascii="Calibri" w:hAnsi="Calibri" w:cs="Times New Roman"/>
          <w:bCs/>
          <w:iCs/>
          <w:sz w:val="22"/>
          <w:szCs w:val="20"/>
          <w:lang w:eastAsia="fr-FR" w:bidi="ar-SA"/>
        </w:rPr>
        <w:t>Fournir une simulation des écoulements sur le territoire d’étude pour la ou les situation(s) future(s) envisagée(s), pour des pluies de période de retour de 2 ans (caractérisation des problèmes les plus courants et les plus évidents), de 10 ans (aspect réglementaire), 30 et 100 ans (évaluation du risque), en utilisant un logiciel et un modèle de simulation.</w:t>
      </w:r>
    </w:p>
    <w:p w:rsidR="000929AE" w:rsidRPr="000929AE" w:rsidRDefault="000929AE" w:rsidP="000929AE">
      <w:pPr>
        <w:pStyle w:val="Standard"/>
        <w:spacing w:line="244" w:lineRule="auto"/>
        <w:rPr>
          <w:rFonts w:ascii="Calibri" w:hAnsi="Calibri" w:cs="Times New Roman"/>
          <w:bCs/>
          <w:iCs/>
          <w:sz w:val="22"/>
          <w:szCs w:val="20"/>
          <w:lang w:eastAsia="fr-FR" w:bidi="ar-SA"/>
        </w:rPr>
      </w:pPr>
    </w:p>
    <w:p w:rsidR="000929AE" w:rsidRPr="00946956" w:rsidRDefault="000929AE" w:rsidP="000929AE">
      <w:pPr>
        <w:pStyle w:val="Standard"/>
        <w:spacing w:line="244" w:lineRule="auto"/>
        <w:rPr>
          <w:rFonts w:ascii="Calibri" w:hAnsi="Calibri" w:cs="Times New Roman"/>
          <w:b/>
          <w:sz w:val="22"/>
          <w:szCs w:val="20"/>
          <w:lang w:eastAsia="fr-FR" w:bidi="ar-SA"/>
        </w:rPr>
      </w:pPr>
      <w:bookmarkStart w:id="10" w:name="_Toc322453456"/>
      <w:r w:rsidRPr="00946956">
        <w:rPr>
          <w:rFonts w:ascii="Calibri" w:hAnsi="Calibri" w:cs="Times New Roman"/>
          <w:b/>
          <w:i/>
          <w:sz w:val="22"/>
          <w:szCs w:val="20"/>
          <w:u w:val="single"/>
          <w:lang w:eastAsia="fr-FR" w:bidi="ar-SA"/>
        </w:rPr>
        <w:t>Phase 3 ) : Programme d’aménagement et d’exploitation pour les situations actuelle et future</w:t>
      </w:r>
      <w:bookmarkEnd w:id="10"/>
    </w:p>
    <w:p w:rsidR="000929AE" w:rsidRPr="000929AE" w:rsidRDefault="000929AE" w:rsidP="00946956">
      <w:pPr>
        <w:pStyle w:val="Standard"/>
        <w:spacing w:before="120" w:line="245" w:lineRule="auto"/>
        <w:jc w:val="both"/>
        <w:rPr>
          <w:rFonts w:ascii="Calibri" w:hAnsi="Calibri" w:cs="Times New Roman"/>
          <w:bCs/>
          <w:iCs/>
          <w:sz w:val="22"/>
          <w:szCs w:val="20"/>
          <w:lang w:eastAsia="fr-FR" w:bidi="ar-SA"/>
        </w:rPr>
      </w:pPr>
      <w:r w:rsidRPr="000929AE">
        <w:rPr>
          <w:rFonts w:ascii="Calibri" w:hAnsi="Calibri" w:cs="Times New Roman"/>
          <w:bCs/>
          <w:iCs/>
          <w:sz w:val="22"/>
          <w:szCs w:val="20"/>
          <w:lang w:eastAsia="fr-FR" w:bidi="ar-SA"/>
        </w:rPr>
        <w:t>Cette étude devra prévoir des mesures compensatoires pour résoudre les problèmes actuels (inondation, …) et permettre un développement de l’urbanisation, tel qu’il aura été arrêté par la commune, (validation des orientations du PLU ou acceptation d’un autre scénario) en conformité avec les principes de la Loi sur l’Eau et du Code de l’Environnement, et chiffrer leur coût.</w:t>
      </w:r>
    </w:p>
    <w:p w:rsidR="000929AE" w:rsidRPr="000929AE" w:rsidRDefault="000929AE" w:rsidP="00946956">
      <w:pPr>
        <w:pStyle w:val="Standard"/>
        <w:spacing w:line="244" w:lineRule="auto"/>
        <w:jc w:val="both"/>
        <w:rPr>
          <w:rFonts w:ascii="Calibri" w:hAnsi="Calibri" w:cs="Times New Roman"/>
          <w:bCs/>
          <w:iCs/>
          <w:sz w:val="22"/>
          <w:szCs w:val="20"/>
          <w:lang w:eastAsia="fr-FR" w:bidi="ar-SA"/>
        </w:rPr>
      </w:pPr>
      <w:r w:rsidRPr="000929AE">
        <w:rPr>
          <w:rFonts w:ascii="Calibri" w:hAnsi="Calibri" w:cs="Times New Roman"/>
          <w:bCs/>
          <w:iCs/>
          <w:sz w:val="22"/>
          <w:szCs w:val="20"/>
          <w:lang w:eastAsia="fr-FR" w:bidi="ar-SA"/>
        </w:rPr>
        <w:t>Ces mesures compensatoires seront regroupées au maximum, aussi bien celles destinées à neutraliser les effets de l’urbanisation future que celles prévues pour résoudre les problèmes actuels. Les techniques alternatives et les solutions globalisées seront privilégiées pour peu que leur faisabilité technico-économique soit démontrée.</w:t>
      </w:r>
    </w:p>
    <w:p w:rsidR="000929AE" w:rsidRPr="000929AE" w:rsidRDefault="000929AE" w:rsidP="000929AE">
      <w:pPr>
        <w:pStyle w:val="Standard"/>
        <w:spacing w:line="244" w:lineRule="auto"/>
        <w:rPr>
          <w:rFonts w:ascii="Calibri" w:hAnsi="Calibri" w:cs="Times New Roman"/>
          <w:bCs/>
          <w:iCs/>
          <w:sz w:val="22"/>
          <w:szCs w:val="20"/>
          <w:lang w:eastAsia="fr-FR" w:bidi="ar-SA"/>
        </w:rPr>
      </w:pPr>
    </w:p>
    <w:p w:rsidR="000929AE" w:rsidRPr="00946956" w:rsidRDefault="000929AE" w:rsidP="000929AE">
      <w:pPr>
        <w:pStyle w:val="Standard"/>
        <w:spacing w:line="244" w:lineRule="auto"/>
        <w:rPr>
          <w:rFonts w:ascii="Calibri" w:hAnsi="Calibri" w:cs="Times New Roman"/>
          <w:b/>
          <w:i/>
          <w:sz w:val="22"/>
          <w:szCs w:val="20"/>
          <w:u w:val="single"/>
          <w:lang w:eastAsia="fr-FR" w:bidi="ar-SA"/>
        </w:rPr>
      </w:pPr>
      <w:bookmarkStart w:id="11" w:name="_Toc322453457"/>
      <w:r w:rsidRPr="00946956">
        <w:rPr>
          <w:rFonts w:ascii="Calibri" w:hAnsi="Calibri" w:cs="Times New Roman"/>
          <w:b/>
          <w:i/>
          <w:sz w:val="22"/>
          <w:szCs w:val="20"/>
          <w:u w:val="single"/>
          <w:lang w:eastAsia="fr-FR" w:bidi="ar-SA"/>
        </w:rPr>
        <w:t>Phase 4 : Zonage d’assainissement pluvial</w:t>
      </w:r>
      <w:bookmarkEnd w:id="11"/>
    </w:p>
    <w:p w:rsidR="000929AE" w:rsidRPr="000929AE" w:rsidRDefault="000929AE" w:rsidP="00946956">
      <w:pPr>
        <w:pStyle w:val="Standard"/>
        <w:spacing w:before="120" w:line="245" w:lineRule="auto"/>
        <w:jc w:val="both"/>
        <w:rPr>
          <w:rFonts w:ascii="Calibri" w:hAnsi="Calibri" w:cs="Times New Roman"/>
          <w:bCs/>
          <w:iCs/>
          <w:sz w:val="22"/>
          <w:szCs w:val="20"/>
          <w:lang w:eastAsia="fr-FR" w:bidi="ar-SA"/>
        </w:rPr>
      </w:pPr>
      <w:r w:rsidRPr="000929AE">
        <w:rPr>
          <w:rFonts w:ascii="Calibri" w:hAnsi="Calibri" w:cs="Times New Roman"/>
          <w:bCs/>
          <w:iCs/>
          <w:sz w:val="22"/>
          <w:szCs w:val="20"/>
          <w:lang w:eastAsia="fr-FR" w:bidi="ar-SA"/>
        </w:rPr>
        <w:t>Ce zonage consiste à délimiter après enquête publique (article L2224-10 du Code général de</w:t>
      </w:r>
      <w:r w:rsidR="00946956">
        <w:rPr>
          <w:rFonts w:ascii="Calibri" w:hAnsi="Calibri" w:cs="Times New Roman"/>
          <w:bCs/>
          <w:iCs/>
          <w:sz w:val="22"/>
          <w:szCs w:val="20"/>
          <w:lang w:eastAsia="fr-FR" w:bidi="ar-SA"/>
        </w:rPr>
        <w:t>s collectivités territoriales) :</w:t>
      </w:r>
    </w:p>
    <w:p w:rsidR="000929AE" w:rsidRPr="000929AE" w:rsidRDefault="000929AE" w:rsidP="00946956">
      <w:pPr>
        <w:pStyle w:val="Standard"/>
        <w:numPr>
          <w:ilvl w:val="0"/>
          <w:numId w:val="52"/>
        </w:numPr>
        <w:spacing w:line="244" w:lineRule="auto"/>
        <w:jc w:val="both"/>
        <w:rPr>
          <w:rFonts w:ascii="Calibri" w:hAnsi="Calibri" w:cs="Times New Roman"/>
          <w:bCs/>
          <w:iCs/>
          <w:sz w:val="22"/>
          <w:szCs w:val="20"/>
          <w:lang w:eastAsia="fr-FR" w:bidi="ar-SA"/>
        </w:rPr>
      </w:pPr>
      <w:r w:rsidRPr="000929AE">
        <w:rPr>
          <w:rFonts w:ascii="Calibri" w:hAnsi="Calibri" w:cs="Times New Roman"/>
          <w:bCs/>
          <w:iCs/>
          <w:sz w:val="22"/>
          <w:szCs w:val="20"/>
          <w:lang w:eastAsia="fr-FR" w:bidi="ar-SA"/>
        </w:rPr>
        <w:t>Les zones où des mesures doivent être prises pour limiter l'imperméabilisation des sols et pour assurer la maîtrise du débit et de l'écoulement des eaux</w:t>
      </w:r>
      <w:r w:rsidR="00946956">
        <w:rPr>
          <w:rFonts w:ascii="Calibri" w:hAnsi="Calibri" w:cs="Times New Roman"/>
          <w:bCs/>
          <w:iCs/>
          <w:sz w:val="22"/>
          <w:szCs w:val="20"/>
          <w:lang w:eastAsia="fr-FR" w:bidi="ar-SA"/>
        </w:rPr>
        <w:t xml:space="preserve"> pluviales et de ruissellement ;</w:t>
      </w:r>
    </w:p>
    <w:p w:rsidR="000929AE" w:rsidRPr="000929AE" w:rsidRDefault="000929AE" w:rsidP="00946956">
      <w:pPr>
        <w:pStyle w:val="Standard"/>
        <w:numPr>
          <w:ilvl w:val="0"/>
          <w:numId w:val="52"/>
        </w:numPr>
        <w:spacing w:line="244" w:lineRule="auto"/>
        <w:jc w:val="both"/>
        <w:rPr>
          <w:rFonts w:ascii="Calibri" w:hAnsi="Calibri" w:cs="Times New Roman"/>
          <w:bCs/>
          <w:iCs/>
          <w:sz w:val="22"/>
          <w:szCs w:val="20"/>
          <w:lang w:eastAsia="fr-FR" w:bidi="ar-SA"/>
        </w:rPr>
      </w:pPr>
      <w:r w:rsidRPr="000929AE">
        <w:rPr>
          <w:rFonts w:ascii="Calibri" w:hAnsi="Calibri" w:cs="Times New Roman"/>
          <w:bCs/>
          <w:iCs/>
          <w:sz w:val="22"/>
          <w:szCs w:val="20"/>
          <w:lang w:eastAsia="fr-FR" w:bidi="ar-SA"/>
        </w:rPr>
        <w:t>Les zones où il est nécessaire de prévoir des installations pour assurer la collecte, le stockage éventuel et, en tant que de besoin, le traitement des eaux pluviales et de ruissellement lorsque la pollution qu'elles apportent au milieu aquatique risque de nuire gravement à l'efficacité des dispositifs d'assainissement.</w:t>
      </w:r>
    </w:p>
    <w:p w:rsidR="000929AE" w:rsidRPr="000929AE" w:rsidRDefault="000929AE" w:rsidP="00946956">
      <w:pPr>
        <w:pStyle w:val="Standard"/>
        <w:spacing w:line="244" w:lineRule="auto"/>
        <w:jc w:val="both"/>
        <w:rPr>
          <w:rFonts w:ascii="Calibri" w:hAnsi="Calibri" w:cs="Times New Roman"/>
          <w:bCs/>
          <w:iCs/>
          <w:sz w:val="22"/>
          <w:szCs w:val="20"/>
          <w:lang w:eastAsia="fr-FR" w:bidi="ar-SA"/>
        </w:rPr>
      </w:pPr>
    </w:p>
    <w:p w:rsidR="000929AE" w:rsidRPr="000929AE" w:rsidRDefault="000929AE" w:rsidP="00946956">
      <w:pPr>
        <w:pStyle w:val="Standard"/>
        <w:spacing w:line="244" w:lineRule="auto"/>
        <w:jc w:val="both"/>
        <w:rPr>
          <w:rFonts w:ascii="Calibri" w:hAnsi="Calibri" w:cs="Times New Roman"/>
          <w:bCs/>
          <w:iCs/>
          <w:sz w:val="22"/>
          <w:szCs w:val="20"/>
          <w:lang w:eastAsia="fr-FR" w:bidi="ar-SA"/>
        </w:rPr>
      </w:pPr>
      <w:r w:rsidRPr="000929AE">
        <w:rPr>
          <w:rFonts w:ascii="Calibri" w:hAnsi="Calibri" w:cs="Times New Roman"/>
          <w:bCs/>
          <w:iCs/>
          <w:sz w:val="22"/>
          <w:szCs w:val="20"/>
          <w:lang w:eastAsia="fr-FR" w:bidi="ar-SA"/>
        </w:rPr>
        <w:t>En fonction des études effectuées et en prenant en compte les différentes contraintes émanant des documents fournis et de l’analyse sur le site, le bureau d’études mettra en évidence tous les problèmes d’origine pluviale rencontrés sur la zone d’étude et réalisera un zonage du territoire communal faisant ressortir les zones décrites ci-dessus aux 1 et 2, et les secteurs où l’urbanisation doit être limitée voire interdite.</w:t>
      </w:r>
    </w:p>
    <w:p w:rsidR="000929AE" w:rsidRPr="000929AE" w:rsidRDefault="000929AE" w:rsidP="00946956">
      <w:pPr>
        <w:pStyle w:val="Standard"/>
        <w:spacing w:line="244" w:lineRule="auto"/>
        <w:jc w:val="both"/>
        <w:rPr>
          <w:rFonts w:ascii="Calibri" w:hAnsi="Calibri" w:cs="Times New Roman"/>
          <w:bCs/>
          <w:iCs/>
          <w:sz w:val="22"/>
          <w:szCs w:val="20"/>
          <w:lang w:eastAsia="fr-FR" w:bidi="ar-SA"/>
        </w:rPr>
      </w:pPr>
      <w:r w:rsidRPr="000929AE">
        <w:rPr>
          <w:rFonts w:ascii="Calibri" w:hAnsi="Calibri" w:cs="Times New Roman"/>
          <w:bCs/>
          <w:iCs/>
          <w:sz w:val="22"/>
          <w:szCs w:val="20"/>
          <w:lang w:eastAsia="fr-FR" w:bidi="ar-SA"/>
        </w:rPr>
        <w:t>Les installations prévues sur les zones définies en 2 devront avoir été justifiées techniquement et financièrement.</w:t>
      </w:r>
    </w:p>
    <w:p w:rsidR="000929AE" w:rsidRPr="000929AE" w:rsidRDefault="000929AE" w:rsidP="00946956">
      <w:pPr>
        <w:pStyle w:val="Standard"/>
        <w:spacing w:line="244" w:lineRule="auto"/>
        <w:jc w:val="both"/>
        <w:rPr>
          <w:rFonts w:ascii="Calibri" w:hAnsi="Calibri" w:cs="Times New Roman"/>
          <w:bCs/>
          <w:iCs/>
          <w:sz w:val="22"/>
          <w:szCs w:val="20"/>
          <w:lang w:eastAsia="fr-FR" w:bidi="ar-SA"/>
        </w:rPr>
      </w:pPr>
    </w:p>
    <w:p w:rsidR="000929AE" w:rsidRPr="000929AE" w:rsidRDefault="000929AE" w:rsidP="00946956">
      <w:pPr>
        <w:pStyle w:val="Standard"/>
        <w:spacing w:line="244" w:lineRule="auto"/>
        <w:jc w:val="both"/>
        <w:rPr>
          <w:rFonts w:ascii="Calibri" w:hAnsi="Calibri" w:cs="Times New Roman"/>
          <w:bCs/>
          <w:iCs/>
          <w:sz w:val="22"/>
          <w:szCs w:val="20"/>
          <w:lang w:eastAsia="fr-FR" w:bidi="ar-SA"/>
        </w:rPr>
      </w:pPr>
      <w:r w:rsidRPr="000929AE">
        <w:rPr>
          <w:rFonts w:ascii="Calibri" w:hAnsi="Calibri" w:cs="Times New Roman"/>
          <w:bCs/>
          <w:iCs/>
          <w:sz w:val="22"/>
          <w:szCs w:val="20"/>
          <w:lang w:eastAsia="fr-FR" w:bidi="ar-SA"/>
        </w:rPr>
        <w:t>Le zonage d’assainissement devra faire l’objet d’un dossier spécifique.</w:t>
      </w:r>
    </w:p>
    <w:p w:rsidR="000929AE" w:rsidRPr="000929AE" w:rsidRDefault="000929AE" w:rsidP="00946956">
      <w:pPr>
        <w:pStyle w:val="Standard"/>
        <w:spacing w:line="244" w:lineRule="auto"/>
        <w:jc w:val="both"/>
        <w:rPr>
          <w:rFonts w:ascii="Calibri" w:hAnsi="Calibri" w:cs="Times New Roman"/>
          <w:bCs/>
          <w:iCs/>
          <w:sz w:val="22"/>
          <w:szCs w:val="20"/>
          <w:lang w:eastAsia="fr-FR" w:bidi="ar-SA"/>
        </w:rPr>
      </w:pPr>
    </w:p>
    <w:p w:rsidR="000929AE" w:rsidRPr="000929AE" w:rsidRDefault="000929AE" w:rsidP="00946956">
      <w:pPr>
        <w:pStyle w:val="Standard"/>
        <w:spacing w:line="244" w:lineRule="auto"/>
        <w:jc w:val="both"/>
        <w:rPr>
          <w:rFonts w:ascii="Calibri" w:hAnsi="Calibri" w:cs="Times New Roman"/>
          <w:sz w:val="22"/>
          <w:szCs w:val="20"/>
          <w:lang w:eastAsia="fr-FR" w:bidi="ar-SA"/>
        </w:rPr>
      </w:pPr>
      <w:r w:rsidRPr="000929AE">
        <w:rPr>
          <w:rFonts w:ascii="Calibri" w:hAnsi="Calibri" w:cs="Times New Roman"/>
          <w:bCs/>
          <w:iCs/>
          <w:sz w:val="22"/>
          <w:szCs w:val="20"/>
          <w:lang w:eastAsia="fr-FR" w:bidi="ar-SA"/>
        </w:rPr>
        <w:t xml:space="preserve">Le projet de zonage permettra ensuite à la Commune de </w:t>
      </w:r>
      <w:r w:rsidR="00AB2D9F">
        <w:rPr>
          <w:rFonts w:ascii="Calibri" w:hAnsi="Calibri" w:cs="Times New Roman"/>
          <w:bCs/>
          <w:iCs/>
          <w:sz w:val="22"/>
          <w:szCs w:val="20"/>
          <w:lang w:eastAsia="fr-FR" w:bidi="ar-SA"/>
        </w:rPr>
        <w:t>Le Tréhou</w:t>
      </w:r>
      <w:r w:rsidRPr="000929AE">
        <w:rPr>
          <w:rFonts w:ascii="Calibri" w:hAnsi="Calibri" w:cs="Times New Roman"/>
          <w:bCs/>
          <w:iCs/>
          <w:sz w:val="22"/>
          <w:szCs w:val="20"/>
          <w:lang w:eastAsia="fr-FR" w:bidi="ar-SA"/>
        </w:rPr>
        <w:t xml:space="preserve"> d’engager une démarche de mise à enquête publique en vue d’annexer ce zonage aux documents d’urbanisme de la commune (PLU).</w:t>
      </w:r>
    </w:p>
    <w:p w:rsidR="000929AE" w:rsidRPr="000929AE" w:rsidRDefault="000929AE" w:rsidP="000929AE">
      <w:pPr>
        <w:pStyle w:val="Standard"/>
        <w:spacing w:line="244" w:lineRule="auto"/>
        <w:rPr>
          <w:rFonts w:ascii="Calibri" w:hAnsi="Calibri" w:cs="Times New Roman"/>
          <w:bCs/>
          <w:iCs/>
          <w:sz w:val="22"/>
          <w:szCs w:val="20"/>
          <w:lang w:eastAsia="fr-FR" w:bidi="ar-SA"/>
        </w:rPr>
      </w:pPr>
    </w:p>
    <w:p w:rsidR="00DB502B" w:rsidRDefault="008D4A8C">
      <w:pPr>
        <w:pStyle w:val="Titre2"/>
        <w:tabs>
          <w:tab w:val="clear" w:pos="1143"/>
          <w:tab w:val="clear" w:pos="2277"/>
          <w:tab w:val="left" w:pos="567"/>
          <w:tab w:val="left" w:pos="1701"/>
        </w:tabs>
        <w:ind w:left="0" w:firstLine="0"/>
        <w:rPr>
          <w:rFonts w:ascii="Calibri" w:hAnsi="Calibri" w:cs="Times New Roman"/>
          <w:sz w:val="28"/>
        </w:rPr>
      </w:pPr>
      <w:bookmarkStart w:id="12" w:name="_Toc322453460"/>
      <w:bookmarkStart w:id="13" w:name="__RefHeading__1812_262139799"/>
      <w:r>
        <w:rPr>
          <w:rFonts w:ascii="Calibri" w:hAnsi="Calibri" w:cs="Times New Roman"/>
          <w:sz w:val="28"/>
        </w:rPr>
        <w:lastRenderedPageBreak/>
        <w:t>Équipe de projet</w:t>
      </w:r>
      <w:bookmarkEnd w:id="12"/>
      <w:bookmarkEnd w:id="13"/>
    </w:p>
    <w:p w:rsidR="00DB502B" w:rsidRDefault="008D4A8C">
      <w:pPr>
        <w:pStyle w:val="Standard"/>
        <w:widowControl/>
        <w:jc w:val="both"/>
        <w:textAlignment w:val="auto"/>
        <w:rPr>
          <w:rFonts w:ascii="Calibri" w:hAnsi="Calibri" w:cs="Times New Roman"/>
          <w:sz w:val="22"/>
          <w:szCs w:val="20"/>
          <w:lang w:eastAsia="fr-FR" w:bidi="ar-SA"/>
        </w:rPr>
      </w:pPr>
      <w:r>
        <w:rPr>
          <w:rFonts w:ascii="Calibri" w:hAnsi="Calibri" w:cs="Times New Roman"/>
          <w:sz w:val="22"/>
          <w:szCs w:val="20"/>
          <w:lang w:eastAsia="fr-FR" w:bidi="ar-SA"/>
        </w:rPr>
        <w:t>Le candidat définira dans son offre, l’équipe de projet dédiée à la réalisation de la mission, ainsi qu’un organigramme et les CV des membres de l’équipe.</w:t>
      </w:r>
      <w:r w:rsidR="00D05C58">
        <w:rPr>
          <w:rFonts w:ascii="Calibri" w:hAnsi="Calibri" w:cs="Times New Roman"/>
          <w:sz w:val="22"/>
          <w:szCs w:val="20"/>
          <w:lang w:eastAsia="fr-FR" w:bidi="ar-SA"/>
        </w:rPr>
        <w:t xml:space="preserve"> O</w:t>
      </w:r>
      <w:r>
        <w:rPr>
          <w:rFonts w:ascii="Calibri" w:hAnsi="Calibri" w:cs="Times New Roman"/>
          <w:sz w:val="22"/>
          <w:szCs w:val="20"/>
          <w:lang w:eastAsia="fr-FR" w:bidi="ar-SA"/>
        </w:rPr>
        <w:t>utre les compétences des intervenants et la connaissance du contexte local, l’attention du candidat est portée sur la nécessité d’une équipe réactive et expérimentée, disposant de tous les savoir-faire requis dans cette mission.</w:t>
      </w:r>
    </w:p>
    <w:p w:rsidR="00DB502B" w:rsidRDefault="00DB502B">
      <w:pPr>
        <w:pStyle w:val="Standard"/>
        <w:widowControl/>
        <w:jc w:val="both"/>
        <w:textAlignment w:val="auto"/>
        <w:rPr>
          <w:rFonts w:ascii="Calibri" w:hAnsi="Calibri" w:cs="Times New Roman"/>
          <w:sz w:val="22"/>
          <w:szCs w:val="20"/>
          <w:lang w:eastAsia="fr-FR" w:bidi="ar-SA"/>
        </w:rPr>
      </w:pPr>
    </w:p>
    <w:p w:rsidR="00DB502B" w:rsidRDefault="008D4A8C">
      <w:pPr>
        <w:pStyle w:val="Titre2"/>
        <w:tabs>
          <w:tab w:val="clear" w:pos="1143"/>
          <w:tab w:val="clear" w:pos="2277"/>
          <w:tab w:val="left" w:pos="567"/>
          <w:tab w:val="left" w:pos="1701"/>
        </w:tabs>
        <w:ind w:left="0" w:firstLine="0"/>
        <w:rPr>
          <w:rFonts w:ascii="Calibri" w:hAnsi="Calibri" w:cs="Times New Roman"/>
          <w:sz w:val="28"/>
        </w:rPr>
      </w:pPr>
      <w:bookmarkStart w:id="14" w:name="_Toc322453461"/>
      <w:bookmarkStart w:id="15" w:name="__RefHeading__1814_262139799"/>
      <w:r>
        <w:rPr>
          <w:rFonts w:ascii="Calibri" w:hAnsi="Calibri" w:cs="Times New Roman"/>
          <w:sz w:val="28"/>
        </w:rPr>
        <w:t>Intervention de terrain</w:t>
      </w:r>
      <w:bookmarkEnd w:id="14"/>
      <w:bookmarkEnd w:id="15"/>
    </w:p>
    <w:p w:rsidR="00DB502B" w:rsidRDefault="008D4A8C">
      <w:pPr>
        <w:pStyle w:val="Standard"/>
        <w:widowControl/>
        <w:jc w:val="both"/>
        <w:textAlignment w:val="auto"/>
        <w:rPr>
          <w:rFonts w:ascii="Calibri" w:hAnsi="Calibri" w:cs="Times New Roman"/>
          <w:sz w:val="22"/>
          <w:szCs w:val="20"/>
          <w:lang w:eastAsia="fr-FR" w:bidi="ar-SA"/>
        </w:rPr>
      </w:pPr>
      <w:r>
        <w:rPr>
          <w:rFonts w:ascii="Calibri" w:hAnsi="Calibri" w:cs="Times New Roman"/>
          <w:sz w:val="22"/>
          <w:szCs w:val="20"/>
          <w:lang w:eastAsia="fr-FR" w:bidi="ar-SA"/>
        </w:rPr>
        <w:t>Le titulaire effectuera sa mission, notamment les interventions de terrains, dans le respect des règles d’hygiène et de sécurité imposées par ce type de prestation (descente en égout, signalisation de voirie, …). Le candidat précisera dans son offre les dispositions et moyens qu’il compte mettre en œuvre pour garantir le respect de ces règles.</w:t>
      </w:r>
    </w:p>
    <w:p w:rsidR="00DB502B" w:rsidRDefault="00DB502B">
      <w:pPr>
        <w:pStyle w:val="Standard"/>
        <w:widowControl/>
        <w:tabs>
          <w:tab w:val="left" w:pos="851"/>
          <w:tab w:val="left" w:pos="1985"/>
          <w:tab w:val="left" w:pos="2552"/>
          <w:tab w:val="left" w:pos="3119"/>
        </w:tabs>
        <w:spacing w:line="244" w:lineRule="auto"/>
        <w:jc w:val="both"/>
        <w:textAlignment w:val="auto"/>
        <w:rPr>
          <w:rFonts w:ascii="Calibri" w:hAnsi="Calibri" w:cs="Times New Roman"/>
          <w:bCs/>
          <w:iCs/>
          <w:sz w:val="22"/>
          <w:szCs w:val="20"/>
          <w:lang w:eastAsia="fr-FR" w:bidi="ar-SA"/>
        </w:rPr>
      </w:pPr>
    </w:p>
    <w:p w:rsidR="00DB502B" w:rsidRDefault="008D4A8C">
      <w:pPr>
        <w:pStyle w:val="Titre2"/>
        <w:tabs>
          <w:tab w:val="clear" w:pos="1143"/>
          <w:tab w:val="clear" w:pos="2277"/>
          <w:tab w:val="left" w:pos="567"/>
          <w:tab w:val="left" w:pos="1701"/>
        </w:tabs>
        <w:ind w:left="0" w:firstLine="0"/>
        <w:rPr>
          <w:rFonts w:ascii="Calibri" w:hAnsi="Calibri" w:cs="Times New Roman"/>
          <w:sz w:val="28"/>
        </w:rPr>
      </w:pPr>
      <w:bookmarkStart w:id="16" w:name="_Toc322453462"/>
      <w:bookmarkStart w:id="17" w:name="__RefHeading__1816_262139799"/>
      <w:r>
        <w:rPr>
          <w:rFonts w:ascii="Calibri" w:hAnsi="Calibri" w:cs="Times New Roman"/>
          <w:sz w:val="28"/>
        </w:rPr>
        <w:t>Documents remis</w:t>
      </w:r>
      <w:bookmarkEnd w:id="16"/>
      <w:bookmarkEnd w:id="17"/>
      <w:r w:rsidR="00CA7FB7">
        <w:rPr>
          <w:rFonts w:ascii="Calibri" w:hAnsi="Calibri" w:cs="Times New Roman"/>
          <w:sz w:val="28"/>
        </w:rPr>
        <w:t xml:space="preserve"> et réunions</w:t>
      </w:r>
    </w:p>
    <w:p w:rsidR="00DB502B" w:rsidRDefault="00DB502B">
      <w:pPr>
        <w:pStyle w:val="Standard"/>
        <w:widowControl/>
        <w:jc w:val="both"/>
        <w:textAlignment w:val="auto"/>
        <w:rPr>
          <w:rFonts w:ascii="Calibri" w:hAnsi="Calibri" w:cs="Times New Roman"/>
          <w:sz w:val="22"/>
          <w:szCs w:val="20"/>
          <w:lang w:eastAsia="fr-FR" w:bidi="ar-SA"/>
        </w:rPr>
      </w:pPr>
    </w:p>
    <w:p w:rsidR="00DB502B" w:rsidRDefault="008D4A8C">
      <w:pPr>
        <w:pStyle w:val="Standard"/>
        <w:widowControl/>
        <w:jc w:val="both"/>
        <w:textAlignment w:val="auto"/>
      </w:pPr>
      <w:r>
        <w:rPr>
          <w:rFonts w:ascii="Calibri" w:hAnsi="Calibri" w:cs="Times New Roman"/>
          <w:sz w:val="22"/>
          <w:szCs w:val="20"/>
          <w:lang w:eastAsia="fr-FR" w:bidi="ar-SA"/>
        </w:rPr>
        <w:t xml:space="preserve">Un rapport sera remis en fin de chaque phase, </w:t>
      </w:r>
      <w:r w:rsidR="00AB2D9F">
        <w:rPr>
          <w:rFonts w:ascii="Calibri" w:hAnsi="Calibri" w:cs="Times New Roman"/>
          <w:bCs/>
          <w:iCs/>
          <w:sz w:val="22"/>
          <w:szCs w:val="20"/>
          <w:lang w:eastAsia="fr-FR" w:bidi="ar-SA"/>
        </w:rPr>
        <w:t>avec copie en pdf pour transmission aux partenaires</w:t>
      </w:r>
      <w:r>
        <w:rPr>
          <w:rFonts w:ascii="Calibri" w:hAnsi="Calibri" w:cs="Times New Roman"/>
          <w:bCs/>
          <w:iCs/>
          <w:sz w:val="22"/>
          <w:szCs w:val="20"/>
          <w:lang w:eastAsia="fr-FR" w:bidi="ar-SA"/>
        </w:rPr>
        <w:t>.</w:t>
      </w:r>
    </w:p>
    <w:p w:rsidR="00DB502B" w:rsidRDefault="00DB502B">
      <w:pPr>
        <w:pStyle w:val="Standard"/>
        <w:widowControl/>
        <w:jc w:val="both"/>
        <w:textAlignment w:val="auto"/>
        <w:rPr>
          <w:rFonts w:ascii="Calibri" w:hAnsi="Calibri" w:cs="Times New Roman"/>
          <w:bCs/>
          <w:iCs/>
          <w:sz w:val="22"/>
          <w:szCs w:val="20"/>
          <w:lang w:eastAsia="fr-FR" w:bidi="ar-SA"/>
        </w:rPr>
      </w:pPr>
    </w:p>
    <w:p w:rsidR="00DB502B" w:rsidRDefault="008D4A8C">
      <w:pPr>
        <w:pStyle w:val="Standard"/>
        <w:widowControl/>
        <w:jc w:val="both"/>
        <w:textAlignment w:val="auto"/>
        <w:rPr>
          <w:rFonts w:ascii="Calibri" w:hAnsi="Calibri" w:cs="Times New Roman"/>
          <w:bCs/>
          <w:iCs/>
          <w:sz w:val="22"/>
          <w:szCs w:val="20"/>
          <w:lang w:eastAsia="fr-FR" w:bidi="ar-SA"/>
        </w:rPr>
      </w:pPr>
      <w:r>
        <w:rPr>
          <w:rFonts w:ascii="Calibri" w:hAnsi="Calibri" w:cs="Times New Roman"/>
          <w:bCs/>
          <w:iCs/>
          <w:sz w:val="22"/>
          <w:szCs w:val="20"/>
          <w:lang w:eastAsia="fr-FR" w:bidi="ar-SA"/>
        </w:rPr>
        <w:t xml:space="preserve">Les fichiers </w:t>
      </w:r>
      <w:r w:rsidR="00AB2D9F">
        <w:rPr>
          <w:rFonts w:ascii="Calibri" w:hAnsi="Calibri" w:cs="Times New Roman"/>
          <w:bCs/>
          <w:iCs/>
          <w:sz w:val="22"/>
          <w:szCs w:val="20"/>
          <w:lang w:eastAsia="fr-FR" w:bidi="ar-SA"/>
        </w:rPr>
        <w:t xml:space="preserve">finaux </w:t>
      </w:r>
      <w:r>
        <w:rPr>
          <w:rFonts w:ascii="Calibri" w:hAnsi="Calibri" w:cs="Times New Roman"/>
          <w:bCs/>
          <w:iCs/>
          <w:sz w:val="22"/>
          <w:szCs w:val="20"/>
          <w:lang w:eastAsia="fr-FR" w:bidi="ar-SA"/>
        </w:rPr>
        <w:t>seront également remis au format informatique (CD-ROM) :</w:t>
      </w:r>
    </w:p>
    <w:p w:rsidR="00DB502B" w:rsidRDefault="008D4A8C" w:rsidP="008D4A8C">
      <w:pPr>
        <w:pStyle w:val="Paragraphedeliste"/>
        <w:numPr>
          <w:ilvl w:val="0"/>
          <w:numId w:val="42"/>
        </w:numPr>
        <w:ind w:left="930" w:hanging="360"/>
        <w:rPr>
          <w:rFonts w:ascii="Calibri" w:hAnsi="Calibri" w:cs="Times New Roman"/>
          <w:bCs/>
          <w:iCs/>
          <w:sz w:val="22"/>
        </w:rPr>
      </w:pPr>
      <w:r>
        <w:rPr>
          <w:rFonts w:ascii="Calibri" w:hAnsi="Calibri" w:cs="Times New Roman"/>
          <w:bCs/>
          <w:iCs/>
          <w:sz w:val="22"/>
        </w:rPr>
        <w:t>rapport au</w:t>
      </w:r>
      <w:r w:rsidR="00AB2D9F">
        <w:rPr>
          <w:rFonts w:ascii="Calibri" w:hAnsi="Calibri" w:cs="Times New Roman"/>
          <w:bCs/>
          <w:iCs/>
          <w:sz w:val="22"/>
        </w:rPr>
        <w:t>x</w:t>
      </w:r>
      <w:r>
        <w:rPr>
          <w:rFonts w:ascii="Calibri" w:hAnsi="Calibri" w:cs="Times New Roman"/>
          <w:bCs/>
          <w:iCs/>
          <w:sz w:val="22"/>
        </w:rPr>
        <w:t xml:space="preserve"> format</w:t>
      </w:r>
      <w:r w:rsidR="00AB2D9F">
        <w:rPr>
          <w:rFonts w:ascii="Calibri" w:hAnsi="Calibri" w:cs="Times New Roman"/>
          <w:bCs/>
          <w:iCs/>
          <w:sz w:val="22"/>
        </w:rPr>
        <w:t>s pdf et</w:t>
      </w:r>
      <w:r>
        <w:rPr>
          <w:rFonts w:ascii="Calibri" w:hAnsi="Calibri" w:cs="Times New Roman"/>
          <w:bCs/>
          <w:iCs/>
          <w:sz w:val="22"/>
        </w:rPr>
        <w:t xml:space="preserve"> .doc ;</w:t>
      </w:r>
    </w:p>
    <w:p w:rsidR="00DB502B" w:rsidRDefault="008D4A8C">
      <w:pPr>
        <w:pStyle w:val="Paragraphedeliste"/>
        <w:numPr>
          <w:ilvl w:val="0"/>
          <w:numId w:val="6"/>
        </w:numPr>
        <w:ind w:left="930" w:hanging="360"/>
        <w:rPr>
          <w:rFonts w:ascii="Calibri" w:hAnsi="Calibri" w:cs="Times New Roman"/>
          <w:bCs/>
          <w:iCs/>
          <w:sz w:val="22"/>
        </w:rPr>
      </w:pPr>
      <w:r>
        <w:rPr>
          <w:rFonts w:ascii="Calibri" w:hAnsi="Calibri" w:cs="Times New Roman"/>
          <w:bCs/>
          <w:iCs/>
          <w:sz w:val="22"/>
        </w:rPr>
        <w:t>plans au format dwg et compatibles avec le SIG.</w:t>
      </w:r>
    </w:p>
    <w:p w:rsidR="00D42098" w:rsidRDefault="00D42098">
      <w:pPr>
        <w:pStyle w:val="Standard"/>
        <w:widowControl/>
        <w:jc w:val="both"/>
        <w:textAlignment w:val="auto"/>
        <w:rPr>
          <w:rFonts w:ascii="Calibri" w:hAnsi="Calibri" w:cs="Times New Roman"/>
          <w:sz w:val="22"/>
          <w:szCs w:val="20"/>
          <w:lang w:eastAsia="fr-FR" w:bidi="ar-SA"/>
        </w:rPr>
      </w:pPr>
    </w:p>
    <w:p w:rsidR="00DB502B" w:rsidRDefault="00D42098">
      <w:pPr>
        <w:pStyle w:val="Standard"/>
        <w:widowControl/>
        <w:jc w:val="both"/>
        <w:textAlignment w:val="auto"/>
        <w:rPr>
          <w:rFonts w:ascii="Calibri" w:hAnsi="Calibri" w:cs="Times New Roman"/>
          <w:sz w:val="22"/>
          <w:szCs w:val="20"/>
          <w:lang w:eastAsia="fr-FR" w:bidi="ar-SA"/>
        </w:rPr>
      </w:pPr>
      <w:r w:rsidRPr="00D42098">
        <w:rPr>
          <w:rFonts w:ascii="Calibri" w:hAnsi="Calibri" w:cs="Times New Roman"/>
          <w:sz w:val="22"/>
          <w:szCs w:val="20"/>
          <w:lang w:eastAsia="fr-FR" w:bidi="ar-SA"/>
        </w:rPr>
        <w:t xml:space="preserve">Un comité de pilotage suivra l’avancement de l’étude. Il sera composé </w:t>
      </w:r>
      <w:r>
        <w:rPr>
          <w:rFonts w:ascii="Calibri" w:hAnsi="Calibri" w:cs="Times New Roman"/>
          <w:sz w:val="22"/>
          <w:szCs w:val="20"/>
          <w:lang w:eastAsia="fr-FR" w:bidi="ar-SA"/>
        </w:rPr>
        <w:t>d’élus et services de la communes</w:t>
      </w:r>
      <w:r w:rsidRPr="00D42098">
        <w:rPr>
          <w:rFonts w:ascii="Calibri" w:hAnsi="Calibri" w:cs="Times New Roman"/>
          <w:sz w:val="22"/>
          <w:szCs w:val="20"/>
          <w:lang w:eastAsia="fr-FR" w:bidi="ar-SA"/>
        </w:rPr>
        <w:t xml:space="preserve">, </w:t>
      </w:r>
      <w:r>
        <w:rPr>
          <w:rFonts w:ascii="Calibri" w:hAnsi="Calibri" w:cs="Times New Roman"/>
          <w:sz w:val="22"/>
          <w:szCs w:val="20"/>
          <w:lang w:eastAsia="fr-FR" w:bidi="ar-SA"/>
        </w:rPr>
        <w:t>ainsi que de représentants du S</w:t>
      </w:r>
      <w:r w:rsidRPr="00D42098">
        <w:rPr>
          <w:rFonts w:ascii="Calibri" w:hAnsi="Calibri" w:cs="Times New Roman"/>
          <w:sz w:val="22"/>
          <w:szCs w:val="20"/>
          <w:lang w:eastAsia="fr-FR" w:bidi="ar-SA"/>
        </w:rPr>
        <w:t xml:space="preserve">yndicat de </w:t>
      </w:r>
      <w:r>
        <w:rPr>
          <w:rFonts w:ascii="Calibri" w:hAnsi="Calibri" w:cs="Times New Roman"/>
          <w:sz w:val="22"/>
          <w:szCs w:val="20"/>
          <w:lang w:eastAsia="fr-FR" w:bidi="ar-SA"/>
        </w:rPr>
        <w:t>B</w:t>
      </w:r>
      <w:r w:rsidRPr="00D42098">
        <w:rPr>
          <w:rFonts w:ascii="Calibri" w:hAnsi="Calibri" w:cs="Times New Roman"/>
          <w:sz w:val="22"/>
          <w:szCs w:val="20"/>
          <w:lang w:eastAsia="fr-FR" w:bidi="ar-SA"/>
        </w:rPr>
        <w:t xml:space="preserve">assin de l’Elorn, </w:t>
      </w:r>
      <w:r>
        <w:rPr>
          <w:rFonts w:ascii="Calibri" w:hAnsi="Calibri" w:cs="Times New Roman"/>
          <w:sz w:val="22"/>
          <w:szCs w:val="20"/>
          <w:lang w:eastAsia="fr-FR" w:bidi="ar-SA"/>
        </w:rPr>
        <w:t>de l’Agence de l’Eau Loire-</w:t>
      </w:r>
      <w:r w:rsidRPr="00D42098">
        <w:rPr>
          <w:rFonts w:ascii="Calibri" w:hAnsi="Calibri" w:cs="Times New Roman"/>
          <w:sz w:val="22"/>
          <w:szCs w:val="20"/>
          <w:lang w:eastAsia="fr-FR" w:bidi="ar-SA"/>
        </w:rPr>
        <w:t xml:space="preserve">Bretagne, et </w:t>
      </w:r>
      <w:r>
        <w:rPr>
          <w:rFonts w:ascii="Calibri" w:hAnsi="Calibri" w:cs="Times New Roman"/>
          <w:sz w:val="22"/>
          <w:szCs w:val="20"/>
          <w:lang w:eastAsia="fr-FR" w:bidi="ar-SA"/>
        </w:rPr>
        <w:t>du</w:t>
      </w:r>
      <w:r w:rsidRPr="00D42098">
        <w:rPr>
          <w:rFonts w:ascii="Calibri" w:hAnsi="Calibri" w:cs="Times New Roman"/>
          <w:sz w:val="22"/>
          <w:szCs w:val="20"/>
          <w:lang w:eastAsia="fr-FR" w:bidi="ar-SA"/>
        </w:rPr>
        <w:t xml:space="preserve"> service SEA du Conseil Général du Finistère</w:t>
      </w:r>
      <w:r>
        <w:rPr>
          <w:rFonts w:ascii="Calibri" w:hAnsi="Calibri" w:cs="Times New Roman"/>
          <w:sz w:val="22"/>
          <w:szCs w:val="20"/>
          <w:lang w:eastAsia="fr-FR" w:bidi="ar-SA"/>
        </w:rPr>
        <w:t>.</w:t>
      </w:r>
    </w:p>
    <w:p w:rsidR="00DB502B" w:rsidRDefault="008D4A8C">
      <w:pPr>
        <w:pStyle w:val="Standard"/>
        <w:widowControl/>
        <w:jc w:val="both"/>
        <w:textAlignment w:val="auto"/>
        <w:rPr>
          <w:rFonts w:ascii="Calibri" w:hAnsi="Calibri" w:cs="Times New Roman"/>
          <w:sz w:val="22"/>
          <w:szCs w:val="20"/>
          <w:lang w:eastAsia="fr-FR" w:bidi="ar-SA"/>
        </w:rPr>
      </w:pPr>
      <w:r>
        <w:rPr>
          <w:rFonts w:ascii="Calibri" w:hAnsi="Calibri" w:cs="Times New Roman"/>
          <w:sz w:val="22"/>
          <w:szCs w:val="20"/>
          <w:lang w:eastAsia="fr-FR" w:bidi="ar-SA"/>
        </w:rPr>
        <w:t>Des réunions de présentation de l’avancement de l’étude à la Commune seront organisées :</w:t>
      </w:r>
    </w:p>
    <w:p w:rsidR="00DB502B" w:rsidRDefault="00D42098">
      <w:pPr>
        <w:pStyle w:val="Paragraphedeliste"/>
        <w:numPr>
          <w:ilvl w:val="0"/>
          <w:numId w:val="6"/>
        </w:numPr>
        <w:ind w:left="930" w:hanging="360"/>
        <w:rPr>
          <w:rFonts w:ascii="Calibri" w:hAnsi="Calibri" w:cs="Times New Roman"/>
          <w:sz w:val="22"/>
        </w:rPr>
      </w:pPr>
      <w:r>
        <w:rPr>
          <w:rFonts w:ascii="Calibri" w:hAnsi="Calibri" w:cs="Times New Roman"/>
          <w:sz w:val="22"/>
        </w:rPr>
        <w:t>au démarrage de l’étude ;</w:t>
      </w:r>
    </w:p>
    <w:p w:rsidR="00DB502B" w:rsidRDefault="008D4A8C">
      <w:pPr>
        <w:pStyle w:val="Paragraphedeliste"/>
        <w:numPr>
          <w:ilvl w:val="0"/>
          <w:numId w:val="6"/>
        </w:numPr>
        <w:ind w:left="930" w:hanging="360"/>
        <w:rPr>
          <w:rFonts w:ascii="Calibri" w:hAnsi="Calibri" w:cs="Times New Roman"/>
          <w:sz w:val="22"/>
        </w:rPr>
      </w:pPr>
      <w:r>
        <w:rPr>
          <w:rFonts w:ascii="Calibri" w:hAnsi="Calibri" w:cs="Times New Roman"/>
          <w:sz w:val="22"/>
        </w:rPr>
        <w:t xml:space="preserve">à la fin des </w:t>
      </w:r>
      <w:r w:rsidR="00EF05C3">
        <w:rPr>
          <w:rFonts w:ascii="Calibri" w:hAnsi="Calibri" w:cs="Times New Roman"/>
          <w:sz w:val="22"/>
        </w:rPr>
        <w:t>phases</w:t>
      </w:r>
      <w:r w:rsidR="00D42098">
        <w:rPr>
          <w:rFonts w:ascii="Calibri" w:hAnsi="Calibri" w:cs="Times New Roman"/>
          <w:sz w:val="22"/>
        </w:rPr>
        <w:t xml:space="preserve"> 2 et 3 ;</w:t>
      </w:r>
    </w:p>
    <w:p w:rsidR="00DB502B" w:rsidRDefault="008D4A8C">
      <w:pPr>
        <w:pStyle w:val="Paragraphedeliste"/>
        <w:numPr>
          <w:ilvl w:val="0"/>
          <w:numId w:val="6"/>
        </w:numPr>
        <w:ind w:left="930" w:hanging="360"/>
        <w:rPr>
          <w:rFonts w:ascii="Calibri" w:hAnsi="Calibri" w:cs="Times New Roman"/>
          <w:sz w:val="22"/>
        </w:rPr>
      </w:pPr>
      <w:r>
        <w:rPr>
          <w:rFonts w:ascii="Calibri" w:hAnsi="Calibri" w:cs="Times New Roman"/>
          <w:sz w:val="22"/>
        </w:rPr>
        <w:t>en fin d’étude.</w:t>
      </w:r>
    </w:p>
    <w:p w:rsidR="00DB502B" w:rsidRDefault="00DB502B">
      <w:pPr>
        <w:pStyle w:val="Standard"/>
        <w:widowControl/>
        <w:jc w:val="both"/>
        <w:textAlignment w:val="auto"/>
        <w:rPr>
          <w:rFonts w:ascii="Calibri" w:hAnsi="Calibri" w:cs="Times New Roman"/>
          <w:sz w:val="22"/>
          <w:szCs w:val="20"/>
          <w:lang w:eastAsia="fr-FR" w:bidi="ar-SA"/>
        </w:rPr>
      </w:pPr>
    </w:p>
    <w:p w:rsidR="00DB502B" w:rsidRDefault="008D4A8C">
      <w:pPr>
        <w:pStyle w:val="Standard"/>
        <w:widowControl/>
        <w:jc w:val="both"/>
        <w:textAlignment w:val="auto"/>
        <w:rPr>
          <w:rFonts w:ascii="Calibri" w:hAnsi="Calibri" w:cs="Times New Roman"/>
          <w:sz w:val="22"/>
          <w:szCs w:val="20"/>
          <w:lang w:eastAsia="fr-FR" w:bidi="ar-SA"/>
        </w:rPr>
      </w:pPr>
      <w:r>
        <w:rPr>
          <w:rFonts w:ascii="Calibri" w:hAnsi="Calibri" w:cs="Times New Roman"/>
          <w:sz w:val="22"/>
          <w:szCs w:val="20"/>
          <w:lang w:eastAsia="fr-FR" w:bidi="ar-SA"/>
        </w:rPr>
        <w:t>Ces réunions seront préparées par le titulaire (présentation sur support vidéo) et celui-ci rédigera également les comptes-rendus. Le prestataire devra disposer des moyens nécessaires pour présenter le modèle en réunion.</w:t>
      </w:r>
    </w:p>
    <w:p w:rsidR="00D42098" w:rsidRPr="00D42098" w:rsidRDefault="00D42098" w:rsidP="00D42098">
      <w:pPr>
        <w:pStyle w:val="Standard"/>
        <w:jc w:val="both"/>
        <w:rPr>
          <w:rFonts w:ascii="Calibri" w:hAnsi="Calibri" w:cs="Times New Roman"/>
          <w:sz w:val="22"/>
          <w:szCs w:val="20"/>
          <w:lang w:eastAsia="fr-FR" w:bidi="ar-SA"/>
        </w:rPr>
      </w:pPr>
      <w:r>
        <w:rPr>
          <w:rFonts w:ascii="Calibri" w:hAnsi="Calibri" w:cs="Times New Roman"/>
          <w:sz w:val="22"/>
          <w:szCs w:val="20"/>
          <w:lang w:eastAsia="fr-FR" w:bidi="ar-SA"/>
        </w:rPr>
        <w:t>P</w:t>
      </w:r>
      <w:r w:rsidRPr="00D42098">
        <w:rPr>
          <w:rFonts w:ascii="Calibri" w:hAnsi="Calibri" w:cs="Times New Roman"/>
          <w:sz w:val="22"/>
          <w:szCs w:val="20"/>
          <w:lang w:eastAsia="fr-FR" w:bidi="ar-SA"/>
        </w:rPr>
        <w:t>our une meilleure efficacité des réunions, les documents provisoires seront transmis, au moins 1 semaine à l’avance, aux membres du comité de pilotage.</w:t>
      </w:r>
    </w:p>
    <w:p w:rsidR="00D42098" w:rsidRDefault="00D42098">
      <w:pPr>
        <w:pStyle w:val="Standard"/>
        <w:widowControl/>
        <w:jc w:val="both"/>
        <w:textAlignment w:val="auto"/>
        <w:rPr>
          <w:rFonts w:ascii="Calibri" w:hAnsi="Calibri" w:cs="Times New Roman"/>
          <w:sz w:val="22"/>
          <w:szCs w:val="20"/>
          <w:lang w:eastAsia="fr-FR" w:bidi="ar-SA"/>
        </w:rPr>
      </w:pPr>
    </w:p>
    <w:p w:rsidR="00DB502B" w:rsidRDefault="008D4A8C" w:rsidP="00CA7FB7">
      <w:pPr>
        <w:pStyle w:val="Titre2"/>
        <w:tabs>
          <w:tab w:val="clear" w:pos="1143"/>
          <w:tab w:val="clear" w:pos="2277"/>
          <w:tab w:val="left" w:pos="867"/>
          <w:tab w:val="left" w:pos="2001"/>
        </w:tabs>
        <w:rPr>
          <w:rFonts w:ascii="Calibri" w:hAnsi="Calibri" w:cs="Times New Roman"/>
          <w:sz w:val="28"/>
        </w:rPr>
      </w:pPr>
      <w:bookmarkStart w:id="18" w:name="_Toc322453464"/>
      <w:bookmarkStart w:id="19" w:name="__RefHeading__1818_262139799"/>
      <w:r>
        <w:rPr>
          <w:rFonts w:ascii="Calibri" w:hAnsi="Calibri" w:cs="Times New Roman"/>
          <w:sz w:val="28"/>
        </w:rPr>
        <w:t>Planning des prestations - Délais</w:t>
      </w:r>
      <w:bookmarkEnd w:id="18"/>
      <w:bookmarkEnd w:id="19"/>
    </w:p>
    <w:p w:rsidR="00DB502B" w:rsidRDefault="008D4A8C">
      <w:pPr>
        <w:pStyle w:val="Standard"/>
        <w:widowControl/>
        <w:jc w:val="both"/>
        <w:textAlignment w:val="auto"/>
        <w:rPr>
          <w:rFonts w:ascii="Calibri" w:hAnsi="Calibri" w:cs="Times New Roman"/>
          <w:sz w:val="22"/>
          <w:szCs w:val="20"/>
          <w:lang w:eastAsia="fr-FR" w:bidi="ar-SA"/>
        </w:rPr>
      </w:pPr>
      <w:r>
        <w:rPr>
          <w:rFonts w:ascii="Calibri" w:hAnsi="Calibri" w:cs="Times New Roman"/>
          <w:sz w:val="22"/>
          <w:szCs w:val="20"/>
          <w:lang w:eastAsia="fr-FR" w:bidi="ar-SA"/>
        </w:rPr>
        <w:t>Le candidat précisera dans son offre, le planning prévisionnel pour chacune des phases, ainsi que l’articulation des phases entre elles.</w:t>
      </w:r>
    </w:p>
    <w:p w:rsidR="00DB502B" w:rsidRDefault="00DB502B">
      <w:pPr>
        <w:pStyle w:val="Standard"/>
        <w:widowControl/>
        <w:jc w:val="both"/>
        <w:textAlignment w:val="auto"/>
      </w:pPr>
    </w:p>
    <w:p w:rsidR="00D42098" w:rsidRPr="00D42098" w:rsidRDefault="00D42098" w:rsidP="00D42098">
      <w:pPr>
        <w:pStyle w:val="Paragraphedeliste"/>
        <w:suppressAutoHyphens w:val="0"/>
        <w:autoSpaceDE w:val="0"/>
        <w:adjustRightInd w:val="0"/>
        <w:ind w:left="0"/>
        <w:contextualSpacing/>
        <w:jc w:val="left"/>
        <w:rPr>
          <w:rFonts w:asciiTheme="minorHAnsi" w:hAnsiTheme="minorHAnsi" w:cstheme="minorHAnsi"/>
          <w:b/>
          <w:bCs/>
          <w:i/>
          <w:iCs/>
          <w:color w:val="000000"/>
          <w:sz w:val="28"/>
          <w:szCs w:val="28"/>
        </w:rPr>
      </w:pPr>
      <w:r w:rsidRPr="00D42098">
        <w:rPr>
          <w:rFonts w:asciiTheme="minorHAnsi" w:hAnsiTheme="minorHAnsi" w:cstheme="minorHAnsi"/>
          <w:b/>
          <w:bCs/>
          <w:i/>
          <w:iCs/>
          <w:color w:val="000000"/>
          <w:sz w:val="28"/>
          <w:szCs w:val="28"/>
        </w:rPr>
        <w:t>Exécution des prestations</w:t>
      </w:r>
    </w:p>
    <w:p w:rsidR="00D42098" w:rsidRPr="00D42098" w:rsidRDefault="00D42098" w:rsidP="00D42098">
      <w:pPr>
        <w:autoSpaceDE w:val="0"/>
        <w:adjustRightInd w:val="0"/>
        <w:rPr>
          <w:rFonts w:asciiTheme="minorHAnsi" w:hAnsiTheme="minorHAnsi" w:cstheme="minorHAnsi"/>
          <w:sz w:val="22"/>
          <w:szCs w:val="22"/>
        </w:rPr>
      </w:pPr>
      <w:r w:rsidRPr="00D42098">
        <w:rPr>
          <w:rFonts w:asciiTheme="minorHAnsi" w:hAnsiTheme="minorHAnsi" w:cstheme="minorHAnsi"/>
          <w:sz w:val="22"/>
          <w:szCs w:val="22"/>
        </w:rPr>
        <w:t>Le fonctionnement de ce marché, en dehors des points particuliers évoqués ci-dessus, se référera au Cahiers des Clauses Administratives et Générales des Prestation Intellectuelles ( CCAG-PI).</w:t>
      </w:r>
    </w:p>
    <w:p w:rsidR="00D42098" w:rsidRPr="00D42098" w:rsidRDefault="00D42098" w:rsidP="00D42098">
      <w:pPr>
        <w:autoSpaceDE w:val="0"/>
        <w:adjustRightInd w:val="0"/>
        <w:rPr>
          <w:rFonts w:asciiTheme="minorHAnsi" w:hAnsiTheme="minorHAnsi" w:cstheme="minorHAnsi"/>
          <w:sz w:val="22"/>
          <w:szCs w:val="22"/>
        </w:rPr>
      </w:pPr>
    </w:p>
    <w:p w:rsidR="00D42098" w:rsidRPr="00D42098" w:rsidRDefault="00D42098" w:rsidP="00D42098">
      <w:pPr>
        <w:pStyle w:val="Paragraphedeliste"/>
        <w:suppressAutoHyphens w:val="0"/>
        <w:autoSpaceDE w:val="0"/>
        <w:adjustRightInd w:val="0"/>
        <w:ind w:left="0"/>
        <w:contextualSpacing/>
        <w:jc w:val="left"/>
        <w:rPr>
          <w:rFonts w:asciiTheme="minorHAnsi" w:hAnsiTheme="minorHAnsi" w:cstheme="minorHAnsi"/>
          <w:b/>
          <w:bCs/>
          <w:i/>
          <w:iCs/>
          <w:color w:val="000000"/>
          <w:sz w:val="28"/>
          <w:szCs w:val="28"/>
        </w:rPr>
      </w:pPr>
      <w:r w:rsidRPr="00D42098">
        <w:rPr>
          <w:rFonts w:asciiTheme="minorHAnsi" w:hAnsiTheme="minorHAnsi" w:cstheme="minorHAnsi"/>
          <w:b/>
          <w:bCs/>
          <w:i/>
          <w:iCs/>
          <w:color w:val="000000"/>
          <w:sz w:val="28"/>
          <w:szCs w:val="28"/>
        </w:rPr>
        <w:t>Renseignements</w:t>
      </w:r>
    </w:p>
    <w:p w:rsidR="00D42098" w:rsidRPr="00D42098" w:rsidRDefault="00D42098" w:rsidP="00D42098">
      <w:pPr>
        <w:jc w:val="both"/>
        <w:rPr>
          <w:rFonts w:asciiTheme="minorHAnsi" w:hAnsiTheme="minorHAnsi" w:cstheme="minorHAnsi"/>
          <w:sz w:val="22"/>
          <w:szCs w:val="22"/>
        </w:rPr>
      </w:pPr>
      <w:r w:rsidRPr="00D42098">
        <w:rPr>
          <w:rFonts w:asciiTheme="minorHAnsi" w:hAnsiTheme="minorHAnsi" w:cstheme="minorHAnsi"/>
          <w:sz w:val="22"/>
          <w:szCs w:val="22"/>
        </w:rPr>
        <w:t xml:space="preserve">Les renseignements d’ordre technique ou administratif pourront être obtenus auprès </w:t>
      </w:r>
      <w:r>
        <w:rPr>
          <w:rFonts w:asciiTheme="minorHAnsi" w:hAnsiTheme="minorHAnsi" w:cstheme="minorHAnsi"/>
          <w:sz w:val="22"/>
          <w:szCs w:val="22"/>
        </w:rPr>
        <w:t>du secrétariat de la mairie :</w:t>
      </w:r>
      <w:r w:rsidRPr="00D42098">
        <w:rPr>
          <w:rFonts w:asciiTheme="minorHAnsi" w:hAnsiTheme="minorHAnsi" w:cstheme="minorHAnsi"/>
          <w:sz w:val="22"/>
          <w:szCs w:val="22"/>
        </w:rPr>
        <w:t xml:space="preserve"> </w:t>
      </w:r>
      <w:r w:rsidRPr="00D42098">
        <w:rPr>
          <w:rFonts w:ascii="Calibri" w:hAnsi="Calibri" w:cs="Calibri"/>
          <w:sz w:val="22"/>
          <w:szCs w:val="22"/>
        </w:rPr>
        <w:t>mairie.letrehou@wanadoo.fr</w:t>
      </w:r>
      <w:r w:rsidRPr="00D42098">
        <w:rPr>
          <w:rFonts w:asciiTheme="minorHAnsi" w:hAnsiTheme="minorHAnsi" w:cstheme="minorHAnsi"/>
          <w:sz w:val="22"/>
          <w:szCs w:val="22"/>
        </w:rPr>
        <w:t xml:space="preserve">, </w:t>
      </w:r>
      <w:r w:rsidRPr="00D42098">
        <w:rPr>
          <w:rFonts w:ascii="Calibri" w:hAnsi="Calibri" w:cs="Calibri"/>
          <w:sz w:val="22"/>
          <w:szCs w:val="22"/>
        </w:rPr>
        <w:t>02</w:t>
      </w:r>
      <w:r>
        <w:rPr>
          <w:rFonts w:ascii="Calibri" w:hAnsi="Calibri" w:cs="Calibri"/>
          <w:sz w:val="22"/>
          <w:szCs w:val="22"/>
        </w:rPr>
        <w:t xml:space="preserve"> </w:t>
      </w:r>
      <w:r w:rsidRPr="00D42098">
        <w:rPr>
          <w:rFonts w:ascii="Calibri" w:hAnsi="Calibri" w:cs="Calibri"/>
          <w:sz w:val="22"/>
          <w:szCs w:val="22"/>
        </w:rPr>
        <w:t>98</w:t>
      </w:r>
      <w:r>
        <w:rPr>
          <w:rFonts w:ascii="Calibri" w:hAnsi="Calibri" w:cs="Calibri"/>
          <w:sz w:val="22"/>
          <w:szCs w:val="22"/>
        </w:rPr>
        <w:t xml:space="preserve"> </w:t>
      </w:r>
      <w:r w:rsidRPr="00D42098">
        <w:rPr>
          <w:rFonts w:ascii="Calibri" w:hAnsi="Calibri" w:cs="Calibri"/>
          <w:sz w:val="22"/>
          <w:szCs w:val="22"/>
        </w:rPr>
        <w:t>68</w:t>
      </w:r>
      <w:r>
        <w:rPr>
          <w:rFonts w:ascii="Calibri" w:hAnsi="Calibri" w:cs="Calibri"/>
          <w:sz w:val="22"/>
          <w:szCs w:val="22"/>
        </w:rPr>
        <w:t xml:space="preserve"> </w:t>
      </w:r>
      <w:r w:rsidRPr="00D42098">
        <w:rPr>
          <w:rFonts w:ascii="Calibri" w:hAnsi="Calibri" w:cs="Calibri"/>
          <w:sz w:val="22"/>
          <w:szCs w:val="22"/>
        </w:rPr>
        <w:t>82</w:t>
      </w:r>
      <w:r>
        <w:rPr>
          <w:rFonts w:ascii="Calibri" w:hAnsi="Calibri" w:cs="Calibri"/>
          <w:sz w:val="22"/>
          <w:szCs w:val="22"/>
        </w:rPr>
        <w:t xml:space="preserve"> </w:t>
      </w:r>
      <w:r w:rsidRPr="00D42098">
        <w:rPr>
          <w:rFonts w:ascii="Calibri" w:hAnsi="Calibri" w:cs="Calibri"/>
          <w:sz w:val="22"/>
          <w:szCs w:val="22"/>
        </w:rPr>
        <w:t>04</w:t>
      </w:r>
      <w:r w:rsidRPr="00D42098">
        <w:rPr>
          <w:rFonts w:asciiTheme="minorHAnsi" w:hAnsiTheme="minorHAnsi" w:cstheme="minorHAnsi"/>
          <w:sz w:val="22"/>
          <w:szCs w:val="22"/>
        </w:rPr>
        <w:t>.</w:t>
      </w:r>
    </w:p>
    <w:p w:rsidR="00D42098" w:rsidRPr="00D42098" w:rsidRDefault="00D42098">
      <w:pPr>
        <w:pStyle w:val="Standard"/>
        <w:widowControl/>
        <w:jc w:val="both"/>
        <w:textAlignment w:val="auto"/>
        <w:rPr>
          <w:rFonts w:asciiTheme="minorHAnsi" w:hAnsiTheme="minorHAnsi" w:cstheme="minorHAnsi"/>
          <w:sz w:val="22"/>
          <w:szCs w:val="22"/>
        </w:rPr>
      </w:pPr>
    </w:p>
    <w:sectPr w:rsidR="00D42098" w:rsidRPr="00D42098" w:rsidSect="00DB502B">
      <w:headerReference w:type="default" r:id="rId8"/>
      <w:footerReference w:type="default" r:id="rId9"/>
      <w:pgSz w:w="11906" w:h="16838"/>
      <w:pgMar w:top="765" w:right="1080" w:bottom="1417" w:left="1080" w:header="708"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521" w:rsidRDefault="00224521" w:rsidP="00DB502B">
      <w:r>
        <w:separator/>
      </w:r>
    </w:p>
  </w:endnote>
  <w:endnote w:type="continuationSeparator" w:id="0">
    <w:p w:rsidR="00224521" w:rsidRDefault="00224521" w:rsidP="00DB5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Black">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02B" w:rsidRDefault="00DB502B">
    <w:pPr>
      <w:pStyle w:val="Pieddepage"/>
      <w:tabs>
        <w:tab w:val="right" w:pos="9639"/>
      </w:tabs>
    </w:pP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D67AED">
      <w:rPr>
        <w:rFonts w:ascii="Arial" w:hAnsi="Arial" w:cs="Arial"/>
        <w:noProof/>
        <w:color w:val="000000"/>
        <w:sz w:val="16"/>
        <w:szCs w:val="16"/>
      </w:rPr>
      <w:t>1</w:t>
    </w:r>
    <w:r>
      <w:rPr>
        <w:rFonts w:ascii="Arial" w:hAnsi="Arial" w:cs="Arial"/>
        <w:color w:val="00000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521" w:rsidRDefault="00224521" w:rsidP="00DB502B">
      <w:r w:rsidRPr="00DB502B">
        <w:rPr>
          <w:color w:val="000000"/>
        </w:rPr>
        <w:separator/>
      </w:r>
    </w:p>
  </w:footnote>
  <w:footnote w:type="continuationSeparator" w:id="0">
    <w:p w:rsidR="00224521" w:rsidRDefault="00224521" w:rsidP="00DB50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02B" w:rsidRDefault="00DB502B">
    <w:pPr>
      <w:pStyle w:val="En-tte"/>
      <w:tabs>
        <w:tab w:val="right" w:pos="9639"/>
      </w:tabs>
      <w:rPr>
        <w:rFonts w:ascii="Arial" w:hAnsi="Arial" w:cs="Arial"/>
        <w:color w:val="00000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526A"/>
    <w:multiLevelType w:val="multilevel"/>
    <w:tmpl w:val="D4F40B8E"/>
    <w:styleLink w:val="WWNum3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01BD51DA"/>
    <w:multiLevelType w:val="multilevel"/>
    <w:tmpl w:val="CE8EA282"/>
    <w:styleLink w:val="WWNum35"/>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025B0B9D"/>
    <w:multiLevelType w:val="multilevel"/>
    <w:tmpl w:val="61403BC4"/>
    <w:styleLink w:val="WWNum22"/>
    <w:lvl w:ilvl="0">
      <w:start w:val="1"/>
      <w:numFmt w:val="upperRoman"/>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nsid w:val="05665782"/>
    <w:multiLevelType w:val="multilevel"/>
    <w:tmpl w:val="AD5072FC"/>
    <w:styleLink w:val="WWNum16"/>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nsid w:val="0C205885"/>
    <w:multiLevelType w:val="multilevel"/>
    <w:tmpl w:val="75BE6A6A"/>
    <w:styleLink w:val="WWNum19"/>
    <w:lvl w:ilvl="0">
      <w:start w:val="1"/>
      <w:numFmt w:val="upperRoman"/>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nsid w:val="0D2D1ACB"/>
    <w:multiLevelType w:val="multilevel"/>
    <w:tmpl w:val="3B7C6352"/>
    <w:styleLink w:val="WWNum11"/>
    <w:lvl w:ilvl="0">
      <w:numFmt w:val="bullet"/>
      <w:lvlText w:val=""/>
      <w:lvlJc w:val="left"/>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abstractNum w:abstractNumId="6">
    <w:nsid w:val="0D720BA5"/>
    <w:multiLevelType w:val="multilevel"/>
    <w:tmpl w:val="EDDA607C"/>
    <w:styleLink w:val="WWNum3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0D8F5F82"/>
    <w:multiLevelType w:val="multilevel"/>
    <w:tmpl w:val="B678CA90"/>
    <w:styleLink w:val="WWNum26"/>
    <w:lvl w:ilvl="0">
      <w:start w:val="1"/>
      <w:numFmt w:val="upperRoman"/>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nsid w:val="0EE05F9A"/>
    <w:multiLevelType w:val="multilevel"/>
    <w:tmpl w:val="C7685878"/>
    <w:styleLink w:val="WWNum23"/>
    <w:lvl w:ilvl="0">
      <w:start w:val="1"/>
      <w:numFmt w:val="upperRoman"/>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nsid w:val="0F333FA4"/>
    <w:multiLevelType w:val="multilevel"/>
    <w:tmpl w:val="58809148"/>
    <w:styleLink w:val="WWNum18"/>
    <w:lvl w:ilvl="0">
      <w:start w:val="1"/>
      <w:numFmt w:val="upperRoman"/>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nsid w:val="196C6E19"/>
    <w:multiLevelType w:val="multilevel"/>
    <w:tmpl w:val="F684C876"/>
    <w:styleLink w:val="WWNum21"/>
    <w:lvl w:ilvl="0">
      <w:numFmt w:val="bullet"/>
      <w:lvlText w:val=""/>
      <w:lvlJc w:val="left"/>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abstractNum w:abstractNumId="11">
    <w:nsid w:val="1C2F7C73"/>
    <w:multiLevelType w:val="multilevel"/>
    <w:tmpl w:val="14A2D81C"/>
    <w:styleLink w:val="WWNum2"/>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1C384AD0"/>
    <w:multiLevelType w:val="multilevel"/>
    <w:tmpl w:val="C87CEFC8"/>
    <w:styleLink w:val="WW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nsid w:val="1CB214C8"/>
    <w:multiLevelType w:val="multilevel"/>
    <w:tmpl w:val="C5D03A48"/>
    <w:styleLink w:val="WWNum38"/>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1D306395"/>
    <w:multiLevelType w:val="multilevel"/>
    <w:tmpl w:val="2E921138"/>
    <w:styleLink w:val="WWNum4"/>
    <w:lvl w:ilvl="0">
      <w:numFmt w:val="bullet"/>
      <w:lvlText w:val="-"/>
      <w:lvlJc w:val="left"/>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abstractNum w:abstractNumId="15">
    <w:nsid w:val="259A37D8"/>
    <w:multiLevelType w:val="multilevel"/>
    <w:tmpl w:val="3DC07B98"/>
    <w:styleLink w:val="WWNum25"/>
    <w:lvl w:ilvl="0">
      <w:start w:val="1"/>
      <w:numFmt w:val="upperRoman"/>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nsid w:val="2C0B4DC0"/>
    <w:multiLevelType w:val="multilevel"/>
    <w:tmpl w:val="E8AC9622"/>
    <w:styleLink w:val="WWNum3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nsid w:val="2E27375C"/>
    <w:multiLevelType w:val="multilevel"/>
    <w:tmpl w:val="F6DC08D6"/>
    <w:styleLink w:val="WWNum24"/>
    <w:lvl w:ilvl="0">
      <w:start w:val="1"/>
      <w:numFmt w:val="upperRoman"/>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nsid w:val="2E6807E8"/>
    <w:multiLevelType w:val="hybridMultilevel"/>
    <w:tmpl w:val="0B72678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nsid w:val="324B1CA3"/>
    <w:multiLevelType w:val="multilevel"/>
    <w:tmpl w:val="BFEA013C"/>
    <w:styleLink w:val="WWNum39"/>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337969B8"/>
    <w:multiLevelType w:val="multilevel"/>
    <w:tmpl w:val="F8F090BE"/>
    <w:styleLink w:val="WWNum3"/>
    <w:lvl w:ilvl="0">
      <w:numFmt w:val="bullet"/>
      <w:lvlText w:val="-"/>
      <w:lvlJc w:val="left"/>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abstractNum w:abstractNumId="21">
    <w:nsid w:val="3A0E6734"/>
    <w:multiLevelType w:val="multilevel"/>
    <w:tmpl w:val="13923810"/>
    <w:styleLink w:val="WWNum10"/>
    <w:lvl w:ilvl="0">
      <w:numFmt w:val="bullet"/>
      <w:lvlText w:val="-"/>
      <w:lvlJc w:val="left"/>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abstractNum w:abstractNumId="22">
    <w:nsid w:val="3AD06E63"/>
    <w:multiLevelType w:val="multilevel"/>
    <w:tmpl w:val="1BB68802"/>
    <w:styleLink w:val="WWNum3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nsid w:val="3CE322F9"/>
    <w:multiLevelType w:val="multilevel"/>
    <w:tmpl w:val="A2F049F8"/>
    <w:styleLink w:val="WWNum15"/>
    <w:lvl w:ilvl="0">
      <w:start w:val="1"/>
      <w:numFmt w:val="upperRoman"/>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nsid w:val="3D454365"/>
    <w:multiLevelType w:val="hybridMultilevel"/>
    <w:tmpl w:val="7FF2F78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nsid w:val="3F3D466E"/>
    <w:multiLevelType w:val="hybridMultilevel"/>
    <w:tmpl w:val="129415A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42E9309C"/>
    <w:multiLevelType w:val="hybridMultilevel"/>
    <w:tmpl w:val="3A96202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nsid w:val="496D0DE5"/>
    <w:multiLevelType w:val="multilevel"/>
    <w:tmpl w:val="671E6080"/>
    <w:styleLink w:val="WWNum3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4DAB50F1"/>
    <w:multiLevelType w:val="multilevel"/>
    <w:tmpl w:val="D6F2A846"/>
    <w:styleLink w:val="WWNum1"/>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4DCC4BA3"/>
    <w:multiLevelType w:val="multilevel"/>
    <w:tmpl w:val="CFDCB7D2"/>
    <w:styleLink w:val="WWNum6"/>
    <w:lvl w:ilvl="0">
      <w:numFmt w:val="bullet"/>
      <w:lvlText w:val="-"/>
      <w:lvlJc w:val="left"/>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abstractNum w:abstractNumId="30">
    <w:nsid w:val="4EB5350C"/>
    <w:multiLevelType w:val="multilevel"/>
    <w:tmpl w:val="7EE82376"/>
    <w:styleLink w:val="WWNum7"/>
    <w:lvl w:ilvl="0">
      <w:numFmt w:val="bullet"/>
      <w:lvlText w:val=""/>
      <w:lvlJc w:val="left"/>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abstractNum w:abstractNumId="31">
    <w:nsid w:val="50242FC3"/>
    <w:multiLevelType w:val="multilevel"/>
    <w:tmpl w:val="230609C4"/>
    <w:styleLink w:val="WWNum28"/>
    <w:lvl w:ilvl="0">
      <w:start w:val="1"/>
      <w:numFmt w:val="upperRoman"/>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nsid w:val="526117EF"/>
    <w:multiLevelType w:val="multilevel"/>
    <w:tmpl w:val="B79C6504"/>
    <w:styleLink w:val="WWNum1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nsid w:val="541E4E67"/>
    <w:multiLevelType w:val="multilevel"/>
    <w:tmpl w:val="0EF2D226"/>
    <w:styleLink w:val="WWNum14"/>
    <w:lvl w:ilvl="0">
      <w:start w:val="1"/>
      <w:numFmt w:val="upperRoman"/>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54D95511"/>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55862CC4"/>
    <w:multiLevelType w:val="hybridMultilevel"/>
    <w:tmpl w:val="4C1AE70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562F05EC"/>
    <w:multiLevelType w:val="multilevel"/>
    <w:tmpl w:val="CC68664A"/>
    <w:styleLink w:val="WWNum27"/>
    <w:lvl w:ilvl="0">
      <w:start w:val="1"/>
      <w:numFmt w:val="upperRoman"/>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nsid w:val="579C46E6"/>
    <w:multiLevelType w:val="multilevel"/>
    <w:tmpl w:val="2FD2D72A"/>
    <w:styleLink w:val="WWNum40"/>
    <w:lvl w:ilvl="0">
      <w:start w:val="1"/>
      <w:numFmt w:val="upperRoman"/>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nsid w:val="5C5E3E87"/>
    <w:multiLevelType w:val="multilevel"/>
    <w:tmpl w:val="0D0A82D4"/>
    <w:styleLink w:val="WWNum1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5D000480"/>
    <w:multiLevelType w:val="multilevel"/>
    <w:tmpl w:val="9614F964"/>
    <w:styleLink w:val="WWNum17"/>
    <w:lvl w:ilvl="0">
      <w:start w:val="1"/>
      <w:numFmt w:val="upperRoman"/>
      <w:lvlText w:val="%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nsid w:val="5EBE725C"/>
    <w:multiLevelType w:val="hybridMultilevel"/>
    <w:tmpl w:val="15281BFE"/>
    <w:lvl w:ilvl="0" w:tplc="040C0005">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1">
    <w:nsid w:val="5F701255"/>
    <w:multiLevelType w:val="multilevel"/>
    <w:tmpl w:val="E3421B12"/>
    <w:styleLink w:val="WWNum36"/>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nsid w:val="699133DB"/>
    <w:multiLevelType w:val="multilevel"/>
    <w:tmpl w:val="0EBA7210"/>
    <w:styleLink w:val="WWNum37"/>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nsid w:val="6C1F2D3B"/>
    <w:multiLevelType w:val="hybridMultilevel"/>
    <w:tmpl w:val="E062A18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4">
    <w:nsid w:val="6F125284"/>
    <w:multiLevelType w:val="multilevel"/>
    <w:tmpl w:val="AB6CC46E"/>
    <w:styleLink w:val="WWNum8"/>
    <w:lvl w:ilvl="0">
      <w:numFmt w:val="bullet"/>
      <w:lvlText w:val="-"/>
      <w:lvlJc w:val="left"/>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abstractNum w:abstractNumId="45">
    <w:nsid w:val="758F3FBA"/>
    <w:multiLevelType w:val="multilevel"/>
    <w:tmpl w:val="F0160550"/>
    <w:styleLink w:val="WW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nsid w:val="78BE73FE"/>
    <w:multiLevelType w:val="multilevel"/>
    <w:tmpl w:val="4C246604"/>
    <w:styleLink w:val="WWNum29"/>
    <w:lvl w:ilvl="0">
      <w:start w:val="1"/>
      <w:numFmt w:val="upperRoman"/>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nsid w:val="7A83571B"/>
    <w:multiLevelType w:val="multilevel"/>
    <w:tmpl w:val="01FC66A0"/>
    <w:styleLink w:val="WWNum5"/>
    <w:lvl w:ilvl="0">
      <w:numFmt w:val="bullet"/>
      <w:lvlText w:val="-"/>
      <w:lvlJc w:val="left"/>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abstractNum w:abstractNumId="48">
    <w:nsid w:val="7C9661D4"/>
    <w:multiLevelType w:val="multilevel"/>
    <w:tmpl w:val="8884BDE2"/>
    <w:styleLink w:val="WWNum41"/>
    <w:lvl w:ilvl="0">
      <w:start w:val="1"/>
      <w:numFmt w:val="upperRoman"/>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28"/>
  </w:num>
  <w:num w:numId="2">
    <w:abstractNumId w:val="11"/>
  </w:num>
  <w:num w:numId="3">
    <w:abstractNumId w:val="20"/>
  </w:num>
  <w:num w:numId="4">
    <w:abstractNumId w:val="14"/>
  </w:num>
  <w:num w:numId="5">
    <w:abstractNumId w:val="47"/>
  </w:num>
  <w:num w:numId="6">
    <w:abstractNumId w:val="29"/>
  </w:num>
  <w:num w:numId="7">
    <w:abstractNumId w:val="30"/>
  </w:num>
  <w:num w:numId="8">
    <w:abstractNumId w:val="44"/>
  </w:num>
  <w:num w:numId="9">
    <w:abstractNumId w:val="12"/>
  </w:num>
  <w:num w:numId="10">
    <w:abstractNumId w:val="21"/>
  </w:num>
  <w:num w:numId="11">
    <w:abstractNumId w:val="5"/>
  </w:num>
  <w:num w:numId="12">
    <w:abstractNumId w:val="32"/>
  </w:num>
  <w:num w:numId="13">
    <w:abstractNumId w:val="38"/>
  </w:num>
  <w:num w:numId="14">
    <w:abstractNumId w:val="33"/>
  </w:num>
  <w:num w:numId="15">
    <w:abstractNumId w:val="23"/>
  </w:num>
  <w:num w:numId="16">
    <w:abstractNumId w:val="3"/>
  </w:num>
  <w:num w:numId="17">
    <w:abstractNumId w:val="39"/>
  </w:num>
  <w:num w:numId="18">
    <w:abstractNumId w:val="9"/>
  </w:num>
  <w:num w:numId="19">
    <w:abstractNumId w:val="4"/>
  </w:num>
  <w:num w:numId="20">
    <w:abstractNumId w:val="45"/>
  </w:num>
  <w:num w:numId="21">
    <w:abstractNumId w:val="10"/>
  </w:num>
  <w:num w:numId="22">
    <w:abstractNumId w:val="2"/>
  </w:num>
  <w:num w:numId="23">
    <w:abstractNumId w:val="8"/>
  </w:num>
  <w:num w:numId="24">
    <w:abstractNumId w:val="17"/>
  </w:num>
  <w:num w:numId="25">
    <w:abstractNumId w:val="15"/>
  </w:num>
  <w:num w:numId="26">
    <w:abstractNumId w:val="7"/>
  </w:num>
  <w:num w:numId="27">
    <w:abstractNumId w:val="36"/>
  </w:num>
  <w:num w:numId="28">
    <w:abstractNumId w:val="31"/>
  </w:num>
  <w:num w:numId="29">
    <w:abstractNumId w:val="46"/>
  </w:num>
  <w:num w:numId="30">
    <w:abstractNumId w:val="6"/>
  </w:num>
  <w:num w:numId="31">
    <w:abstractNumId w:val="0"/>
  </w:num>
  <w:num w:numId="32">
    <w:abstractNumId w:val="27"/>
  </w:num>
  <w:num w:numId="33">
    <w:abstractNumId w:val="22"/>
  </w:num>
  <w:num w:numId="34">
    <w:abstractNumId w:val="16"/>
  </w:num>
  <w:num w:numId="35">
    <w:abstractNumId w:val="1"/>
  </w:num>
  <w:num w:numId="36">
    <w:abstractNumId w:val="41"/>
  </w:num>
  <w:num w:numId="37">
    <w:abstractNumId w:val="42"/>
  </w:num>
  <w:num w:numId="38">
    <w:abstractNumId w:val="13"/>
  </w:num>
  <w:num w:numId="39">
    <w:abstractNumId w:val="19"/>
  </w:num>
  <w:num w:numId="40">
    <w:abstractNumId w:val="37"/>
  </w:num>
  <w:num w:numId="41">
    <w:abstractNumId w:val="48"/>
  </w:num>
  <w:num w:numId="42">
    <w:abstractNumId w:val="29"/>
  </w:num>
  <w:num w:numId="43">
    <w:abstractNumId w:val="35"/>
  </w:num>
  <w:num w:numId="44">
    <w:abstractNumId w:val="40"/>
  </w:num>
  <w:num w:numId="45">
    <w:abstractNumId w:val="26"/>
    <w:lvlOverride w:ilvl="0">
      <w:startOverride w:val="1"/>
    </w:lvlOverride>
  </w:num>
  <w:num w:numId="46">
    <w:abstractNumId w:val="45"/>
  </w:num>
  <w:num w:numId="47">
    <w:abstractNumId w:val="26"/>
    <w:lvlOverride w:ilvl="0">
      <w:startOverride w:val="1"/>
    </w:lvlOverride>
  </w:num>
  <w:num w:numId="48">
    <w:abstractNumId w:val="45"/>
  </w:num>
  <w:num w:numId="49">
    <w:abstractNumId w:val="18"/>
  </w:num>
  <w:num w:numId="50">
    <w:abstractNumId w:val="24"/>
  </w:num>
  <w:num w:numId="51">
    <w:abstractNumId w:val="26"/>
  </w:num>
  <w:num w:numId="52">
    <w:abstractNumId w:val="43"/>
  </w:num>
  <w:num w:numId="53">
    <w:abstractNumId w:val="25"/>
  </w:num>
  <w:num w:numId="54">
    <w:abstractNumId w:val="3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02B"/>
    <w:rsid w:val="000929AE"/>
    <w:rsid w:val="00224521"/>
    <w:rsid w:val="00226FCE"/>
    <w:rsid w:val="00311F3A"/>
    <w:rsid w:val="00392FA0"/>
    <w:rsid w:val="004E5F24"/>
    <w:rsid w:val="005E5A7C"/>
    <w:rsid w:val="00630FEB"/>
    <w:rsid w:val="006C537A"/>
    <w:rsid w:val="007F08AF"/>
    <w:rsid w:val="008D4A8C"/>
    <w:rsid w:val="00946956"/>
    <w:rsid w:val="00AB2D9F"/>
    <w:rsid w:val="00B21515"/>
    <w:rsid w:val="00B27FEC"/>
    <w:rsid w:val="00CA7FB7"/>
    <w:rsid w:val="00D05C58"/>
    <w:rsid w:val="00D42098"/>
    <w:rsid w:val="00D45311"/>
    <w:rsid w:val="00D67AED"/>
    <w:rsid w:val="00DB502B"/>
    <w:rsid w:val="00E43CC2"/>
    <w:rsid w:val="00E47495"/>
    <w:rsid w:val="00EF05C3"/>
    <w:rsid w:val="00F825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Mang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B502B"/>
    <w:pPr>
      <w:widowControl w:val="0"/>
      <w:suppressAutoHyphens/>
      <w:autoSpaceDN w:val="0"/>
      <w:textAlignment w:val="baseline"/>
    </w:pPr>
    <w:rPr>
      <w:kern w:val="3"/>
      <w:sz w:val="24"/>
      <w:szCs w:val="24"/>
      <w:lang w:eastAsia="zh-CN" w:bidi="hi-IN"/>
    </w:rPr>
  </w:style>
  <w:style w:type="paragraph" w:styleId="Titre1">
    <w:name w:val="heading 1"/>
    <w:basedOn w:val="Heading"/>
    <w:next w:val="Textbody"/>
    <w:rsid w:val="00DB502B"/>
    <w:pPr>
      <w:widowControl/>
      <w:tabs>
        <w:tab w:val="left" w:pos="1983"/>
        <w:tab w:val="left" w:pos="3684"/>
        <w:tab w:val="left" w:pos="4251"/>
      </w:tabs>
      <w:spacing w:after="60"/>
      <w:ind w:left="1132" w:hanging="432"/>
      <w:jc w:val="both"/>
      <w:textAlignment w:val="auto"/>
      <w:outlineLvl w:val="0"/>
    </w:pPr>
    <w:rPr>
      <w:rFonts w:cs="Arial"/>
      <w:b/>
      <w:bCs/>
      <w:lang w:eastAsia="fr-FR" w:bidi="ar-SA"/>
    </w:rPr>
  </w:style>
  <w:style w:type="paragraph" w:styleId="Titre2">
    <w:name w:val="heading 2"/>
    <w:basedOn w:val="Heading"/>
    <w:next w:val="Textbody"/>
    <w:rsid w:val="00DB502B"/>
    <w:pPr>
      <w:widowControl/>
      <w:tabs>
        <w:tab w:val="left" w:pos="1143"/>
        <w:tab w:val="left" w:pos="2277"/>
      </w:tabs>
      <w:spacing w:after="60"/>
      <w:ind w:left="576" w:hanging="576"/>
      <w:jc w:val="both"/>
      <w:textAlignment w:val="auto"/>
      <w:outlineLvl w:val="1"/>
    </w:pPr>
    <w:rPr>
      <w:rFonts w:cs="Arial"/>
      <w:b/>
      <w:bCs/>
      <w:i/>
      <w:iCs/>
      <w:sz w:val="26"/>
      <w:szCs w:val="24"/>
      <w:lang w:eastAsia="fr-FR" w:bidi="ar-SA"/>
    </w:rPr>
  </w:style>
  <w:style w:type="paragraph" w:styleId="Titre3">
    <w:name w:val="heading 3"/>
    <w:basedOn w:val="Heading"/>
    <w:next w:val="Textbody"/>
    <w:rsid w:val="00DB502B"/>
    <w:pPr>
      <w:widowControl/>
      <w:tabs>
        <w:tab w:val="left" w:pos="1287"/>
        <w:tab w:val="left" w:pos="2988"/>
        <w:tab w:val="left" w:pos="3272"/>
        <w:tab w:val="left" w:pos="3839"/>
      </w:tabs>
      <w:spacing w:after="60"/>
      <w:ind w:left="720" w:hanging="720"/>
      <w:jc w:val="both"/>
      <w:textAlignment w:val="auto"/>
      <w:outlineLvl w:val="2"/>
    </w:pPr>
    <w:rPr>
      <w:rFonts w:cs="Arial"/>
      <w:i/>
      <w:sz w:val="22"/>
      <w:szCs w:val="24"/>
      <w:u w:val="single"/>
      <w:lang w:eastAsia="fr-FR" w:bidi="ar-SA"/>
    </w:rPr>
  </w:style>
  <w:style w:type="paragraph" w:styleId="Titre4">
    <w:name w:val="heading 4"/>
    <w:basedOn w:val="Heading"/>
    <w:next w:val="Textbody"/>
    <w:rsid w:val="00DB502B"/>
    <w:pPr>
      <w:widowControl/>
      <w:tabs>
        <w:tab w:val="left" w:pos="1431"/>
        <w:tab w:val="left" w:pos="1998"/>
        <w:tab w:val="left" w:pos="2849"/>
        <w:tab w:val="left" w:pos="3416"/>
        <w:tab w:val="left" w:pos="3983"/>
      </w:tabs>
      <w:spacing w:before="0" w:after="0"/>
      <w:ind w:left="864" w:hanging="864"/>
      <w:jc w:val="both"/>
      <w:textAlignment w:val="auto"/>
      <w:outlineLvl w:val="3"/>
    </w:pPr>
    <w:rPr>
      <w:rFonts w:cs="Arial"/>
      <w:b/>
      <w:bCs/>
      <w:i/>
      <w:iCs/>
      <w:sz w:val="24"/>
      <w:szCs w:val="24"/>
      <w:lang w:eastAsia="fr-FR" w:bidi="ar-SA"/>
    </w:rPr>
  </w:style>
  <w:style w:type="paragraph" w:styleId="Titre5">
    <w:name w:val="heading 5"/>
    <w:basedOn w:val="Heading"/>
    <w:next w:val="Textbody"/>
    <w:rsid w:val="00DB502B"/>
    <w:pPr>
      <w:widowControl/>
      <w:tabs>
        <w:tab w:val="left" w:pos="1575"/>
        <w:tab w:val="left" w:pos="2142"/>
        <w:tab w:val="left" w:pos="2993"/>
        <w:tab w:val="left" w:pos="3560"/>
        <w:tab w:val="left" w:pos="4127"/>
      </w:tabs>
      <w:spacing w:before="0" w:after="0"/>
      <w:ind w:left="1008" w:hanging="1008"/>
      <w:jc w:val="both"/>
      <w:textAlignment w:val="auto"/>
      <w:outlineLvl w:val="4"/>
    </w:pPr>
    <w:rPr>
      <w:rFonts w:cs="Arial"/>
      <w:b/>
      <w:bCs/>
      <w:smallCaps/>
      <w:lang w:eastAsia="fr-FR" w:bidi="ar-SA"/>
    </w:rPr>
  </w:style>
  <w:style w:type="paragraph" w:styleId="Titre6">
    <w:name w:val="heading 6"/>
    <w:basedOn w:val="Heading"/>
    <w:next w:val="Textbody"/>
    <w:rsid w:val="00DB502B"/>
    <w:pPr>
      <w:widowControl/>
      <w:spacing w:before="0" w:after="0"/>
      <w:ind w:left="1152" w:hanging="1152"/>
      <w:jc w:val="both"/>
      <w:textAlignment w:val="auto"/>
      <w:outlineLvl w:val="5"/>
    </w:pPr>
    <w:rPr>
      <w:rFonts w:cs="Arial"/>
      <w:b/>
      <w:bCs/>
      <w:i/>
      <w:iCs/>
      <w:sz w:val="24"/>
      <w:szCs w:val="24"/>
      <w:lang w:eastAsia="fr-FR" w:bidi="ar-SA"/>
    </w:rPr>
  </w:style>
  <w:style w:type="paragraph" w:styleId="Titre7">
    <w:name w:val="heading 7"/>
    <w:basedOn w:val="Heading"/>
    <w:next w:val="Textbody"/>
    <w:rsid w:val="00DB502B"/>
    <w:pPr>
      <w:widowControl/>
      <w:tabs>
        <w:tab w:val="left" w:pos="2714"/>
      </w:tabs>
      <w:spacing w:before="120"/>
      <w:ind w:left="1296" w:hanging="1296"/>
      <w:jc w:val="both"/>
      <w:textAlignment w:val="auto"/>
      <w:outlineLvl w:val="6"/>
    </w:pPr>
    <w:rPr>
      <w:rFonts w:cs="Arial"/>
      <w:sz w:val="20"/>
      <w:szCs w:val="20"/>
      <w:u w:val="single"/>
      <w:lang w:eastAsia="fr-FR" w:bidi="ar-SA"/>
    </w:rPr>
  </w:style>
  <w:style w:type="paragraph" w:styleId="Titre8">
    <w:name w:val="heading 8"/>
    <w:basedOn w:val="Heading"/>
    <w:next w:val="Textbody"/>
    <w:rsid w:val="00DB502B"/>
    <w:pPr>
      <w:widowControl/>
      <w:spacing w:before="0" w:after="0"/>
      <w:ind w:left="1440" w:hanging="1440"/>
      <w:jc w:val="both"/>
      <w:textAlignment w:val="auto"/>
      <w:outlineLvl w:val="7"/>
    </w:pPr>
    <w:rPr>
      <w:rFonts w:cs="Arial"/>
      <w:sz w:val="20"/>
      <w:szCs w:val="20"/>
      <w:u w:val="single"/>
      <w:lang w:eastAsia="fr-FR" w:bidi="ar-SA"/>
    </w:rPr>
  </w:style>
  <w:style w:type="paragraph" w:styleId="Titre9">
    <w:name w:val="heading 9"/>
    <w:basedOn w:val="Heading"/>
    <w:next w:val="Textbody"/>
    <w:rsid w:val="00DB502B"/>
    <w:pPr>
      <w:widowControl/>
      <w:tabs>
        <w:tab w:val="left" w:pos="2151"/>
        <w:tab w:val="left" w:pos="2718"/>
        <w:tab w:val="left" w:pos="3285"/>
        <w:tab w:val="left" w:pos="3852"/>
      </w:tabs>
      <w:spacing w:before="0" w:after="0"/>
      <w:ind w:left="1584" w:hanging="1584"/>
      <w:jc w:val="center"/>
      <w:textAlignment w:val="auto"/>
      <w:outlineLvl w:val="8"/>
    </w:pPr>
    <w:rPr>
      <w:rFonts w:cs="Arial"/>
      <w:i/>
      <w:iCs/>
      <w:sz w:val="32"/>
      <w:szCs w:val="32"/>
      <w:lang w:eastAsia="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DB502B"/>
    <w:pPr>
      <w:widowControl w:val="0"/>
      <w:suppressAutoHyphens/>
      <w:autoSpaceDN w:val="0"/>
      <w:textAlignment w:val="baseline"/>
    </w:pPr>
    <w:rPr>
      <w:kern w:val="3"/>
      <w:sz w:val="24"/>
      <w:szCs w:val="24"/>
      <w:lang w:eastAsia="zh-CN" w:bidi="hi-IN"/>
    </w:rPr>
  </w:style>
  <w:style w:type="paragraph" w:customStyle="1" w:styleId="Heading">
    <w:name w:val="Heading"/>
    <w:basedOn w:val="Standard"/>
    <w:next w:val="Textbody"/>
    <w:rsid w:val="00DB502B"/>
    <w:pPr>
      <w:keepNext/>
      <w:spacing w:before="240" w:after="120"/>
    </w:pPr>
    <w:rPr>
      <w:rFonts w:ascii="Arial" w:hAnsi="Arial"/>
      <w:sz w:val="28"/>
      <w:szCs w:val="28"/>
    </w:rPr>
  </w:style>
  <w:style w:type="paragraph" w:customStyle="1" w:styleId="Textbody">
    <w:name w:val="Text body"/>
    <w:basedOn w:val="Standard"/>
    <w:rsid w:val="00DB502B"/>
    <w:pPr>
      <w:widowControl/>
      <w:tabs>
        <w:tab w:val="left" w:pos="567"/>
      </w:tabs>
      <w:spacing w:before="120"/>
      <w:jc w:val="both"/>
      <w:textAlignment w:val="auto"/>
    </w:pPr>
    <w:rPr>
      <w:rFonts w:ascii="Arial" w:hAnsi="Arial" w:cs="Arial"/>
      <w:sz w:val="20"/>
      <w:szCs w:val="20"/>
      <w:lang w:eastAsia="fr-FR" w:bidi="ar-SA"/>
    </w:rPr>
  </w:style>
  <w:style w:type="paragraph" w:styleId="Liste">
    <w:name w:val="List"/>
    <w:basedOn w:val="Textbody"/>
    <w:rsid w:val="00DB502B"/>
    <w:rPr>
      <w:rFonts w:cs="Mangal"/>
      <w:sz w:val="24"/>
    </w:rPr>
  </w:style>
  <w:style w:type="paragraph" w:styleId="Lgende">
    <w:name w:val="caption"/>
    <w:basedOn w:val="Standard"/>
    <w:rsid w:val="00DB502B"/>
    <w:pPr>
      <w:suppressLineNumbers/>
      <w:spacing w:before="120" w:after="120"/>
    </w:pPr>
    <w:rPr>
      <w:i/>
      <w:iCs/>
    </w:rPr>
  </w:style>
  <w:style w:type="paragraph" w:customStyle="1" w:styleId="Index">
    <w:name w:val="Index"/>
    <w:basedOn w:val="Standard"/>
    <w:rsid w:val="00DB502B"/>
    <w:pPr>
      <w:suppressLineNumbers/>
    </w:pPr>
  </w:style>
  <w:style w:type="paragraph" w:styleId="Pieddepage">
    <w:name w:val="footer"/>
    <w:basedOn w:val="Standard"/>
    <w:rsid w:val="00DB502B"/>
    <w:pPr>
      <w:widowControl/>
      <w:suppressLineNumbers/>
      <w:tabs>
        <w:tab w:val="center" w:pos="4536"/>
        <w:tab w:val="right" w:pos="9072"/>
      </w:tabs>
      <w:jc w:val="both"/>
      <w:textAlignment w:val="auto"/>
    </w:pPr>
    <w:rPr>
      <w:rFonts w:ascii="Helv" w:hAnsi="Helv" w:cs="Tahoma"/>
      <w:sz w:val="20"/>
      <w:szCs w:val="20"/>
      <w:lang w:eastAsia="fr-FR" w:bidi="ar-SA"/>
    </w:rPr>
  </w:style>
  <w:style w:type="paragraph" w:styleId="Corpsdetexte2">
    <w:name w:val="Body Text 2"/>
    <w:rsid w:val="00DB502B"/>
    <w:pPr>
      <w:suppressAutoHyphens/>
      <w:autoSpaceDN w:val="0"/>
      <w:ind w:firstLine="567"/>
      <w:jc w:val="both"/>
    </w:pPr>
    <w:rPr>
      <w:rFonts w:ascii="Helv" w:hAnsi="Helv" w:cs="Tahoma"/>
      <w:kern w:val="3"/>
    </w:rPr>
  </w:style>
  <w:style w:type="paragraph" w:customStyle="1" w:styleId="BodyText21">
    <w:name w:val="Body Text 21"/>
    <w:rsid w:val="00DB502B"/>
    <w:pPr>
      <w:suppressAutoHyphens/>
      <w:autoSpaceDN w:val="0"/>
      <w:spacing w:before="240" w:after="60"/>
      <w:jc w:val="both"/>
    </w:pPr>
    <w:rPr>
      <w:rFonts w:ascii="Arial" w:hAnsi="Arial" w:cs="Arial"/>
      <w:b/>
      <w:bCs/>
      <w:kern w:val="3"/>
      <w:sz w:val="28"/>
      <w:szCs w:val="28"/>
    </w:rPr>
  </w:style>
  <w:style w:type="paragraph" w:styleId="Textedebulles">
    <w:name w:val="Balloon Text"/>
    <w:rsid w:val="00DB502B"/>
    <w:pPr>
      <w:suppressAutoHyphens/>
      <w:autoSpaceDN w:val="0"/>
      <w:jc w:val="both"/>
    </w:pPr>
    <w:rPr>
      <w:rFonts w:ascii="Tahoma" w:hAnsi="Tahoma" w:cs="Calibri"/>
      <w:kern w:val="3"/>
      <w:sz w:val="16"/>
      <w:szCs w:val="16"/>
    </w:rPr>
  </w:style>
  <w:style w:type="paragraph" w:styleId="Paragraphedeliste">
    <w:name w:val="List Paragraph"/>
    <w:uiPriority w:val="99"/>
    <w:qFormat/>
    <w:rsid w:val="00DB502B"/>
    <w:pPr>
      <w:suppressAutoHyphens/>
      <w:autoSpaceDN w:val="0"/>
      <w:ind w:left="720"/>
      <w:jc w:val="both"/>
    </w:pPr>
    <w:rPr>
      <w:rFonts w:ascii="Helv" w:hAnsi="Helv" w:cs="Tahoma"/>
      <w:kern w:val="3"/>
    </w:rPr>
  </w:style>
  <w:style w:type="paragraph" w:styleId="En-tte">
    <w:name w:val="header"/>
    <w:basedOn w:val="Standard"/>
    <w:rsid w:val="00DB502B"/>
    <w:pPr>
      <w:widowControl/>
      <w:suppressLineNumbers/>
      <w:tabs>
        <w:tab w:val="center" w:pos="4536"/>
        <w:tab w:val="right" w:pos="9072"/>
      </w:tabs>
      <w:jc w:val="both"/>
      <w:textAlignment w:val="auto"/>
    </w:pPr>
    <w:rPr>
      <w:rFonts w:ascii="Helv" w:hAnsi="Helv" w:cs="Tahoma"/>
      <w:sz w:val="20"/>
      <w:szCs w:val="20"/>
      <w:lang w:eastAsia="fr-FR" w:bidi="ar-SA"/>
    </w:rPr>
  </w:style>
  <w:style w:type="paragraph" w:styleId="En-ttedetabledesmatires">
    <w:name w:val="TOC Heading"/>
    <w:basedOn w:val="Titre1"/>
    <w:rsid w:val="00DB502B"/>
    <w:pPr>
      <w:keepLines/>
      <w:tabs>
        <w:tab w:val="clear" w:pos="1983"/>
        <w:tab w:val="clear" w:pos="3684"/>
        <w:tab w:val="clear" w:pos="4251"/>
      </w:tabs>
      <w:spacing w:before="480"/>
    </w:pPr>
    <w:rPr>
      <w:rFonts w:ascii="Cambria" w:hAnsi="Cambria" w:cs="Times New Roman"/>
      <w:lang w:eastAsia="en-US"/>
    </w:rPr>
  </w:style>
  <w:style w:type="paragraph" w:customStyle="1" w:styleId="Contents1">
    <w:name w:val="Contents 1"/>
    <w:basedOn w:val="Index"/>
    <w:rsid w:val="00DB502B"/>
    <w:pPr>
      <w:widowControl/>
      <w:tabs>
        <w:tab w:val="right" w:leader="dot" w:pos="9638"/>
      </w:tabs>
      <w:spacing w:after="100"/>
      <w:jc w:val="both"/>
      <w:textAlignment w:val="auto"/>
    </w:pPr>
    <w:rPr>
      <w:rFonts w:ascii="Helv" w:hAnsi="Helv" w:cs="Tahoma"/>
      <w:sz w:val="20"/>
      <w:szCs w:val="20"/>
      <w:lang w:eastAsia="fr-FR" w:bidi="ar-SA"/>
    </w:rPr>
  </w:style>
  <w:style w:type="paragraph" w:customStyle="1" w:styleId="Contents2">
    <w:name w:val="Contents 2"/>
    <w:basedOn w:val="Index"/>
    <w:rsid w:val="00DB502B"/>
    <w:pPr>
      <w:widowControl/>
      <w:tabs>
        <w:tab w:val="right" w:leader="dot" w:pos="9555"/>
      </w:tabs>
      <w:spacing w:after="100"/>
      <w:ind w:left="200"/>
      <w:jc w:val="both"/>
      <w:textAlignment w:val="auto"/>
    </w:pPr>
    <w:rPr>
      <w:rFonts w:ascii="Helv" w:hAnsi="Helv" w:cs="Tahoma"/>
      <w:sz w:val="20"/>
      <w:szCs w:val="20"/>
      <w:lang w:eastAsia="fr-FR" w:bidi="ar-SA"/>
    </w:rPr>
  </w:style>
  <w:style w:type="paragraph" w:customStyle="1" w:styleId="Contents3">
    <w:name w:val="Contents 3"/>
    <w:basedOn w:val="Index"/>
    <w:rsid w:val="00DB502B"/>
    <w:pPr>
      <w:widowControl/>
      <w:tabs>
        <w:tab w:val="right" w:leader="dot" w:pos="9472"/>
      </w:tabs>
      <w:spacing w:after="100"/>
      <w:ind w:left="400"/>
      <w:jc w:val="both"/>
      <w:textAlignment w:val="auto"/>
    </w:pPr>
    <w:rPr>
      <w:rFonts w:ascii="Helv" w:hAnsi="Helv" w:cs="Tahoma"/>
      <w:sz w:val="20"/>
      <w:szCs w:val="20"/>
      <w:lang w:eastAsia="fr-FR" w:bidi="ar-SA"/>
    </w:rPr>
  </w:style>
  <w:style w:type="character" w:customStyle="1" w:styleId="Internetlink">
    <w:name w:val="Internet link"/>
    <w:rsid w:val="00DB502B"/>
    <w:rPr>
      <w:color w:val="000080"/>
      <w:u w:val="single"/>
    </w:rPr>
  </w:style>
  <w:style w:type="character" w:customStyle="1" w:styleId="IndexLink">
    <w:name w:val="Index Link"/>
    <w:rsid w:val="00DB502B"/>
  </w:style>
  <w:style w:type="numbering" w:customStyle="1" w:styleId="WWNum1">
    <w:name w:val="WWNum1"/>
    <w:basedOn w:val="Aucuneliste"/>
    <w:rsid w:val="00DB502B"/>
    <w:pPr>
      <w:numPr>
        <w:numId w:val="1"/>
      </w:numPr>
    </w:pPr>
  </w:style>
  <w:style w:type="numbering" w:customStyle="1" w:styleId="WWNum2">
    <w:name w:val="WWNum2"/>
    <w:basedOn w:val="Aucuneliste"/>
    <w:rsid w:val="00DB502B"/>
    <w:pPr>
      <w:numPr>
        <w:numId w:val="2"/>
      </w:numPr>
    </w:pPr>
  </w:style>
  <w:style w:type="numbering" w:customStyle="1" w:styleId="WWNum3">
    <w:name w:val="WWNum3"/>
    <w:basedOn w:val="Aucuneliste"/>
    <w:rsid w:val="00DB502B"/>
    <w:pPr>
      <w:numPr>
        <w:numId w:val="3"/>
      </w:numPr>
    </w:pPr>
  </w:style>
  <w:style w:type="numbering" w:customStyle="1" w:styleId="WWNum4">
    <w:name w:val="WWNum4"/>
    <w:basedOn w:val="Aucuneliste"/>
    <w:rsid w:val="00DB502B"/>
    <w:pPr>
      <w:numPr>
        <w:numId w:val="4"/>
      </w:numPr>
    </w:pPr>
  </w:style>
  <w:style w:type="numbering" w:customStyle="1" w:styleId="WWNum5">
    <w:name w:val="WWNum5"/>
    <w:basedOn w:val="Aucuneliste"/>
    <w:rsid w:val="00DB502B"/>
    <w:pPr>
      <w:numPr>
        <w:numId w:val="5"/>
      </w:numPr>
    </w:pPr>
  </w:style>
  <w:style w:type="numbering" w:customStyle="1" w:styleId="WWNum6">
    <w:name w:val="WWNum6"/>
    <w:basedOn w:val="Aucuneliste"/>
    <w:rsid w:val="00DB502B"/>
    <w:pPr>
      <w:numPr>
        <w:numId w:val="6"/>
      </w:numPr>
    </w:pPr>
  </w:style>
  <w:style w:type="numbering" w:customStyle="1" w:styleId="WWNum7">
    <w:name w:val="WWNum7"/>
    <w:basedOn w:val="Aucuneliste"/>
    <w:rsid w:val="00DB502B"/>
    <w:pPr>
      <w:numPr>
        <w:numId w:val="7"/>
      </w:numPr>
    </w:pPr>
  </w:style>
  <w:style w:type="numbering" w:customStyle="1" w:styleId="WWNum8">
    <w:name w:val="WWNum8"/>
    <w:basedOn w:val="Aucuneliste"/>
    <w:rsid w:val="00DB502B"/>
    <w:pPr>
      <w:numPr>
        <w:numId w:val="8"/>
      </w:numPr>
    </w:pPr>
  </w:style>
  <w:style w:type="numbering" w:customStyle="1" w:styleId="WWNum9">
    <w:name w:val="WWNum9"/>
    <w:basedOn w:val="Aucuneliste"/>
    <w:rsid w:val="00DB502B"/>
    <w:pPr>
      <w:numPr>
        <w:numId w:val="9"/>
      </w:numPr>
    </w:pPr>
  </w:style>
  <w:style w:type="numbering" w:customStyle="1" w:styleId="WWNum10">
    <w:name w:val="WWNum10"/>
    <w:basedOn w:val="Aucuneliste"/>
    <w:rsid w:val="00DB502B"/>
    <w:pPr>
      <w:numPr>
        <w:numId w:val="10"/>
      </w:numPr>
    </w:pPr>
  </w:style>
  <w:style w:type="numbering" w:customStyle="1" w:styleId="WWNum11">
    <w:name w:val="WWNum11"/>
    <w:basedOn w:val="Aucuneliste"/>
    <w:rsid w:val="00DB502B"/>
    <w:pPr>
      <w:numPr>
        <w:numId w:val="11"/>
      </w:numPr>
    </w:pPr>
  </w:style>
  <w:style w:type="numbering" w:customStyle="1" w:styleId="WWNum12">
    <w:name w:val="WWNum12"/>
    <w:basedOn w:val="Aucuneliste"/>
    <w:rsid w:val="00DB502B"/>
    <w:pPr>
      <w:numPr>
        <w:numId w:val="12"/>
      </w:numPr>
    </w:pPr>
  </w:style>
  <w:style w:type="numbering" w:customStyle="1" w:styleId="WWNum13">
    <w:name w:val="WWNum13"/>
    <w:basedOn w:val="Aucuneliste"/>
    <w:rsid w:val="00DB502B"/>
    <w:pPr>
      <w:numPr>
        <w:numId w:val="13"/>
      </w:numPr>
    </w:pPr>
  </w:style>
  <w:style w:type="numbering" w:customStyle="1" w:styleId="WWNum14">
    <w:name w:val="WWNum14"/>
    <w:basedOn w:val="Aucuneliste"/>
    <w:rsid w:val="00DB502B"/>
    <w:pPr>
      <w:numPr>
        <w:numId w:val="14"/>
      </w:numPr>
    </w:pPr>
  </w:style>
  <w:style w:type="numbering" w:customStyle="1" w:styleId="WWNum15">
    <w:name w:val="WWNum15"/>
    <w:basedOn w:val="Aucuneliste"/>
    <w:rsid w:val="00DB502B"/>
    <w:pPr>
      <w:numPr>
        <w:numId w:val="15"/>
      </w:numPr>
    </w:pPr>
  </w:style>
  <w:style w:type="numbering" w:customStyle="1" w:styleId="WWNum16">
    <w:name w:val="WWNum16"/>
    <w:basedOn w:val="Aucuneliste"/>
    <w:rsid w:val="00DB502B"/>
    <w:pPr>
      <w:numPr>
        <w:numId w:val="16"/>
      </w:numPr>
    </w:pPr>
  </w:style>
  <w:style w:type="numbering" w:customStyle="1" w:styleId="WWNum17">
    <w:name w:val="WWNum17"/>
    <w:basedOn w:val="Aucuneliste"/>
    <w:rsid w:val="00DB502B"/>
    <w:pPr>
      <w:numPr>
        <w:numId w:val="17"/>
      </w:numPr>
    </w:pPr>
  </w:style>
  <w:style w:type="numbering" w:customStyle="1" w:styleId="WWNum18">
    <w:name w:val="WWNum18"/>
    <w:basedOn w:val="Aucuneliste"/>
    <w:rsid w:val="00DB502B"/>
    <w:pPr>
      <w:numPr>
        <w:numId w:val="18"/>
      </w:numPr>
    </w:pPr>
  </w:style>
  <w:style w:type="numbering" w:customStyle="1" w:styleId="WWNum19">
    <w:name w:val="WWNum19"/>
    <w:basedOn w:val="Aucuneliste"/>
    <w:rsid w:val="00DB502B"/>
    <w:pPr>
      <w:numPr>
        <w:numId w:val="19"/>
      </w:numPr>
    </w:pPr>
  </w:style>
  <w:style w:type="numbering" w:customStyle="1" w:styleId="WWNum20">
    <w:name w:val="WWNum20"/>
    <w:basedOn w:val="Aucuneliste"/>
    <w:rsid w:val="00DB502B"/>
    <w:pPr>
      <w:numPr>
        <w:numId w:val="20"/>
      </w:numPr>
    </w:pPr>
  </w:style>
  <w:style w:type="numbering" w:customStyle="1" w:styleId="WWNum21">
    <w:name w:val="WWNum21"/>
    <w:basedOn w:val="Aucuneliste"/>
    <w:rsid w:val="00DB502B"/>
    <w:pPr>
      <w:numPr>
        <w:numId w:val="21"/>
      </w:numPr>
    </w:pPr>
  </w:style>
  <w:style w:type="numbering" w:customStyle="1" w:styleId="WWNum22">
    <w:name w:val="WWNum22"/>
    <w:basedOn w:val="Aucuneliste"/>
    <w:rsid w:val="00DB502B"/>
    <w:pPr>
      <w:numPr>
        <w:numId w:val="22"/>
      </w:numPr>
    </w:pPr>
  </w:style>
  <w:style w:type="numbering" w:customStyle="1" w:styleId="WWNum23">
    <w:name w:val="WWNum23"/>
    <w:basedOn w:val="Aucuneliste"/>
    <w:rsid w:val="00DB502B"/>
    <w:pPr>
      <w:numPr>
        <w:numId w:val="23"/>
      </w:numPr>
    </w:pPr>
  </w:style>
  <w:style w:type="numbering" w:customStyle="1" w:styleId="WWNum24">
    <w:name w:val="WWNum24"/>
    <w:basedOn w:val="Aucuneliste"/>
    <w:rsid w:val="00DB502B"/>
    <w:pPr>
      <w:numPr>
        <w:numId w:val="24"/>
      </w:numPr>
    </w:pPr>
  </w:style>
  <w:style w:type="numbering" w:customStyle="1" w:styleId="WWNum25">
    <w:name w:val="WWNum25"/>
    <w:basedOn w:val="Aucuneliste"/>
    <w:rsid w:val="00DB502B"/>
    <w:pPr>
      <w:numPr>
        <w:numId w:val="25"/>
      </w:numPr>
    </w:pPr>
  </w:style>
  <w:style w:type="numbering" w:customStyle="1" w:styleId="WWNum26">
    <w:name w:val="WWNum26"/>
    <w:basedOn w:val="Aucuneliste"/>
    <w:rsid w:val="00DB502B"/>
    <w:pPr>
      <w:numPr>
        <w:numId w:val="26"/>
      </w:numPr>
    </w:pPr>
  </w:style>
  <w:style w:type="numbering" w:customStyle="1" w:styleId="WWNum27">
    <w:name w:val="WWNum27"/>
    <w:basedOn w:val="Aucuneliste"/>
    <w:rsid w:val="00DB502B"/>
    <w:pPr>
      <w:numPr>
        <w:numId w:val="27"/>
      </w:numPr>
    </w:pPr>
  </w:style>
  <w:style w:type="numbering" w:customStyle="1" w:styleId="WWNum28">
    <w:name w:val="WWNum28"/>
    <w:basedOn w:val="Aucuneliste"/>
    <w:rsid w:val="00DB502B"/>
    <w:pPr>
      <w:numPr>
        <w:numId w:val="28"/>
      </w:numPr>
    </w:pPr>
  </w:style>
  <w:style w:type="numbering" w:customStyle="1" w:styleId="WWNum29">
    <w:name w:val="WWNum29"/>
    <w:basedOn w:val="Aucuneliste"/>
    <w:rsid w:val="00DB502B"/>
    <w:pPr>
      <w:numPr>
        <w:numId w:val="29"/>
      </w:numPr>
    </w:pPr>
  </w:style>
  <w:style w:type="numbering" w:customStyle="1" w:styleId="WWNum30">
    <w:name w:val="WWNum30"/>
    <w:basedOn w:val="Aucuneliste"/>
    <w:rsid w:val="00DB502B"/>
    <w:pPr>
      <w:numPr>
        <w:numId w:val="30"/>
      </w:numPr>
    </w:pPr>
  </w:style>
  <w:style w:type="numbering" w:customStyle="1" w:styleId="WWNum31">
    <w:name w:val="WWNum31"/>
    <w:basedOn w:val="Aucuneliste"/>
    <w:rsid w:val="00DB502B"/>
    <w:pPr>
      <w:numPr>
        <w:numId w:val="31"/>
      </w:numPr>
    </w:pPr>
  </w:style>
  <w:style w:type="numbering" w:customStyle="1" w:styleId="WWNum32">
    <w:name w:val="WWNum32"/>
    <w:basedOn w:val="Aucuneliste"/>
    <w:rsid w:val="00DB502B"/>
    <w:pPr>
      <w:numPr>
        <w:numId w:val="32"/>
      </w:numPr>
    </w:pPr>
  </w:style>
  <w:style w:type="numbering" w:customStyle="1" w:styleId="WWNum33">
    <w:name w:val="WWNum33"/>
    <w:basedOn w:val="Aucuneliste"/>
    <w:rsid w:val="00DB502B"/>
    <w:pPr>
      <w:numPr>
        <w:numId w:val="33"/>
      </w:numPr>
    </w:pPr>
  </w:style>
  <w:style w:type="numbering" w:customStyle="1" w:styleId="WWNum34">
    <w:name w:val="WWNum34"/>
    <w:basedOn w:val="Aucuneliste"/>
    <w:rsid w:val="00DB502B"/>
    <w:pPr>
      <w:numPr>
        <w:numId w:val="34"/>
      </w:numPr>
    </w:pPr>
  </w:style>
  <w:style w:type="numbering" w:customStyle="1" w:styleId="WWNum35">
    <w:name w:val="WWNum35"/>
    <w:basedOn w:val="Aucuneliste"/>
    <w:rsid w:val="00DB502B"/>
    <w:pPr>
      <w:numPr>
        <w:numId w:val="35"/>
      </w:numPr>
    </w:pPr>
  </w:style>
  <w:style w:type="numbering" w:customStyle="1" w:styleId="WWNum36">
    <w:name w:val="WWNum36"/>
    <w:basedOn w:val="Aucuneliste"/>
    <w:rsid w:val="00DB502B"/>
    <w:pPr>
      <w:numPr>
        <w:numId w:val="36"/>
      </w:numPr>
    </w:pPr>
  </w:style>
  <w:style w:type="numbering" w:customStyle="1" w:styleId="WWNum37">
    <w:name w:val="WWNum37"/>
    <w:basedOn w:val="Aucuneliste"/>
    <w:rsid w:val="00DB502B"/>
    <w:pPr>
      <w:numPr>
        <w:numId w:val="37"/>
      </w:numPr>
    </w:pPr>
  </w:style>
  <w:style w:type="numbering" w:customStyle="1" w:styleId="WWNum38">
    <w:name w:val="WWNum38"/>
    <w:basedOn w:val="Aucuneliste"/>
    <w:rsid w:val="00DB502B"/>
    <w:pPr>
      <w:numPr>
        <w:numId w:val="38"/>
      </w:numPr>
    </w:pPr>
  </w:style>
  <w:style w:type="numbering" w:customStyle="1" w:styleId="WWNum39">
    <w:name w:val="WWNum39"/>
    <w:basedOn w:val="Aucuneliste"/>
    <w:rsid w:val="00DB502B"/>
    <w:pPr>
      <w:numPr>
        <w:numId w:val="39"/>
      </w:numPr>
    </w:pPr>
  </w:style>
  <w:style w:type="numbering" w:customStyle="1" w:styleId="WWNum40">
    <w:name w:val="WWNum40"/>
    <w:basedOn w:val="Aucuneliste"/>
    <w:rsid w:val="00DB502B"/>
    <w:pPr>
      <w:numPr>
        <w:numId w:val="40"/>
      </w:numPr>
    </w:pPr>
  </w:style>
  <w:style w:type="numbering" w:customStyle="1" w:styleId="WWNum41">
    <w:name w:val="WWNum41"/>
    <w:basedOn w:val="Aucuneliste"/>
    <w:rsid w:val="00DB502B"/>
    <w:pPr>
      <w:numPr>
        <w:numId w:val="4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Mang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B502B"/>
    <w:pPr>
      <w:widowControl w:val="0"/>
      <w:suppressAutoHyphens/>
      <w:autoSpaceDN w:val="0"/>
      <w:textAlignment w:val="baseline"/>
    </w:pPr>
    <w:rPr>
      <w:kern w:val="3"/>
      <w:sz w:val="24"/>
      <w:szCs w:val="24"/>
      <w:lang w:eastAsia="zh-CN" w:bidi="hi-IN"/>
    </w:rPr>
  </w:style>
  <w:style w:type="paragraph" w:styleId="Titre1">
    <w:name w:val="heading 1"/>
    <w:basedOn w:val="Heading"/>
    <w:next w:val="Textbody"/>
    <w:rsid w:val="00DB502B"/>
    <w:pPr>
      <w:widowControl/>
      <w:tabs>
        <w:tab w:val="left" w:pos="1983"/>
        <w:tab w:val="left" w:pos="3684"/>
        <w:tab w:val="left" w:pos="4251"/>
      </w:tabs>
      <w:spacing w:after="60"/>
      <w:ind w:left="1132" w:hanging="432"/>
      <w:jc w:val="both"/>
      <w:textAlignment w:val="auto"/>
      <w:outlineLvl w:val="0"/>
    </w:pPr>
    <w:rPr>
      <w:rFonts w:cs="Arial"/>
      <w:b/>
      <w:bCs/>
      <w:lang w:eastAsia="fr-FR" w:bidi="ar-SA"/>
    </w:rPr>
  </w:style>
  <w:style w:type="paragraph" w:styleId="Titre2">
    <w:name w:val="heading 2"/>
    <w:basedOn w:val="Heading"/>
    <w:next w:val="Textbody"/>
    <w:rsid w:val="00DB502B"/>
    <w:pPr>
      <w:widowControl/>
      <w:tabs>
        <w:tab w:val="left" w:pos="1143"/>
        <w:tab w:val="left" w:pos="2277"/>
      </w:tabs>
      <w:spacing w:after="60"/>
      <w:ind w:left="576" w:hanging="576"/>
      <w:jc w:val="both"/>
      <w:textAlignment w:val="auto"/>
      <w:outlineLvl w:val="1"/>
    </w:pPr>
    <w:rPr>
      <w:rFonts w:cs="Arial"/>
      <w:b/>
      <w:bCs/>
      <w:i/>
      <w:iCs/>
      <w:sz w:val="26"/>
      <w:szCs w:val="24"/>
      <w:lang w:eastAsia="fr-FR" w:bidi="ar-SA"/>
    </w:rPr>
  </w:style>
  <w:style w:type="paragraph" w:styleId="Titre3">
    <w:name w:val="heading 3"/>
    <w:basedOn w:val="Heading"/>
    <w:next w:val="Textbody"/>
    <w:rsid w:val="00DB502B"/>
    <w:pPr>
      <w:widowControl/>
      <w:tabs>
        <w:tab w:val="left" w:pos="1287"/>
        <w:tab w:val="left" w:pos="2988"/>
        <w:tab w:val="left" w:pos="3272"/>
        <w:tab w:val="left" w:pos="3839"/>
      </w:tabs>
      <w:spacing w:after="60"/>
      <w:ind w:left="720" w:hanging="720"/>
      <w:jc w:val="both"/>
      <w:textAlignment w:val="auto"/>
      <w:outlineLvl w:val="2"/>
    </w:pPr>
    <w:rPr>
      <w:rFonts w:cs="Arial"/>
      <w:i/>
      <w:sz w:val="22"/>
      <w:szCs w:val="24"/>
      <w:u w:val="single"/>
      <w:lang w:eastAsia="fr-FR" w:bidi="ar-SA"/>
    </w:rPr>
  </w:style>
  <w:style w:type="paragraph" w:styleId="Titre4">
    <w:name w:val="heading 4"/>
    <w:basedOn w:val="Heading"/>
    <w:next w:val="Textbody"/>
    <w:rsid w:val="00DB502B"/>
    <w:pPr>
      <w:widowControl/>
      <w:tabs>
        <w:tab w:val="left" w:pos="1431"/>
        <w:tab w:val="left" w:pos="1998"/>
        <w:tab w:val="left" w:pos="2849"/>
        <w:tab w:val="left" w:pos="3416"/>
        <w:tab w:val="left" w:pos="3983"/>
      </w:tabs>
      <w:spacing w:before="0" w:after="0"/>
      <w:ind w:left="864" w:hanging="864"/>
      <w:jc w:val="both"/>
      <w:textAlignment w:val="auto"/>
      <w:outlineLvl w:val="3"/>
    </w:pPr>
    <w:rPr>
      <w:rFonts w:cs="Arial"/>
      <w:b/>
      <w:bCs/>
      <w:i/>
      <w:iCs/>
      <w:sz w:val="24"/>
      <w:szCs w:val="24"/>
      <w:lang w:eastAsia="fr-FR" w:bidi="ar-SA"/>
    </w:rPr>
  </w:style>
  <w:style w:type="paragraph" w:styleId="Titre5">
    <w:name w:val="heading 5"/>
    <w:basedOn w:val="Heading"/>
    <w:next w:val="Textbody"/>
    <w:rsid w:val="00DB502B"/>
    <w:pPr>
      <w:widowControl/>
      <w:tabs>
        <w:tab w:val="left" w:pos="1575"/>
        <w:tab w:val="left" w:pos="2142"/>
        <w:tab w:val="left" w:pos="2993"/>
        <w:tab w:val="left" w:pos="3560"/>
        <w:tab w:val="left" w:pos="4127"/>
      </w:tabs>
      <w:spacing w:before="0" w:after="0"/>
      <w:ind w:left="1008" w:hanging="1008"/>
      <w:jc w:val="both"/>
      <w:textAlignment w:val="auto"/>
      <w:outlineLvl w:val="4"/>
    </w:pPr>
    <w:rPr>
      <w:rFonts w:cs="Arial"/>
      <w:b/>
      <w:bCs/>
      <w:smallCaps/>
      <w:lang w:eastAsia="fr-FR" w:bidi="ar-SA"/>
    </w:rPr>
  </w:style>
  <w:style w:type="paragraph" w:styleId="Titre6">
    <w:name w:val="heading 6"/>
    <w:basedOn w:val="Heading"/>
    <w:next w:val="Textbody"/>
    <w:rsid w:val="00DB502B"/>
    <w:pPr>
      <w:widowControl/>
      <w:spacing w:before="0" w:after="0"/>
      <w:ind w:left="1152" w:hanging="1152"/>
      <w:jc w:val="both"/>
      <w:textAlignment w:val="auto"/>
      <w:outlineLvl w:val="5"/>
    </w:pPr>
    <w:rPr>
      <w:rFonts w:cs="Arial"/>
      <w:b/>
      <w:bCs/>
      <w:i/>
      <w:iCs/>
      <w:sz w:val="24"/>
      <w:szCs w:val="24"/>
      <w:lang w:eastAsia="fr-FR" w:bidi="ar-SA"/>
    </w:rPr>
  </w:style>
  <w:style w:type="paragraph" w:styleId="Titre7">
    <w:name w:val="heading 7"/>
    <w:basedOn w:val="Heading"/>
    <w:next w:val="Textbody"/>
    <w:rsid w:val="00DB502B"/>
    <w:pPr>
      <w:widowControl/>
      <w:tabs>
        <w:tab w:val="left" w:pos="2714"/>
      </w:tabs>
      <w:spacing w:before="120"/>
      <w:ind w:left="1296" w:hanging="1296"/>
      <w:jc w:val="both"/>
      <w:textAlignment w:val="auto"/>
      <w:outlineLvl w:val="6"/>
    </w:pPr>
    <w:rPr>
      <w:rFonts w:cs="Arial"/>
      <w:sz w:val="20"/>
      <w:szCs w:val="20"/>
      <w:u w:val="single"/>
      <w:lang w:eastAsia="fr-FR" w:bidi="ar-SA"/>
    </w:rPr>
  </w:style>
  <w:style w:type="paragraph" w:styleId="Titre8">
    <w:name w:val="heading 8"/>
    <w:basedOn w:val="Heading"/>
    <w:next w:val="Textbody"/>
    <w:rsid w:val="00DB502B"/>
    <w:pPr>
      <w:widowControl/>
      <w:spacing w:before="0" w:after="0"/>
      <w:ind w:left="1440" w:hanging="1440"/>
      <w:jc w:val="both"/>
      <w:textAlignment w:val="auto"/>
      <w:outlineLvl w:val="7"/>
    </w:pPr>
    <w:rPr>
      <w:rFonts w:cs="Arial"/>
      <w:sz w:val="20"/>
      <w:szCs w:val="20"/>
      <w:u w:val="single"/>
      <w:lang w:eastAsia="fr-FR" w:bidi="ar-SA"/>
    </w:rPr>
  </w:style>
  <w:style w:type="paragraph" w:styleId="Titre9">
    <w:name w:val="heading 9"/>
    <w:basedOn w:val="Heading"/>
    <w:next w:val="Textbody"/>
    <w:rsid w:val="00DB502B"/>
    <w:pPr>
      <w:widowControl/>
      <w:tabs>
        <w:tab w:val="left" w:pos="2151"/>
        <w:tab w:val="left" w:pos="2718"/>
        <w:tab w:val="left" w:pos="3285"/>
        <w:tab w:val="left" w:pos="3852"/>
      </w:tabs>
      <w:spacing w:before="0" w:after="0"/>
      <w:ind w:left="1584" w:hanging="1584"/>
      <w:jc w:val="center"/>
      <w:textAlignment w:val="auto"/>
      <w:outlineLvl w:val="8"/>
    </w:pPr>
    <w:rPr>
      <w:rFonts w:cs="Arial"/>
      <w:i/>
      <w:iCs/>
      <w:sz w:val="32"/>
      <w:szCs w:val="32"/>
      <w:lang w:eastAsia="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DB502B"/>
    <w:pPr>
      <w:widowControl w:val="0"/>
      <w:suppressAutoHyphens/>
      <w:autoSpaceDN w:val="0"/>
      <w:textAlignment w:val="baseline"/>
    </w:pPr>
    <w:rPr>
      <w:kern w:val="3"/>
      <w:sz w:val="24"/>
      <w:szCs w:val="24"/>
      <w:lang w:eastAsia="zh-CN" w:bidi="hi-IN"/>
    </w:rPr>
  </w:style>
  <w:style w:type="paragraph" w:customStyle="1" w:styleId="Heading">
    <w:name w:val="Heading"/>
    <w:basedOn w:val="Standard"/>
    <w:next w:val="Textbody"/>
    <w:rsid w:val="00DB502B"/>
    <w:pPr>
      <w:keepNext/>
      <w:spacing w:before="240" w:after="120"/>
    </w:pPr>
    <w:rPr>
      <w:rFonts w:ascii="Arial" w:hAnsi="Arial"/>
      <w:sz w:val="28"/>
      <w:szCs w:val="28"/>
    </w:rPr>
  </w:style>
  <w:style w:type="paragraph" w:customStyle="1" w:styleId="Textbody">
    <w:name w:val="Text body"/>
    <w:basedOn w:val="Standard"/>
    <w:rsid w:val="00DB502B"/>
    <w:pPr>
      <w:widowControl/>
      <w:tabs>
        <w:tab w:val="left" w:pos="567"/>
      </w:tabs>
      <w:spacing w:before="120"/>
      <w:jc w:val="both"/>
      <w:textAlignment w:val="auto"/>
    </w:pPr>
    <w:rPr>
      <w:rFonts w:ascii="Arial" w:hAnsi="Arial" w:cs="Arial"/>
      <w:sz w:val="20"/>
      <w:szCs w:val="20"/>
      <w:lang w:eastAsia="fr-FR" w:bidi="ar-SA"/>
    </w:rPr>
  </w:style>
  <w:style w:type="paragraph" w:styleId="Liste">
    <w:name w:val="List"/>
    <w:basedOn w:val="Textbody"/>
    <w:rsid w:val="00DB502B"/>
    <w:rPr>
      <w:rFonts w:cs="Mangal"/>
      <w:sz w:val="24"/>
    </w:rPr>
  </w:style>
  <w:style w:type="paragraph" w:styleId="Lgende">
    <w:name w:val="caption"/>
    <w:basedOn w:val="Standard"/>
    <w:rsid w:val="00DB502B"/>
    <w:pPr>
      <w:suppressLineNumbers/>
      <w:spacing w:before="120" w:after="120"/>
    </w:pPr>
    <w:rPr>
      <w:i/>
      <w:iCs/>
    </w:rPr>
  </w:style>
  <w:style w:type="paragraph" w:customStyle="1" w:styleId="Index">
    <w:name w:val="Index"/>
    <w:basedOn w:val="Standard"/>
    <w:rsid w:val="00DB502B"/>
    <w:pPr>
      <w:suppressLineNumbers/>
    </w:pPr>
  </w:style>
  <w:style w:type="paragraph" w:styleId="Pieddepage">
    <w:name w:val="footer"/>
    <w:basedOn w:val="Standard"/>
    <w:rsid w:val="00DB502B"/>
    <w:pPr>
      <w:widowControl/>
      <w:suppressLineNumbers/>
      <w:tabs>
        <w:tab w:val="center" w:pos="4536"/>
        <w:tab w:val="right" w:pos="9072"/>
      </w:tabs>
      <w:jc w:val="both"/>
      <w:textAlignment w:val="auto"/>
    </w:pPr>
    <w:rPr>
      <w:rFonts w:ascii="Helv" w:hAnsi="Helv" w:cs="Tahoma"/>
      <w:sz w:val="20"/>
      <w:szCs w:val="20"/>
      <w:lang w:eastAsia="fr-FR" w:bidi="ar-SA"/>
    </w:rPr>
  </w:style>
  <w:style w:type="paragraph" w:styleId="Corpsdetexte2">
    <w:name w:val="Body Text 2"/>
    <w:rsid w:val="00DB502B"/>
    <w:pPr>
      <w:suppressAutoHyphens/>
      <w:autoSpaceDN w:val="0"/>
      <w:ind w:firstLine="567"/>
      <w:jc w:val="both"/>
    </w:pPr>
    <w:rPr>
      <w:rFonts w:ascii="Helv" w:hAnsi="Helv" w:cs="Tahoma"/>
      <w:kern w:val="3"/>
    </w:rPr>
  </w:style>
  <w:style w:type="paragraph" w:customStyle="1" w:styleId="BodyText21">
    <w:name w:val="Body Text 21"/>
    <w:rsid w:val="00DB502B"/>
    <w:pPr>
      <w:suppressAutoHyphens/>
      <w:autoSpaceDN w:val="0"/>
      <w:spacing w:before="240" w:after="60"/>
      <w:jc w:val="both"/>
    </w:pPr>
    <w:rPr>
      <w:rFonts w:ascii="Arial" w:hAnsi="Arial" w:cs="Arial"/>
      <w:b/>
      <w:bCs/>
      <w:kern w:val="3"/>
      <w:sz w:val="28"/>
      <w:szCs w:val="28"/>
    </w:rPr>
  </w:style>
  <w:style w:type="paragraph" w:styleId="Textedebulles">
    <w:name w:val="Balloon Text"/>
    <w:rsid w:val="00DB502B"/>
    <w:pPr>
      <w:suppressAutoHyphens/>
      <w:autoSpaceDN w:val="0"/>
      <w:jc w:val="both"/>
    </w:pPr>
    <w:rPr>
      <w:rFonts w:ascii="Tahoma" w:hAnsi="Tahoma" w:cs="Calibri"/>
      <w:kern w:val="3"/>
      <w:sz w:val="16"/>
      <w:szCs w:val="16"/>
    </w:rPr>
  </w:style>
  <w:style w:type="paragraph" w:styleId="Paragraphedeliste">
    <w:name w:val="List Paragraph"/>
    <w:uiPriority w:val="99"/>
    <w:qFormat/>
    <w:rsid w:val="00DB502B"/>
    <w:pPr>
      <w:suppressAutoHyphens/>
      <w:autoSpaceDN w:val="0"/>
      <w:ind w:left="720"/>
      <w:jc w:val="both"/>
    </w:pPr>
    <w:rPr>
      <w:rFonts w:ascii="Helv" w:hAnsi="Helv" w:cs="Tahoma"/>
      <w:kern w:val="3"/>
    </w:rPr>
  </w:style>
  <w:style w:type="paragraph" w:styleId="En-tte">
    <w:name w:val="header"/>
    <w:basedOn w:val="Standard"/>
    <w:rsid w:val="00DB502B"/>
    <w:pPr>
      <w:widowControl/>
      <w:suppressLineNumbers/>
      <w:tabs>
        <w:tab w:val="center" w:pos="4536"/>
        <w:tab w:val="right" w:pos="9072"/>
      </w:tabs>
      <w:jc w:val="both"/>
      <w:textAlignment w:val="auto"/>
    </w:pPr>
    <w:rPr>
      <w:rFonts w:ascii="Helv" w:hAnsi="Helv" w:cs="Tahoma"/>
      <w:sz w:val="20"/>
      <w:szCs w:val="20"/>
      <w:lang w:eastAsia="fr-FR" w:bidi="ar-SA"/>
    </w:rPr>
  </w:style>
  <w:style w:type="paragraph" w:styleId="En-ttedetabledesmatires">
    <w:name w:val="TOC Heading"/>
    <w:basedOn w:val="Titre1"/>
    <w:rsid w:val="00DB502B"/>
    <w:pPr>
      <w:keepLines/>
      <w:tabs>
        <w:tab w:val="clear" w:pos="1983"/>
        <w:tab w:val="clear" w:pos="3684"/>
        <w:tab w:val="clear" w:pos="4251"/>
      </w:tabs>
      <w:spacing w:before="480"/>
    </w:pPr>
    <w:rPr>
      <w:rFonts w:ascii="Cambria" w:hAnsi="Cambria" w:cs="Times New Roman"/>
      <w:lang w:eastAsia="en-US"/>
    </w:rPr>
  </w:style>
  <w:style w:type="paragraph" w:customStyle="1" w:styleId="Contents1">
    <w:name w:val="Contents 1"/>
    <w:basedOn w:val="Index"/>
    <w:rsid w:val="00DB502B"/>
    <w:pPr>
      <w:widowControl/>
      <w:tabs>
        <w:tab w:val="right" w:leader="dot" w:pos="9638"/>
      </w:tabs>
      <w:spacing w:after="100"/>
      <w:jc w:val="both"/>
      <w:textAlignment w:val="auto"/>
    </w:pPr>
    <w:rPr>
      <w:rFonts w:ascii="Helv" w:hAnsi="Helv" w:cs="Tahoma"/>
      <w:sz w:val="20"/>
      <w:szCs w:val="20"/>
      <w:lang w:eastAsia="fr-FR" w:bidi="ar-SA"/>
    </w:rPr>
  </w:style>
  <w:style w:type="paragraph" w:customStyle="1" w:styleId="Contents2">
    <w:name w:val="Contents 2"/>
    <w:basedOn w:val="Index"/>
    <w:rsid w:val="00DB502B"/>
    <w:pPr>
      <w:widowControl/>
      <w:tabs>
        <w:tab w:val="right" w:leader="dot" w:pos="9555"/>
      </w:tabs>
      <w:spacing w:after="100"/>
      <w:ind w:left="200"/>
      <w:jc w:val="both"/>
      <w:textAlignment w:val="auto"/>
    </w:pPr>
    <w:rPr>
      <w:rFonts w:ascii="Helv" w:hAnsi="Helv" w:cs="Tahoma"/>
      <w:sz w:val="20"/>
      <w:szCs w:val="20"/>
      <w:lang w:eastAsia="fr-FR" w:bidi="ar-SA"/>
    </w:rPr>
  </w:style>
  <w:style w:type="paragraph" w:customStyle="1" w:styleId="Contents3">
    <w:name w:val="Contents 3"/>
    <w:basedOn w:val="Index"/>
    <w:rsid w:val="00DB502B"/>
    <w:pPr>
      <w:widowControl/>
      <w:tabs>
        <w:tab w:val="right" w:leader="dot" w:pos="9472"/>
      </w:tabs>
      <w:spacing w:after="100"/>
      <w:ind w:left="400"/>
      <w:jc w:val="both"/>
      <w:textAlignment w:val="auto"/>
    </w:pPr>
    <w:rPr>
      <w:rFonts w:ascii="Helv" w:hAnsi="Helv" w:cs="Tahoma"/>
      <w:sz w:val="20"/>
      <w:szCs w:val="20"/>
      <w:lang w:eastAsia="fr-FR" w:bidi="ar-SA"/>
    </w:rPr>
  </w:style>
  <w:style w:type="character" w:customStyle="1" w:styleId="Internetlink">
    <w:name w:val="Internet link"/>
    <w:rsid w:val="00DB502B"/>
    <w:rPr>
      <w:color w:val="000080"/>
      <w:u w:val="single"/>
    </w:rPr>
  </w:style>
  <w:style w:type="character" w:customStyle="1" w:styleId="IndexLink">
    <w:name w:val="Index Link"/>
    <w:rsid w:val="00DB502B"/>
  </w:style>
  <w:style w:type="numbering" w:customStyle="1" w:styleId="WWNum1">
    <w:name w:val="WWNum1"/>
    <w:basedOn w:val="Aucuneliste"/>
    <w:rsid w:val="00DB502B"/>
    <w:pPr>
      <w:numPr>
        <w:numId w:val="1"/>
      </w:numPr>
    </w:pPr>
  </w:style>
  <w:style w:type="numbering" w:customStyle="1" w:styleId="WWNum2">
    <w:name w:val="WWNum2"/>
    <w:basedOn w:val="Aucuneliste"/>
    <w:rsid w:val="00DB502B"/>
    <w:pPr>
      <w:numPr>
        <w:numId w:val="2"/>
      </w:numPr>
    </w:pPr>
  </w:style>
  <w:style w:type="numbering" w:customStyle="1" w:styleId="WWNum3">
    <w:name w:val="WWNum3"/>
    <w:basedOn w:val="Aucuneliste"/>
    <w:rsid w:val="00DB502B"/>
    <w:pPr>
      <w:numPr>
        <w:numId w:val="3"/>
      </w:numPr>
    </w:pPr>
  </w:style>
  <w:style w:type="numbering" w:customStyle="1" w:styleId="WWNum4">
    <w:name w:val="WWNum4"/>
    <w:basedOn w:val="Aucuneliste"/>
    <w:rsid w:val="00DB502B"/>
    <w:pPr>
      <w:numPr>
        <w:numId w:val="4"/>
      </w:numPr>
    </w:pPr>
  </w:style>
  <w:style w:type="numbering" w:customStyle="1" w:styleId="WWNum5">
    <w:name w:val="WWNum5"/>
    <w:basedOn w:val="Aucuneliste"/>
    <w:rsid w:val="00DB502B"/>
    <w:pPr>
      <w:numPr>
        <w:numId w:val="5"/>
      </w:numPr>
    </w:pPr>
  </w:style>
  <w:style w:type="numbering" w:customStyle="1" w:styleId="WWNum6">
    <w:name w:val="WWNum6"/>
    <w:basedOn w:val="Aucuneliste"/>
    <w:rsid w:val="00DB502B"/>
    <w:pPr>
      <w:numPr>
        <w:numId w:val="6"/>
      </w:numPr>
    </w:pPr>
  </w:style>
  <w:style w:type="numbering" w:customStyle="1" w:styleId="WWNum7">
    <w:name w:val="WWNum7"/>
    <w:basedOn w:val="Aucuneliste"/>
    <w:rsid w:val="00DB502B"/>
    <w:pPr>
      <w:numPr>
        <w:numId w:val="7"/>
      </w:numPr>
    </w:pPr>
  </w:style>
  <w:style w:type="numbering" w:customStyle="1" w:styleId="WWNum8">
    <w:name w:val="WWNum8"/>
    <w:basedOn w:val="Aucuneliste"/>
    <w:rsid w:val="00DB502B"/>
    <w:pPr>
      <w:numPr>
        <w:numId w:val="8"/>
      </w:numPr>
    </w:pPr>
  </w:style>
  <w:style w:type="numbering" w:customStyle="1" w:styleId="WWNum9">
    <w:name w:val="WWNum9"/>
    <w:basedOn w:val="Aucuneliste"/>
    <w:rsid w:val="00DB502B"/>
    <w:pPr>
      <w:numPr>
        <w:numId w:val="9"/>
      </w:numPr>
    </w:pPr>
  </w:style>
  <w:style w:type="numbering" w:customStyle="1" w:styleId="WWNum10">
    <w:name w:val="WWNum10"/>
    <w:basedOn w:val="Aucuneliste"/>
    <w:rsid w:val="00DB502B"/>
    <w:pPr>
      <w:numPr>
        <w:numId w:val="10"/>
      </w:numPr>
    </w:pPr>
  </w:style>
  <w:style w:type="numbering" w:customStyle="1" w:styleId="WWNum11">
    <w:name w:val="WWNum11"/>
    <w:basedOn w:val="Aucuneliste"/>
    <w:rsid w:val="00DB502B"/>
    <w:pPr>
      <w:numPr>
        <w:numId w:val="11"/>
      </w:numPr>
    </w:pPr>
  </w:style>
  <w:style w:type="numbering" w:customStyle="1" w:styleId="WWNum12">
    <w:name w:val="WWNum12"/>
    <w:basedOn w:val="Aucuneliste"/>
    <w:rsid w:val="00DB502B"/>
    <w:pPr>
      <w:numPr>
        <w:numId w:val="12"/>
      </w:numPr>
    </w:pPr>
  </w:style>
  <w:style w:type="numbering" w:customStyle="1" w:styleId="WWNum13">
    <w:name w:val="WWNum13"/>
    <w:basedOn w:val="Aucuneliste"/>
    <w:rsid w:val="00DB502B"/>
    <w:pPr>
      <w:numPr>
        <w:numId w:val="13"/>
      </w:numPr>
    </w:pPr>
  </w:style>
  <w:style w:type="numbering" w:customStyle="1" w:styleId="WWNum14">
    <w:name w:val="WWNum14"/>
    <w:basedOn w:val="Aucuneliste"/>
    <w:rsid w:val="00DB502B"/>
    <w:pPr>
      <w:numPr>
        <w:numId w:val="14"/>
      </w:numPr>
    </w:pPr>
  </w:style>
  <w:style w:type="numbering" w:customStyle="1" w:styleId="WWNum15">
    <w:name w:val="WWNum15"/>
    <w:basedOn w:val="Aucuneliste"/>
    <w:rsid w:val="00DB502B"/>
    <w:pPr>
      <w:numPr>
        <w:numId w:val="15"/>
      </w:numPr>
    </w:pPr>
  </w:style>
  <w:style w:type="numbering" w:customStyle="1" w:styleId="WWNum16">
    <w:name w:val="WWNum16"/>
    <w:basedOn w:val="Aucuneliste"/>
    <w:rsid w:val="00DB502B"/>
    <w:pPr>
      <w:numPr>
        <w:numId w:val="16"/>
      </w:numPr>
    </w:pPr>
  </w:style>
  <w:style w:type="numbering" w:customStyle="1" w:styleId="WWNum17">
    <w:name w:val="WWNum17"/>
    <w:basedOn w:val="Aucuneliste"/>
    <w:rsid w:val="00DB502B"/>
    <w:pPr>
      <w:numPr>
        <w:numId w:val="17"/>
      </w:numPr>
    </w:pPr>
  </w:style>
  <w:style w:type="numbering" w:customStyle="1" w:styleId="WWNum18">
    <w:name w:val="WWNum18"/>
    <w:basedOn w:val="Aucuneliste"/>
    <w:rsid w:val="00DB502B"/>
    <w:pPr>
      <w:numPr>
        <w:numId w:val="18"/>
      </w:numPr>
    </w:pPr>
  </w:style>
  <w:style w:type="numbering" w:customStyle="1" w:styleId="WWNum19">
    <w:name w:val="WWNum19"/>
    <w:basedOn w:val="Aucuneliste"/>
    <w:rsid w:val="00DB502B"/>
    <w:pPr>
      <w:numPr>
        <w:numId w:val="19"/>
      </w:numPr>
    </w:pPr>
  </w:style>
  <w:style w:type="numbering" w:customStyle="1" w:styleId="WWNum20">
    <w:name w:val="WWNum20"/>
    <w:basedOn w:val="Aucuneliste"/>
    <w:rsid w:val="00DB502B"/>
    <w:pPr>
      <w:numPr>
        <w:numId w:val="20"/>
      </w:numPr>
    </w:pPr>
  </w:style>
  <w:style w:type="numbering" w:customStyle="1" w:styleId="WWNum21">
    <w:name w:val="WWNum21"/>
    <w:basedOn w:val="Aucuneliste"/>
    <w:rsid w:val="00DB502B"/>
    <w:pPr>
      <w:numPr>
        <w:numId w:val="21"/>
      </w:numPr>
    </w:pPr>
  </w:style>
  <w:style w:type="numbering" w:customStyle="1" w:styleId="WWNum22">
    <w:name w:val="WWNum22"/>
    <w:basedOn w:val="Aucuneliste"/>
    <w:rsid w:val="00DB502B"/>
    <w:pPr>
      <w:numPr>
        <w:numId w:val="22"/>
      </w:numPr>
    </w:pPr>
  </w:style>
  <w:style w:type="numbering" w:customStyle="1" w:styleId="WWNum23">
    <w:name w:val="WWNum23"/>
    <w:basedOn w:val="Aucuneliste"/>
    <w:rsid w:val="00DB502B"/>
    <w:pPr>
      <w:numPr>
        <w:numId w:val="23"/>
      </w:numPr>
    </w:pPr>
  </w:style>
  <w:style w:type="numbering" w:customStyle="1" w:styleId="WWNum24">
    <w:name w:val="WWNum24"/>
    <w:basedOn w:val="Aucuneliste"/>
    <w:rsid w:val="00DB502B"/>
    <w:pPr>
      <w:numPr>
        <w:numId w:val="24"/>
      </w:numPr>
    </w:pPr>
  </w:style>
  <w:style w:type="numbering" w:customStyle="1" w:styleId="WWNum25">
    <w:name w:val="WWNum25"/>
    <w:basedOn w:val="Aucuneliste"/>
    <w:rsid w:val="00DB502B"/>
    <w:pPr>
      <w:numPr>
        <w:numId w:val="25"/>
      </w:numPr>
    </w:pPr>
  </w:style>
  <w:style w:type="numbering" w:customStyle="1" w:styleId="WWNum26">
    <w:name w:val="WWNum26"/>
    <w:basedOn w:val="Aucuneliste"/>
    <w:rsid w:val="00DB502B"/>
    <w:pPr>
      <w:numPr>
        <w:numId w:val="26"/>
      </w:numPr>
    </w:pPr>
  </w:style>
  <w:style w:type="numbering" w:customStyle="1" w:styleId="WWNum27">
    <w:name w:val="WWNum27"/>
    <w:basedOn w:val="Aucuneliste"/>
    <w:rsid w:val="00DB502B"/>
    <w:pPr>
      <w:numPr>
        <w:numId w:val="27"/>
      </w:numPr>
    </w:pPr>
  </w:style>
  <w:style w:type="numbering" w:customStyle="1" w:styleId="WWNum28">
    <w:name w:val="WWNum28"/>
    <w:basedOn w:val="Aucuneliste"/>
    <w:rsid w:val="00DB502B"/>
    <w:pPr>
      <w:numPr>
        <w:numId w:val="28"/>
      </w:numPr>
    </w:pPr>
  </w:style>
  <w:style w:type="numbering" w:customStyle="1" w:styleId="WWNum29">
    <w:name w:val="WWNum29"/>
    <w:basedOn w:val="Aucuneliste"/>
    <w:rsid w:val="00DB502B"/>
    <w:pPr>
      <w:numPr>
        <w:numId w:val="29"/>
      </w:numPr>
    </w:pPr>
  </w:style>
  <w:style w:type="numbering" w:customStyle="1" w:styleId="WWNum30">
    <w:name w:val="WWNum30"/>
    <w:basedOn w:val="Aucuneliste"/>
    <w:rsid w:val="00DB502B"/>
    <w:pPr>
      <w:numPr>
        <w:numId w:val="30"/>
      </w:numPr>
    </w:pPr>
  </w:style>
  <w:style w:type="numbering" w:customStyle="1" w:styleId="WWNum31">
    <w:name w:val="WWNum31"/>
    <w:basedOn w:val="Aucuneliste"/>
    <w:rsid w:val="00DB502B"/>
    <w:pPr>
      <w:numPr>
        <w:numId w:val="31"/>
      </w:numPr>
    </w:pPr>
  </w:style>
  <w:style w:type="numbering" w:customStyle="1" w:styleId="WWNum32">
    <w:name w:val="WWNum32"/>
    <w:basedOn w:val="Aucuneliste"/>
    <w:rsid w:val="00DB502B"/>
    <w:pPr>
      <w:numPr>
        <w:numId w:val="32"/>
      </w:numPr>
    </w:pPr>
  </w:style>
  <w:style w:type="numbering" w:customStyle="1" w:styleId="WWNum33">
    <w:name w:val="WWNum33"/>
    <w:basedOn w:val="Aucuneliste"/>
    <w:rsid w:val="00DB502B"/>
    <w:pPr>
      <w:numPr>
        <w:numId w:val="33"/>
      </w:numPr>
    </w:pPr>
  </w:style>
  <w:style w:type="numbering" w:customStyle="1" w:styleId="WWNum34">
    <w:name w:val="WWNum34"/>
    <w:basedOn w:val="Aucuneliste"/>
    <w:rsid w:val="00DB502B"/>
    <w:pPr>
      <w:numPr>
        <w:numId w:val="34"/>
      </w:numPr>
    </w:pPr>
  </w:style>
  <w:style w:type="numbering" w:customStyle="1" w:styleId="WWNum35">
    <w:name w:val="WWNum35"/>
    <w:basedOn w:val="Aucuneliste"/>
    <w:rsid w:val="00DB502B"/>
    <w:pPr>
      <w:numPr>
        <w:numId w:val="35"/>
      </w:numPr>
    </w:pPr>
  </w:style>
  <w:style w:type="numbering" w:customStyle="1" w:styleId="WWNum36">
    <w:name w:val="WWNum36"/>
    <w:basedOn w:val="Aucuneliste"/>
    <w:rsid w:val="00DB502B"/>
    <w:pPr>
      <w:numPr>
        <w:numId w:val="36"/>
      </w:numPr>
    </w:pPr>
  </w:style>
  <w:style w:type="numbering" w:customStyle="1" w:styleId="WWNum37">
    <w:name w:val="WWNum37"/>
    <w:basedOn w:val="Aucuneliste"/>
    <w:rsid w:val="00DB502B"/>
    <w:pPr>
      <w:numPr>
        <w:numId w:val="37"/>
      </w:numPr>
    </w:pPr>
  </w:style>
  <w:style w:type="numbering" w:customStyle="1" w:styleId="WWNum38">
    <w:name w:val="WWNum38"/>
    <w:basedOn w:val="Aucuneliste"/>
    <w:rsid w:val="00DB502B"/>
    <w:pPr>
      <w:numPr>
        <w:numId w:val="38"/>
      </w:numPr>
    </w:pPr>
  </w:style>
  <w:style w:type="numbering" w:customStyle="1" w:styleId="WWNum39">
    <w:name w:val="WWNum39"/>
    <w:basedOn w:val="Aucuneliste"/>
    <w:rsid w:val="00DB502B"/>
    <w:pPr>
      <w:numPr>
        <w:numId w:val="39"/>
      </w:numPr>
    </w:pPr>
  </w:style>
  <w:style w:type="numbering" w:customStyle="1" w:styleId="WWNum40">
    <w:name w:val="WWNum40"/>
    <w:basedOn w:val="Aucuneliste"/>
    <w:rsid w:val="00DB502B"/>
    <w:pPr>
      <w:numPr>
        <w:numId w:val="40"/>
      </w:numPr>
    </w:pPr>
  </w:style>
  <w:style w:type="numbering" w:customStyle="1" w:styleId="WWNum41">
    <w:name w:val="WWNum41"/>
    <w:basedOn w:val="Aucuneliste"/>
    <w:rsid w:val="00DB502B"/>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1902</Words>
  <Characters>10463</Characters>
  <Application>Microsoft Office Word</Application>
  <DocSecurity>4</DocSecurity>
  <Lines>87</Lines>
  <Paragraphs>24</Paragraphs>
  <ScaleCrop>false</ScaleCrop>
  <HeadingPairs>
    <vt:vector size="4" baseType="variant">
      <vt:variant>
        <vt:lpstr>Titre</vt:lpstr>
      </vt:variant>
      <vt:variant>
        <vt:i4>1</vt:i4>
      </vt:variant>
      <vt:variant>
        <vt:lpstr>Titres</vt:lpstr>
      </vt:variant>
      <vt:variant>
        <vt:i4>4</vt:i4>
      </vt:variant>
    </vt:vector>
  </HeadingPairs>
  <TitlesOfParts>
    <vt:vector size="5" baseType="lpstr">
      <vt:lpstr>Ville de Rennes</vt:lpstr>
      <vt:lpstr>    Équipe de projet</vt:lpstr>
      <vt:lpstr>    Intervention de terrain</vt:lpstr>
      <vt:lpstr>    Documents remis et réunions</vt:lpstr>
      <vt:lpstr>    Planning des prestations - Délais</vt:lpstr>
    </vt:vector>
  </TitlesOfParts>
  <Company/>
  <LinksUpToDate>false</LinksUpToDate>
  <CharactersWithSpaces>12341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Ville de Rennes</dc:title>
  <dc:subject/>
  <dc:creator>Direction de l'Informatique</dc:creator>
  <cp:keywords/>
  <cp:lastModifiedBy> </cp:lastModifiedBy>
  <cp:revision>2</cp:revision>
  <cp:lastPrinted>2014-09-15T09:20:00Z</cp:lastPrinted>
  <dcterms:created xsi:type="dcterms:W3CDTF">2014-09-15T13:07:00Z</dcterms:created>
  <dcterms:modified xsi:type="dcterms:W3CDTF">2014-09-15T13:07:00Z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Ville de Rennes</vt:lpwstr>
  </property>
  <property fmtid="{D5CDD505-2E9C-101B-9397-08002B2CF9AE}" pid="3" name="Operator">
    <vt:lpwstr>secgen</vt:lpwstr>
  </property>
</Properties>
</file>