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09" w:rsidRPr="00097EE2" w:rsidRDefault="00C04F00" w:rsidP="00C04F00">
      <w:pPr>
        <w:pStyle w:val="Sansinterligne"/>
        <w:jc w:val="center"/>
        <w:rPr>
          <w:rFonts w:ascii="Arial" w:hAnsi="Arial" w:cs="Arial"/>
          <w:b/>
          <w:sz w:val="36"/>
          <w:szCs w:val="36"/>
        </w:rPr>
      </w:pPr>
      <w:r w:rsidRPr="00097EE2">
        <w:rPr>
          <w:rFonts w:ascii="Arial" w:hAnsi="Arial" w:cs="Arial"/>
          <w:b/>
          <w:sz w:val="36"/>
          <w:szCs w:val="36"/>
        </w:rPr>
        <w:t>COMMUNE DE CLEDER</w:t>
      </w:r>
    </w:p>
    <w:p w:rsidR="00C04F00" w:rsidRDefault="00C04F00" w:rsidP="00C04F00">
      <w:pPr>
        <w:pStyle w:val="Sansinterligne"/>
        <w:jc w:val="center"/>
        <w:rPr>
          <w:rFonts w:ascii="Arial" w:hAnsi="Arial" w:cs="Arial"/>
          <w:b/>
          <w:sz w:val="24"/>
          <w:szCs w:val="24"/>
        </w:rPr>
      </w:pPr>
    </w:p>
    <w:p w:rsidR="00097EE2" w:rsidRPr="00C04F00" w:rsidRDefault="00097EE2" w:rsidP="00C04F00">
      <w:pPr>
        <w:pStyle w:val="Sansinterligne"/>
        <w:jc w:val="center"/>
        <w:rPr>
          <w:rFonts w:ascii="Arial" w:hAnsi="Arial" w:cs="Arial"/>
          <w:b/>
          <w:sz w:val="24"/>
          <w:szCs w:val="24"/>
        </w:rPr>
      </w:pPr>
    </w:p>
    <w:p w:rsidR="00C04F00" w:rsidRPr="00097EE2" w:rsidRDefault="00C04F00" w:rsidP="00C04F00">
      <w:pPr>
        <w:pStyle w:val="Sansinterligne"/>
        <w:jc w:val="center"/>
        <w:rPr>
          <w:rFonts w:ascii="Arial" w:hAnsi="Arial" w:cs="Arial"/>
          <w:b/>
          <w:sz w:val="28"/>
          <w:szCs w:val="28"/>
        </w:rPr>
      </w:pPr>
      <w:r w:rsidRPr="00097EE2">
        <w:rPr>
          <w:rFonts w:ascii="Arial" w:hAnsi="Arial" w:cs="Arial"/>
          <w:b/>
          <w:sz w:val="28"/>
          <w:szCs w:val="28"/>
        </w:rPr>
        <w:t>REFECTION DE LA TOITURE DE LA MAIRIE DE CLEDER</w:t>
      </w:r>
    </w:p>
    <w:p w:rsidR="00C04F00" w:rsidRDefault="00C04F00" w:rsidP="00C04F00">
      <w:pPr>
        <w:pStyle w:val="Sansinterligne"/>
        <w:jc w:val="center"/>
        <w:rPr>
          <w:rFonts w:ascii="Arial" w:hAnsi="Arial" w:cs="Arial"/>
          <w:b/>
          <w:sz w:val="24"/>
          <w:szCs w:val="24"/>
        </w:rPr>
      </w:pPr>
    </w:p>
    <w:p w:rsidR="00C04F00" w:rsidRDefault="00C04F00" w:rsidP="00C04F00">
      <w:pPr>
        <w:pStyle w:val="Sansinterligne"/>
        <w:jc w:val="center"/>
        <w:rPr>
          <w:rFonts w:ascii="Arial" w:hAnsi="Arial" w:cs="Arial"/>
          <w:b/>
          <w:sz w:val="24"/>
          <w:szCs w:val="24"/>
        </w:rPr>
      </w:pPr>
    </w:p>
    <w:p w:rsidR="00097EE2" w:rsidRDefault="00097EE2" w:rsidP="00C04F00">
      <w:pPr>
        <w:pStyle w:val="Sansinterligne"/>
        <w:jc w:val="center"/>
        <w:rPr>
          <w:rFonts w:ascii="Arial" w:hAnsi="Arial" w:cs="Arial"/>
          <w:b/>
          <w:sz w:val="24"/>
          <w:szCs w:val="24"/>
        </w:rPr>
      </w:pPr>
    </w:p>
    <w:p w:rsidR="00097EE2" w:rsidRDefault="00097EE2" w:rsidP="00097EE2">
      <w:pPr>
        <w:pStyle w:val="Sansinterligne"/>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C04F00" w:rsidRDefault="00C04F00" w:rsidP="00097EE2">
      <w:pPr>
        <w:pStyle w:val="Sansinterligne"/>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CAHIER DES CLAUSES TECHNIQUES PARTICULIRES</w:t>
      </w:r>
    </w:p>
    <w:p w:rsidR="00097EE2" w:rsidRDefault="00097EE2" w:rsidP="00097EE2">
      <w:pPr>
        <w:pStyle w:val="Sansinterligne"/>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C04F00" w:rsidRDefault="00C04F00" w:rsidP="00C04F00">
      <w:pPr>
        <w:pStyle w:val="Sansinterligne"/>
        <w:rPr>
          <w:rFonts w:ascii="Arial" w:hAnsi="Arial" w:cs="Arial"/>
          <w:sz w:val="24"/>
          <w:szCs w:val="24"/>
        </w:rPr>
      </w:pPr>
    </w:p>
    <w:p w:rsidR="00C04F00" w:rsidRDefault="00C04F00" w:rsidP="00097EE2">
      <w:pPr>
        <w:pStyle w:val="Sansinterligne"/>
        <w:jc w:val="center"/>
        <w:rPr>
          <w:rFonts w:ascii="Arial" w:hAnsi="Arial" w:cs="Arial"/>
          <w:sz w:val="24"/>
          <w:szCs w:val="24"/>
        </w:rPr>
      </w:pPr>
      <w:r>
        <w:rPr>
          <w:rFonts w:ascii="Arial" w:hAnsi="Arial" w:cs="Arial"/>
          <w:sz w:val="24"/>
          <w:szCs w:val="24"/>
        </w:rPr>
        <w:t>Marché passé selon la procédure ada</w:t>
      </w:r>
      <w:r w:rsidR="002A7020">
        <w:rPr>
          <w:rFonts w:ascii="Arial" w:hAnsi="Arial" w:cs="Arial"/>
          <w:sz w:val="24"/>
          <w:szCs w:val="24"/>
        </w:rPr>
        <w:t>ptée (</w:t>
      </w:r>
      <w:r>
        <w:rPr>
          <w:rFonts w:ascii="Arial" w:hAnsi="Arial" w:cs="Arial"/>
          <w:sz w:val="24"/>
          <w:szCs w:val="24"/>
        </w:rPr>
        <w:t>article 28 du code des marchés publics)</w:t>
      </w:r>
    </w:p>
    <w:p w:rsidR="00C04F00" w:rsidRDefault="00C04F00" w:rsidP="00C04F00">
      <w:pPr>
        <w:pStyle w:val="Sansinterligne"/>
        <w:rPr>
          <w:rFonts w:ascii="Arial" w:hAnsi="Arial" w:cs="Arial"/>
          <w:sz w:val="24"/>
          <w:szCs w:val="24"/>
        </w:rPr>
      </w:pPr>
    </w:p>
    <w:p w:rsidR="00097EE2" w:rsidRDefault="00097EE2" w:rsidP="00C04F00">
      <w:pPr>
        <w:pStyle w:val="Sansinterligne"/>
        <w:rPr>
          <w:rFonts w:ascii="Arial" w:hAnsi="Arial" w:cs="Arial"/>
          <w:sz w:val="24"/>
          <w:szCs w:val="24"/>
        </w:rPr>
      </w:pPr>
    </w:p>
    <w:p w:rsidR="00097EE2" w:rsidRDefault="00097EE2" w:rsidP="00C04F00">
      <w:pPr>
        <w:pStyle w:val="Sansinterligne"/>
        <w:rPr>
          <w:rFonts w:ascii="Arial" w:hAnsi="Arial" w:cs="Arial"/>
          <w:sz w:val="24"/>
          <w:szCs w:val="24"/>
        </w:rPr>
      </w:pPr>
    </w:p>
    <w:p w:rsidR="00C04F00" w:rsidRPr="00097EE2" w:rsidRDefault="00097EE2" w:rsidP="00097EE2">
      <w:pPr>
        <w:pStyle w:val="Sansinterligne"/>
        <w:rPr>
          <w:rFonts w:ascii="Arial" w:hAnsi="Arial" w:cs="Arial"/>
          <w:b/>
          <w:sz w:val="28"/>
          <w:szCs w:val="28"/>
          <w:u w:val="single"/>
        </w:rPr>
      </w:pPr>
      <w:r>
        <w:rPr>
          <w:rFonts w:ascii="Arial" w:hAnsi="Arial" w:cs="Arial"/>
          <w:b/>
          <w:sz w:val="28"/>
          <w:szCs w:val="28"/>
          <w:u w:val="single"/>
        </w:rPr>
        <w:t>1-</w:t>
      </w:r>
      <w:r w:rsidR="00C04F00" w:rsidRPr="00097EE2">
        <w:rPr>
          <w:rFonts w:ascii="Arial" w:hAnsi="Arial" w:cs="Arial"/>
          <w:b/>
          <w:sz w:val="28"/>
          <w:szCs w:val="28"/>
          <w:u w:val="single"/>
        </w:rPr>
        <w:t>Objet du marché :</w:t>
      </w:r>
    </w:p>
    <w:p w:rsidR="00C04F00" w:rsidRPr="00097EE2" w:rsidRDefault="00C04F00" w:rsidP="00C04F00">
      <w:pPr>
        <w:pStyle w:val="Sansinterligne"/>
        <w:rPr>
          <w:rFonts w:ascii="Arial" w:hAnsi="Arial" w:cs="Arial"/>
          <w:sz w:val="28"/>
          <w:szCs w:val="28"/>
        </w:rPr>
      </w:pPr>
      <w:r w:rsidRPr="00097EE2">
        <w:rPr>
          <w:rFonts w:ascii="Arial" w:hAnsi="Arial" w:cs="Arial"/>
          <w:sz w:val="28"/>
          <w:szCs w:val="28"/>
        </w:rPr>
        <w:t xml:space="preserve">Le marché est passé selon l’article 28 du code des marchés publics, est régi par le présent cahier des clauses techniques particulières pour des travaux concernant la réfection de la toiture de la mairie de CLEDER </w:t>
      </w:r>
    </w:p>
    <w:p w:rsidR="00C04F00" w:rsidRPr="00097EE2" w:rsidRDefault="00C04F00" w:rsidP="00C04F00">
      <w:pPr>
        <w:pStyle w:val="Sansinterligne"/>
        <w:rPr>
          <w:rFonts w:ascii="Arial" w:hAnsi="Arial" w:cs="Arial"/>
          <w:sz w:val="28"/>
          <w:szCs w:val="28"/>
        </w:rPr>
      </w:pPr>
    </w:p>
    <w:p w:rsidR="00C04F00" w:rsidRPr="00097EE2" w:rsidRDefault="00097EE2" w:rsidP="00C04F00">
      <w:pPr>
        <w:pStyle w:val="Sansinterligne"/>
        <w:rPr>
          <w:rFonts w:ascii="Arial" w:hAnsi="Arial" w:cs="Arial"/>
          <w:b/>
          <w:sz w:val="28"/>
          <w:szCs w:val="28"/>
          <w:u w:val="single"/>
        </w:rPr>
      </w:pPr>
      <w:r>
        <w:rPr>
          <w:rFonts w:ascii="Arial" w:hAnsi="Arial" w:cs="Arial"/>
          <w:b/>
          <w:sz w:val="28"/>
          <w:szCs w:val="28"/>
          <w:u w:val="single"/>
        </w:rPr>
        <w:t>2-</w:t>
      </w:r>
      <w:r w:rsidR="00C04F00" w:rsidRPr="00097EE2">
        <w:rPr>
          <w:rFonts w:ascii="Arial" w:hAnsi="Arial" w:cs="Arial"/>
          <w:b/>
          <w:sz w:val="28"/>
          <w:szCs w:val="28"/>
          <w:u w:val="single"/>
        </w:rPr>
        <w:t>Caractéristiques techniques des travaux :</w:t>
      </w:r>
    </w:p>
    <w:p w:rsidR="00C04F00" w:rsidRPr="00097EE2" w:rsidRDefault="00C04F00" w:rsidP="00F36CA0">
      <w:pPr>
        <w:pStyle w:val="Sansinterligne"/>
        <w:jc w:val="both"/>
        <w:rPr>
          <w:rFonts w:ascii="Arial" w:hAnsi="Arial" w:cs="Arial"/>
          <w:sz w:val="28"/>
          <w:szCs w:val="28"/>
        </w:rPr>
      </w:pPr>
      <w:r w:rsidRPr="00097EE2">
        <w:rPr>
          <w:rFonts w:ascii="Arial" w:hAnsi="Arial" w:cs="Arial"/>
          <w:sz w:val="28"/>
          <w:szCs w:val="28"/>
        </w:rPr>
        <w:t xml:space="preserve">Les travaux consistent en la dépose de la toiture </w:t>
      </w:r>
      <w:r w:rsidR="00F36CA0" w:rsidRPr="00097EE2">
        <w:rPr>
          <w:rFonts w:ascii="Arial" w:hAnsi="Arial" w:cs="Arial"/>
          <w:sz w:val="28"/>
          <w:szCs w:val="28"/>
        </w:rPr>
        <w:t>en ardoise actuelle ainsi que le</w:t>
      </w:r>
      <w:r w:rsidRPr="00097EE2">
        <w:rPr>
          <w:rFonts w:ascii="Arial" w:hAnsi="Arial" w:cs="Arial"/>
          <w:sz w:val="28"/>
          <w:szCs w:val="28"/>
        </w:rPr>
        <w:t xml:space="preserve"> faîtage</w:t>
      </w:r>
      <w:r w:rsidR="00F36CA0" w:rsidRPr="00097EE2">
        <w:rPr>
          <w:rFonts w:ascii="Arial" w:hAnsi="Arial" w:cs="Arial"/>
          <w:sz w:val="28"/>
          <w:szCs w:val="28"/>
        </w:rPr>
        <w:t>, l’évacuation des matériaux, le traitement de la volige, la fourniture et la mise en place d’un feutre protecteur, la pose d’une nouvelle couverture en ardoise 32/22 posée en crochet inox 2.7 sur volige, la mise en place d’un nouveau faîtage,  le remplacement des gouttières.</w:t>
      </w:r>
    </w:p>
    <w:p w:rsidR="003425F9" w:rsidRPr="00097EE2" w:rsidRDefault="003425F9" w:rsidP="00F36CA0">
      <w:pPr>
        <w:pStyle w:val="Sansinterligne"/>
        <w:jc w:val="both"/>
        <w:rPr>
          <w:rFonts w:ascii="Arial" w:hAnsi="Arial" w:cs="Arial"/>
          <w:sz w:val="28"/>
          <w:szCs w:val="28"/>
        </w:rPr>
      </w:pPr>
    </w:p>
    <w:p w:rsidR="00F36CA0" w:rsidRPr="00097EE2" w:rsidRDefault="00F36CA0" w:rsidP="00F36CA0">
      <w:pPr>
        <w:pStyle w:val="Sansinterligne"/>
        <w:jc w:val="both"/>
        <w:rPr>
          <w:rFonts w:ascii="Arial" w:hAnsi="Arial" w:cs="Arial"/>
          <w:sz w:val="28"/>
          <w:szCs w:val="28"/>
        </w:rPr>
      </w:pPr>
      <w:r w:rsidRPr="00097EE2">
        <w:rPr>
          <w:rFonts w:ascii="Arial" w:hAnsi="Arial" w:cs="Arial"/>
          <w:sz w:val="28"/>
          <w:szCs w:val="28"/>
        </w:rPr>
        <w:t xml:space="preserve">En variante dépose des </w:t>
      </w:r>
      <w:proofErr w:type="spellStart"/>
      <w:r w:rsidRPr="00097EE2">
        <w:rPr>
          <w:rFonts w:ascii="Arial" w:hAnsi="Arial" w:cs="Arial"/>
          <w:sz w:val="28"/>
          <w:szCs w:val="28"/>
        </w:rPr>
        <w:t>outeaux</w:t>
      </w:r>
      <w:proofErr w:type="spellEnd"/>
      <w:r w:rsidRPr="00097EE2">
        <w:rPr>
          <w:rFonts w:ascii="Arial" w:hAnsi="Arial" w:cs="Arial"/>
          <w:sz w:val="28"/>
          <w:szCs w:val="28"/>
        </w:rPr>
        <w:t xml:space="preserve"> en façade avant et remplacement par des ouvertures de type « </w:t>
      </w:r>
      <w:proofErr w:type="spellStart"/>
      <w:r w:rsidRPr="00097EE2">
        <w:rPr>
          <w:rFonts w:ascii="Arial" w:hAnsi="Arial" w:cs="Arial"/>
          <w:sz w:val="28"/>
          <w:szCs w:val="28"/>
        </w:rPr>
        <w:t>vélux</w:t>
      </w:r>
      <w:proofErr w:type="spellEnd"/>
      <w:r w:rsidRPr="00097EE2">
        <w:rPr>
          <w:rFonts w:ascii="Arial" w:hAnsi="Arial" w:cs="Arial"/>
          <w:sz w:val="28"/>
          <w:szCs w:val="28"/>
        </w:rPr>
        <w:t> »</w:t>
      </w:r>
    </w:p>
    <w:p w:rsidR="003425F9" w:rsidRPr="00097EE2" w:rsidRDefault="003425F9" w:rsidP="00F36CA0">
      <w:pPr>
        <w:pStyle w:val="Sansinterligne"/>
        <w:jc w:val="both"/>
        <w:rPr>
          <w:rFonts w:ascii="Arial" w:hAnsi="Arial" w:cs="Arial"/>
          <w:sz w:val="28"/>
          <w:szCs w:val="28"/>
        </w:rPr>
      </w:pPr>
      <w:r w:rsidRPr="00097EE2">
        <w:rPr>
          <w:rFonts w:ascii="Arial" w:hAnsi="Arial" w:cs="Arial"/>
          <w:sz w:val="28"/>
          <w:szCs w:val="28"/>
        </w:rPr>
        <w:t xml:space="preserve">Fourniture et pose d’une marquise au dessus de la porte d’entrée ouest à l’arrière du bâtiment. </w:t>
      </w:r>
    </w:p>
    <w:p w:rsidR="003425F9" w:rsidRPr="00097EE2" w:rsidRDefault="003425F9" w:rsidP="00F36CA0">
      <w:pPr>
        <w:pStyle w:val="Sansinterligne"/>
        <w:jc w:val="both"/>
        <w:rPr>
          <w:rFonts w:ascii="Arial" w:hAnsi="Arial" w:cs="Arial"/>
          <w:sz w:val="28"/>
          <w:szCs w:val="28"/>
        </w:rPr>
      </w:pPr>
    </w:p>
    <w:p w:rsidR="003425F9" w:rsidRPr="00097EE2" w:rsidRDefault="00097EE2" w:rsidP="00F36CA0">
      <w:pPr>
        <w:pStyle w:val="Sansinterligne"/>
        <w:jc w:val="both"/>
        <w:rPr>
          <w:rFonts w:ascii="Arial" w:hAnsi="Arial" w:cs="Arial"/>
          <w:b/>
          <w:sz w:val="28"/>
          <w:szCs w:val="28"/>
          <w:u w:val="single"/>
        </w:rPr>
      </w:pPr>
      <w:r>
        <w:rPr>
          <w:rFonts w:ascii="Arial" w:hAnsi="Arial" w:cs="Arial"/>
          <w:b/>
          <w:sz w:val="28"/>
          <w:szCs w:val="28"/>
          <w:u w:val="single"/>
        </w:rPr>
        <w:t>3-</w:t>
      </w:r>
      <w:r w:rsidR="003425F9" w:rsidRPr="00097EE2">
        <w:rPr>
          <w:rFonts w:ascii="Arial" w:hAnsi="Arial" w:cs="Arial"/>
          <w:b/>
          <w:sz w:val="28"/>
          <w:szCs w:val="28"/>
          <w:u w:val="single"/>
        </w:rPr>
        <w:t>Dispositions générales</w:t>
      </w:r>
    </w:p>
    <w:p w:rsidR="003425F9" w:rsidRPr="00097EE2" w:rsidRDefault="003425F9" w:rsidP="00F36CA0">
      <w:pPr>
        <w:pStyle w:val="Sansinterligne"/>
        <w:jc w:val="both"/>
        <w:rPr>
          <w:rFonts w:ascii="Arial" w:hAnsi="Arial" w:cs="Arial"/>
          <w:sz w:val="28"/>
          <w:szCs w:val="28"/>
        </w:rPr>
      </w:pPr>
      <w:r w:rsidRPr="00097EE2">
        <w:rPr>
          <w:rFonts w:ascii="Arial" w:hAnsi="Arial" w:cs="Arial"/>
          <w:sz w:val="28"/>
          <w:szCs w:val="28"/>
        </w:rPr>
        <w:t xml:space="preserve">Les travaux sont traités à prix fermes </w:t>
      </w:r>
    </w:p>
    <w:p w:rsidR="003425F9" w:rsidRPr="00097EE2" w:rsidRDefault="003425F9" w:rsidP="00F36CA0">
      <w:pPr>
        <w:pStyle w:val="Sansinterligne"/>
        <w:jc w:val="both"/>
        <w:rPr>
          <w:rFonts w:ascii="Arial" w:hAnsi="Arial" w:cs="Arial"/>
          <w:sz w:val="28"/>
          <w:szCs w:val="28"/>
        </w:rPr>
      </w:pPr>
      <w:r w:rsidRPr="00097EE2">
        <w:rPr>
          <w:rFonts w:ascii="Arial" w:hAnsi="Arial" w:cs="Arial"/>
          <w:sz w:val="28"/>
          <w:szCs w:val="28"/>
        </w:rPr>
        <w:t>L’entrepreneur se rendra compte sur place de la disposition des lieux, des conditions d’exécution et incorporera dans son forfait toutes les travaux accessoires au complet achèvement de l’ouvrage. Il ne pourra, en aucun cas, après le dépôt de la soumission, se prévaloir d’erreurs ou d’omissions dans la rédaction du texte descriptif.</w:t>
      </w:r>
    </w:p>
    <w:p w:rsidR="003425F9" w:rsidRPr="00097EE2" w:rsidRDefault="003425F9" w:rsidP="00F36CA0">
      <w:pPr>
        <w:pStyle w:val="Sansinterligne"/>
        <w:jc w:val="both"/>
        <w:rPr>
          <w:rFonts w:ascii="Arial" w:hAnsi="Arial" w:cs="Arial"/>
          <w:sz w:val="28"/>
          <w:szCs w:val="28"/>
        </w:rPr>
      </w:pPr>
      <w:r w:rsidRPr="00097EE2">
        <w:rPr>
          <w:rFonts w:ascii="Arial" w:hAnsi="Arial" w:cs="Arial"/>
          <w:sz w:val="28"/>
          <w:szCs w:val="28"/>
        </w:rPr>
        <w:t>L’entrepreneur joindra à l’appui de sa soumission un devis quantitatif et estimatif détaillé.</w:t>
      </w:r>
    </w:p>
    <w:p w:rsidR="003425F9" w:rsidRPr="00097EE2" w:rsidRDefault="003425F9" w:rsidP="00F36CA0">
      <w:pPr>
        <w:pStyle w:val="Sansinterligne"/>
        <w:jc w:val="both"/>
        <w:rPr>
          <w:rFonts w:ascii="Arial" w:hAnsi="Arial" w:cs="Arial"/>
          <w:sz w:val="28"/>
          <w:szCs w:val="28"/>
        </w:rPr>
      </w:pPr>
      <w:r w:rsidRPr="00097EE2">
        <w:rPr>
          <w:rFonts w:ascii="Arial" w:hAnsi="Arial" w:cs="Arial"/>
          <w:sz w:val="28"/>
          <w:szCs w:val="28"/>
        </w:rPr>
        <w:lastRenderedPageBreak/>
        <w:t xml:space="preserve">Ce devis servira de bordereau des prix </w:t>
      </w:r>
      <w:r w:rsidR="00251C45" w:rsidRPr="00097EE2">
        <w:rPr>
          <w:rFonts w:ascii="Arial" w:hAnsi="Arial" w:cs="Arial"/>
          <w:sz w:val="28"/>
          <w:szCs w:val="28"/>
        </w:rPr>
        <w:t xml:space="preserve">pour les travaux et ne sera utilisé qu’à l’établissement de la situation finale. Il ne servira en aucun cas à justifier une erreur ou un  oubli. </w:t>
      </w:r>
    </w:p>
    <w:p w:rsidR="00251C45" w:rsidRPr="00097EE2" w:rsidRDefault="00251C45" w:rsidP="00F36CA0">
      <w:pPr>
        <w:pStyle w:val="Sansinterligne"/>
        <w:jc w:val="both"/>
        <w:rPr>
          <w:rFonts w:ascii="Arial" w:hAnsi="Arial" w:cs="Arial"/>
          <w:sz w:val="28"/>
          <w:szCs w:val="28"/>
        </w:rPr>
      </w:pPr>
    </w:p>
    <w:p w:rsidR="00251C45" w:rsidRPr="00097EE2" w:rsidRDefault="00097EE2" w:rsidP="00F36CA0">
      <w:pPr>
        <w:pStyle w:val="Sansinterligne"/>
        <w:jc w:val="both"/>
        <w:rPr>
          <w:rFonts w:ascii="Arial" w:hAnsi="Arial" w:cs="Arial"/>
          <w:b/>
          <w:sz w:val="28"/>
          <w:szCs w:val="28"/>
          <w:u w:val="single"/>
        </w:rPr>
      </w:pPr>
      <w:r>
        <w:rPr>
          <w:rFonts w:ascii="Arial" w:hAnsi="Arial" w:cs="Arial"/>
          <w:b/>
          <w:sz w:val="28"/>
          <w:szCs w:val="28"/>
          <w:u w:val="single"/>
        </w:rPr>
        <w:t>4-</w:t>
      </w:r>
      <w:r w:rsidR="00251C45" w:rsidRPr="00097EE2">
        <w:rPr>
          <w:rFonts w:ascii="Arial" w:hAnsi="Arial" w:cs="Arial"/>
          <w:b/>
          <w:sz w:val="28"/>
          <w:szCs w:val="28"/>
          <w:u w:val="single"/>
        </w:rPr>
        <w:t>Cotes de l’ouvrage :</w:t>
      </w:r>
    </w:p>
    <w:p w:rsidR="00251C45" w:rsidRPr="00097EE2" w:rsidRDefault="00251C45" w:rsidP="00F36CA0">
      <w:pPr>
        <w:pStyle w:val="Sansinterligne"/>
        <w:jc w:val="both"/>
        <w:rPr>
          <w:rFonts w:ascii="Arial" w:hAnsi="Arial" w:cs="Arial"/>
          <w:sz w:val="28"/>
          <w:szCs w:val="28"/>
        </w:rPr>
      </w:pPr>
      <w:r w:rsidRPr="00097EE2">
        <w:rPr>
          <w:rFonts w:ascii="Arial" w:hAnsi="Arial" w:cs="Arial"/>
          <w:sz w:val="28"/>
          <w:szCs w:val="28"/>
        </w:rPr>
        <w:t>Un plan des façades et des coupes à l’échelle 1/100 est fourni.</w:t>
      </w:r>
      <w:r w:rsidR="00097EE2" w:rsidRPr="00097EE2">
        <w:rPr>
          <w:rFonts w:ascii="Arial" w:hAnsi="Arial" w:cs="Arial"/>
          <w:sz w:val="28"/>
          <w:szCs w:val="28"/>
        </w:rPr>
        <w:t xml:space="preserve"> </w:t>
      </w:r>
    </w:p>
    <w:p w:rsidR="00251C45" w:rsidRPr="00097EE2" w:rsidRDefault="00251C45" w:rsidP="00F36CA0">
      <w:pPr>
        <w:pStyle w:val="Sansinterligne"/>
        <w:jc w:val="both"/>
        <w:rPr>
          <w:rFonts w:ascii="Arial" w:hAnsi="Arial" w:cs="Arial"/>
          <w:sz w:val="28"/>
          <w:szCs w:val="28"/>
        </w:rPr>
      </w:pPr>
    </w:p>
    <w:p w:rsidR="00251C45" w:rsidRPr="00097EE2" w:rsidRDefault="00097EE2" w:rsidP="00F36CA0">
      <w:pPr>
        <w:pStyle w:val="Sansinterligne"/>
        <w:jc w:val="both"/>
        <w:rPr>
          <w:rFonts w:ascii="Arial" w:hAnsi="Arial" w:cs="Arial"/>
          <w:b/>
          <w:sz w:val="28"/>
          <w:szCs w:val="28"/>
          <w:u w:val="single"/>
        </w:rPr>
      </w:pPr>
      <w:r>
        <w:rPr>
          <w:rFonts w:ascii="Arial" w:hAnsi="Arial" w:cs="Arial"/>
          <w:b/>
          <w:sz w:val="28"/>
          <w:szCs w:val="28"/>
          <w:u w:val="single"/>
        </w:rPr>
        <w:t>5-</w:t>
      </w:r>
      <w:r w:rsidR="00251C45" w:rsidRPr="00097EE2">
        <w:rPr>
          <w:rFonts w:ascii="Arial" w:hAnsi="Arial" w:cs="Arial"/>
          <w:b/>
          <w:sz w:val="28"/>
          <w:szCs w:val="28"/>
          <w:u w:val="single"/>
        </w:rPr>
        <w:t>Observations générales :</w:t>
      </w:r>
    </w:p>
    <w:p w:rsidR="00251C45" w:rsidRPr="00097EE2" w:rsidRDefault="00251C45" w:rsidP="00F36CA0">
      <w:pPr>
        <w:pStyle w:val="Sansinterligne"/>
        <w:jc w:val="both"/>
        <w:rPr>
          <w:rFonts w:ascii="Arial" w:hAnsi="Arial" w:cs="Arial"/>
          <w:sz w:val="28"/>
          <w:szCs w:val="28"/>
        </w:rPr>
      </w:pPr>
      <w:r w:rsidRPr="00097EE2">
        <w:rPr>
          <w:rFonts w:ascii="Arial" w:hAnsi="Arial" w:cs="Arial"/>
          <w:sz w:val="28"/>
          <w:szCs w:val="28"/>
        </w:rPr>
        <w:t>L’entrepreneur devra prévoir tous les ouvrages nécessaires au complet achèvement des travaux et à l’exécution conformément aux règles de l’art.</w:t>
      </w:r>
    </w:p>
    <w:p w:rsidR="00251C45" w:rsidRPr="00097EE2" w:rsidRDefault="00251C45" w:rsidP="00F36CA0">
      <w:pPr>
        <w:pStyle w:val="Sansinterligne"/>
        <w:jc w:val="both"/>
        <w:rPr>
          <w:rFonts w:ascii="Arial" w:hAnsi="Arial" w:cs="Arial"/>
          <w:sz w:val="28"/>
          <w:szCs w:val="28"/>
        </w:rPr>
      </w:pPr>
      <w:r w:rsidRPr="00097EE2">
        <w:rPr>
          <w:rFonts w:ascii="Arial" w:hAnsi="Arial" w:cs="Arial"/>
          <w:sz w:val="28"/>
          <w:szCs w:val="28"/>
        </w:rPr>
        <w:t>L’entrepreneur a la faculté de poser au Maître d’Ouvrage toutes les questions qu’il jugera utiles pour prévoir tous les travaux nécessaires à la bonne exécution du projet.</w:t>
      </w:r>
    </w:p>
    <w:p w:rsidR="00251C45" w:rsidRPr="00097EE2" w:rsidRDefault="00251C45" w:rsidP="00F36CA0">
      <w:pPr>
        <w:pStyle w:val="Sansinterligne"/>
        <w:jc w:val="both"/>
        <w:rPr>
          <w:rFonts w:ascii="Arial" w:hAnsi="Arial" w:cs="Arial"/>
          <w:sz w:val="28"/>
          <w:szCs w:val="28"/>
        </w:rPr>
      </w:pPr>
    </w:p>
    <w:p w:rsidR="00251C45" w:rsidRPr="00097EE2" w:rsidRDefault="00097EE2" w:rsidP="00F36CA0">
      <w:pPr>
        <w:pStyle w:val="Sansinterligne"/>
        <w:jc w:val="both"/>
        <w:rPr>
          <w:rFonts w:ascii="Arial" w:hAnsi="Arial" w:cs="Arial"/>
          <w:b/>
          <w:sz w:val="28"/>
          <w:szCs w:val="28"/>
          <w:u w:val="single"/>
        </w:rPr>
      </w:pPr>
      <w:r>
        <w:rPr>
          <w:rFonts w:ascii="Arial" w:hAnsi="Arial" w:cs="Arial"/>
          <w:b/>
          <w:sz w:val="28"/>
          <w:szCs w:val="28"/>
          <w:u w:val="single"/>
        </w:rPr>
        <w:t>6-</w:t>
      </w:r>
      <w:r w:rsidR="00251C45" w:rsidRPr="00097EE2">
        <w:rPr>
          <w:rFonts w:ascii="Arial" w:hAnsi="Arial" w:cs="Arial"/>
          <w:b/>
          <w:sz w:val="28"/>
          <w:szCs w:val="28"/>
          <w:u w:val="single"/>
        </w:rPr>
        <w:t>Divers :</w:t>
      </w:r>
    </w:p>
    <w:p w:rsidR="00251C45" w:rsidRPr="00097EE2" w:rsidRDefault="00251C45" w:rsidP="00F36CA0">
      <w:pPr>
        <w:pStyle w:val="Sansinterligne"/>
        <w:jc w:val="both"/>
        <w:rPr>
          <w:rFonts w:ascii="Arial" w:hAnsi="Arial" w:cs="Arial"/>
          <w:sz w:val="28"/>
          <w:szCs w:val="28"/>
        </w:rPr>
      </w:pPr>
      <w:r w:rsidRPr="00097EE2">
        <w:rPr>
          <w:rFonts w:ascii="Arial" w:hAnsi="Arial" w:cs="Arial"/>
          <w:sz w:val="28"/>
          <w:szCs w:val="28"/>
        </w:rPr>
        <w:t xml:space="preserve">L’entrepreneur est le seul responsable des dégâts, vol </w:t>
      </w:r>
      <w:proofErr w:type="spellStart"/>
      <w:r w:rsidRPr="00097EE2">
        <w:rPr>
          <w:rFonts w:ascii="Arial" w:hAnsi="Arial" w:cs="Arial"/>
          <w:sz w:val="28"/>
          <w:szCs w:val="28"/>
        </w:rPr>
        <w:t>etc</w:t>
      </w:r>
      <w:proofErr w:type="spellEnd"/>
      <w:r w:rsidRPr="00097EE2">
        <w:rPr>
          <w:rFonts w:ascii="Arial" w:hAnsi="Arial" w:cs="Arial"/>
          <w:sz w:val="28"/>
          <w:szCs w:val="28"/>
        </w:rPr>
        <w:t>… pouvant être commis sur le chantier avant la réception. Il devra veiller à la bonne fermeture du chantier après travaux. Aucun recours pour vol ou dégradation ne pourra être formulé auprès du Maître d’Ouvrage.</w:t>
      </w:r>
    </w:p>
    <w:p w:rsidR="00251C45" w:rsidRPr="00097EE2" w:rsidRDefault="00251C45" w:rsidP="00F36CA0">
      <w:pPr>
        <w:pStyle w:val="Sansinterligne"/>
        <w:jc w:val="both"/>
        <w:rPr>
          <w:rFonts w:ascii="Arial" w:hAnsi="Arial" w:cs="Arial"/>
          <w:sz w:val="28"/>
          <w:szCs w:val="28"/>
        </w:rPr>
      </w:pPr>
    </w:p>
    <w:p w:rsidR="00251C45" w:rsidRPr="00097EE2" w:rsidRDefault="00097EE2" w:rsidP="00F36CA0">
      <w:pPr>
        <w:pStyle w:val="Sansinterligne"/>
        <w:jc w:val="both"/>
        <w:rPr>
          <w:rFonts w:ascii="Arial" w:hAnsi="Arial" w:cs="Arial"/>
          <w:b/>
          <w:sz w:val="28"/>
          <w:szCs w:val="28"/>
          <w:u w:val="single"/>
        </w:rPr>
      </w:pPr>
      <w:r>
        <w:rPr>
          <w:rFonts w:ascii="Arial" w:hAnsi="Arial" w:cs="Arial"/>
          <w:b/>
          <w:sz w:val="28"/>
          <w:szCs w:val="28"/>
          <w:u w:val="single"/>
        </w:rPr>
        <w:t xml:space="preserve">7 </w:t>
      </w:r>
      <w:r w:rsidR="00251C45" w:rsidRPr="00097EE2">
        <w:rPr>
          <w:rFonts w:ascii="Arial" w:hAnsi="Arial" w:cs="Arial"/>
          <w:b/>
          <w:sz w:val="28"/>
          <w:szCs w:val="28"/>
          <w:u w:val="single"/>
        </w:rPr>
        <w:t>Hygiène et sécurité :</w:t>
      </w:r>
    </w:p>
    <w:p w:rsidR="00251C45" w:rsidRPr="00097EE2" w:rsidRDefault="00251C45" w:rsidP="00F36CA0">
      <w:pPr>
        <w:pStyle w:val="Sansinterligne"/>
        <w:jc w:val="both"/>
        <w:rPr>
          <w:rFonts w:ascii="Arial" w:hAnsi="Arial" w:cs="Arial"/>
          <w:sz w:val="28"/>
          <w:szCs w:val="28"/>
        </w:rPr>
      </w:pPr>
      <w:r w:rsidRPr="00097EE2">
        <w:rPr>
          <w:rFonts w:ascii="Arial" w:hAnsi="Arial" w:cs="Arial"/>
          <w:sz w:val="28"/>
          <w:szCs w:val="28"/>
        </w:rPr>
        <w:t>Tout entrepreneur est tenu d’assurer la sécurité et l’hygiène du chantier, la sécurité des travailleurs et publics, de se soumettre aux obligati</w:t>
      </w:r>
      <w:r w:rsidR="00097EE2" w:rsidRPr="00097EE2">
        <w:rPr>
          <w:rFonts w:ascii="Arial" w:hAnsi="Arial" w:cs="Arial"/>
          <w:sz w:val="28"/>
          <w:szCs w:val="28"/>
        </w:rPr>
        <w:t>ons stipulées dans les lois, dé</w:t>
      </w:r>
      <w:r w:rsidRPr="00097EE2">
        <w:rPr>
          <w:rFonts w:ascii="Arial" w:hAnsi="Arial" w:cs="Arial"/>
          <w:sz w:val="28"/>
          <w:szCs w:val="28"/>
        </w:rPr>
        <w:t xml:space="preserve">crets </w:t>
      </w:r>
      <w:r w:rsidR="00097EE2" w:rsidRPr="00097EE2">
        <w:rPr>
          <w:rFonts w:ascii="Arial" w:hAnsi="Arial" w:cs="Arial"/>
          <w:sz w:val="28"/>
          <w:szCs w:val="28"/>
        </w:rPr>
        <w:t xml:space="preserve">en vigueur et ce pendant toute la durée du chantier. </w:t>
      </w:r>
    </w:p>
    <w:p w:rsidR="00097EE2" w:rsidRPr="00097EE2" w:rsidRDefault="00097EE2" w:rsidP="00F36CA0">
      <w:pPr>
        <w:pStyle w:val="Sansinterligne"/>
        <w:jc w:val="both"/>
        <w:rPr>
          <w:rFonts w:ascii="Arial" w:hAnsi="Arial" w:cs="Arial"/>
          <w:sz w:val="28"/>
          <w:szCs w:val="28"/>
        </w:rPr>
      </w:pPr>
    </w:p>
    <w:p w:rsidR="00097EE2" w:rsidRPr="00097EE2" w:rsidRDefault="00097EE2" w:rsidP="00F36CA0">
      <w:pPr>
        <w:pStyle w:val="Sansinterligne"/>
        <w:jc w:val="both"/>
        <w:rPr>
          <w:rFonts w:ascii="Arial" w:hAnsi="Arial" w:cs="Arial"/>
          <w:sz w:val="28"/>
          <w:szCs w:val="28"/>
        </w:rPr>
      </w:pPr>
      <w:r w:rsidRPr="00097EE2">
        <w:rPr>
          <w:rFonts w:ascii="Arial" w:hAnsi="Arial" w:cs="Arial"/>
          <w:sz w:val="28"/>
          <w:szCs w:val="28"/>
        </w:rPr>
        <w:t>La Mairie dev</w:t>
      </w:r>
      <w:r>
        <w:rPr>
          <w:rFonts w:ascii="Arial" w:hAnsi="Arial" w:cs="Arial"/>
          <w:sz w:val="28"/>
          <w:szCs w:val="28"/>
        </w:rPr>
        <w:t>ra</w:t>
      </w:r>
      <w:r w:rsidRPr="00097EE2">
        <w:rPr>
          <w:rFonts w:ascii="Arial" w:hAnsi="Arial" w:cs="Arial"/>
          <w:sz w:val="28"/>
          <w:szCs w:val="28"/>
        </w:rPr>
        <w:t xml:space="preserve"> rester ouverte pendant la durée du chantier, l’entrepreneur devra prendre toutes les mesures nécessaires pour que la sécurité du personnel et des usagers soit assuré</w:t>
      </w:r>
      <w:r>
        <w:rPr>
          <w:rFonts w:ascii="Arial" w:hAnsi="Arial" w:cs="Arial"/>
          <w:sz w:val="28"/>
          <w:szCs w:val="28"/>
        </w:rPr>
        <w:t>e</w:t>
      </w:r>
      <w:r w:rsidRPr="00097EE2">
        <w:rPr>
          <w:rFonts w:ascii="Arial" w:hAnsi="Arial" w:cs="Arial"/>
          <w:sz w:val="28"/>
          <w:szCs w:val="28"/>
        </w:rPr>
        <w:t xml:space="preserve">. </w:t>
      </w:r>
    </w:p>
    <w:sectPr w:rsidR="00097EE2" w:rsidRPr="00097EE2" w:rsidSect="001A63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7907"/>
    <w:multiLevelType w:val="hybridMultilevel"/>
    <w:tmpl w:val="65F86C14"/>
    <w:lvl w:ilvl="0" w:tplc="C8E697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4F00"/>
    <w:rsid w:val="00097EE2"/>
    <w:rsid w:val="001A6309"/>
    <w:rsid w:val="00251C45"/>
    <w:rsid w:val="002A7020"/>
    <w:rsid w:val="003425F9"/>
    <w:rsid w:val="00C04F00"/>
    <w:rsid w:val="00F36C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3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04F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444</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dc:creator>
  <cp:lastModifiedBy>dgs</cp:lastModifiedBy>
  <cp:revision>3</cp:revision>
  <cp:lastPrinted>2014-06-05T09:26:00Z</cp:lastPrinted>
  <dcterms:created xsi:type="dcterms:W3CDTF">2014-06-05T08:39:00Z</dcterms:created>
  <dcterms:modified xsi:type="dcterms:W3CDTF">2014-06-05T09:28:00Z</dcterms:modified>
</cp:coreProperties>
</file>